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3D1" w:rsidP="004D43D1">
      <w:pPr>
        <w:pStyle w:val="Title"/>
      </w:pPr>
      <w:r>
        <w:fldChar w:fldCharType="begin"/>
      </w:r>
      <w:r>
        <w:instrText xml:space="preserve"> TITLE   \* MERGEFORMAT </w:instrText>
      </w:r>
      <w:r>
        <w:fldChar w:fldCharType="separate"/>
      </w:r>
      <w:r>
        <w:t>SITHGAM012A Deal a Pontoon game</w:t>
      </w:r>
      <w:r>
        <w:fldChar w:fldCharType="end"/>
      </w:r>
    </w:p>
    <w:p w:rsidR="004D43D1" w:rsidP="004D43D1">
      <w:pPr>
        <w:pStyle w:val="Version"/>
        <w:sectPr w:rsidSect="00825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560F" w:rsidP="0082560F">
      <w:pPr>
        <w:pStyle w:val="SuperHeading"/>
      </w:pPr>
      <w:r w:rsidRPr="0082560F">
        <w:t>SITHGAM012A Deal a Pontoon game</w:t>
      </w:r>
    </w:p>
    <w:p w:rsidR="00000000" w:rsidRPr="0082560F" w:rsidP="0082560F">
      <w:pPr>
        <w:pStyle w:val="SuperHeading"/>
      </w:pPr>
    </w:p>
    <w:p w:rsidR="00000000" w:rsidRPr="0082560F" w:rsidP="0082560F">
      <w:pPr>
        <w:pStyle w:val="Heading1"/>
      </w:pPr>
      <w:bookmarkStart w:id="1" w:name="O_147123"/>
      <w:bookmarkEnd w:id="1"/>
      <w:r w:rsidRPr="0082560F">
        <w:t>Modification History</w:t>
      </w:r>
    </w:p>
    <w:p w:rsidR="00000000" w:rsidRPr="0082560F" w:rsidP="0082560F">
      <w:pPr>
        <w:pStyle w:val="BodyText"/>
      </w:pPr>
      <w:r w:rsidRPr="0082560F">
        <w:t>Not applicable.</w:t>
      </w:r>
    </w:p>
    <w:p w:rsidR="00000000" w:rsidRPr="0082560F" w:rsidP="0082560F">
      <w:pPr>
        <w:pStyle w:val="AllowPageBreak"/>
      </w:pPr>
    </w:p>
    <w:p w:rsidR="00000000" w:rsidRPr="0082560F" w:rsidP="0082560F">
      <w:pPr>
        <w:pStyle w:val="Heading1"/>
      </w:pPr>
      <w:bookmarkStart w:id="2" w:name="O_147124"/>
      <w:bookmarkEnd w:id="2"/>
      <w:r w:rsidRPr="0082560F">
        <w:t>Unit Descriptor</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This unit describes the performance outcomes, skills and knowledge required to deal the game of Pontoon in a licensed</w:t>
            </w:r>
            <w:r w:rsidRPr="0082560F">
              <w:t xml:space="preserve"> casino. It requires the ability to sort, inspect and shuffle cards, deal the game, accept wagers and pay out winnings according to enterprise-specific procedures and approved rules of the game.</w:t>
            </w:r>
          </w:p>
          <w:p w:rsidR="00000000" w:rsidRPr="0082560F" w:rsidP="0082560F">
            <w:pPr>
              <w:pStyle w:val="BodyText"/>
            </w:pPr>
            <w:r w:rsidRPr="0082560F">
              <w:t>It does not cover the general operational activities required</w:t>
            </w:r>
            <w:r w:rsidRPr="0082560F">
              <w:t xml:space="preserve"> to operate any type of table game, such as setting up and closing down the table, handling chips effectively, reconciling the chip float and monitoring the game for irregularities and suspicious play. These activities are covered within the co-requisite u</w:t>
            </w:r>
            <w:r w:rsidRPr="0082560F">
              <w:t>nit SITHGAM007A Operate table games.</w:t>
            </w:r>
          </w:p>
          <w:p w:rsidR="00000000" w:rsidRPr="0082560F" w:rsidP="0082560F">
            <w:pPr>
              <w:pStyle w:val="BodyText"/>
            </w:pPr>
            <w:r w:rsidRPr="0082560F">
              <w:t>Those developing training to support this unit must consult the relevant state or territory gaming regulatory authority to determine accreditation arrangements for training organisations, courses and trainers and assess</w:t>
            </w:r>
            <w:r w:rsidRPr="0082560F">
              <w:t>ors.</w:t>
            </w:r>
          </w:p>
          <w:p w:rsidR="00000000" w:rsidP="0082560F">
            <w:pPr>
              <w:pStyle w:val="BodyText"/>
              <w:rPr>
                <w:lang w:val="en-NZ"/>
              </w:rPr>
            </w:pPr>
            <w:r w:rsidRPr="0082560F">
              <w:t xml:space="preserve">Under some state or territory legislation, personnel who conduct table games within a licensed casino are required to hold an individual or occupational gaming licence. They are also required to achieve competence in the units which cover the conduct </w:t>
            </w:r>
            <w:r w:rsidRPr="0082560F">
              <w:t>of the particular table games that they operate. This is one of a suite of units that may have to be achieved to comply with their occupational licence.</w:t>
            </w:r>
          </w:p>
        </w:tc>
      </w:tr>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3" w:name="O_147125"/>
      <w:bookmarkEnd w:id="3"/>
      <w:r w:rsidRPr="0082560F">
        <w:t>Application of the Unit</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This unit covers the day-to-day o</w:t>
            </w:r>
            <w:r w:rsidRPr="0082560F">
              <w:t>peration of a specific table game operated in the gaming area of licensed casinos. The game of Pontoon must be dealt according to approved rules of the game. These rules and organisational procedures are determined by the casino and approved by the state o</w:t>
            </w:r>
            <w:r w:rsidRPr="0082560F">
              <w:t>r territory regulatory authority responsible for licensing the casino.</w:t>
            </w:r>
          </w:p>
          <w:p w:rsidR="00000000" w:rsidP="0082560F">
            <w:pPr>
              <w:pStyle w:val="BodyText"/>
              <w:rPr>
                <w:lang w:val="en-NZ"/>
              </w:rPr>
            </w:pPr>
            <w:r w:rsidRPr="0082560F">
              <w:t>This unit applies to frontline operational gambling personnel, known as dealers, who operate with a limited level of autonomy, under some supervision and guidance from others and within</w:t>
            </w:r>
            <w:r w:rsidRPr="0082560F">
              <w:t xml:space="preserve"> predefined procedures and rules. This unit could also apply to casino personnel who supervise the operation of table games, such as the pit boss and pit manager.</w:t>
            </w:r>
          </w:p>
        </w:tc>
      </w:tr>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4" w:name="O_147126"/>
      <w:bookmarkEnd w:id="4"/>
      <w:r w:rsidRPr="0082560F">
        <w:t>Licensing/Regulatory Information</w:t>
      </w:r>
    </w:p>
    <w:p w:rsidR="00000000" w:rsidRPr="0082560F" w:rsidP="0082560F">
      <w:pPr>
        <w:pStyle w:val="BodyText"/>
      </w:pPr>
      <w:r w:rsidRPr="0082560F">
        <w:t>Not applicable.</w:t>
      </w:r>
    </w:p>
    <w:p w:rsidR="00000000" w:rsidRPr="0082560F" w:rsidP="0082560F">
      <w:pPr>
        <w:pStyle w:val="AllowPageBreak"/>
      </w:pPr>
    </w:p>
    <w:p w:rsidR="00000000" w:rsidRPr="0082560F" w:rsidP="0082560F">
      <w:pPr>
        <w:pStyle w:val="Heading1"/>
      </w:pPr>
      <w:bookmarkStart w:id="5" w:name="O_147127"/>
      <w:bookmarkEnd w:id="5"/>
      <w:r w:rsidRPr="0082560F">
        <w:t>Pre-Requisites</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t>Nil</w:t>
            </w:r>
          </w:p>
        </w:tc>
      </w:tr>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6" w:name="O_147128"/>
      <w:bookmarkEnd w:id="6"/>
      <w:r w:rsidRPr="0082560F">
        <w:t>Employability Skills Information</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7" w:name="O_147129"/>
      <w:bookmarkEnd w:id="7"/>
      <w:r w:rsidRPr="0082560F">
        <w:t>Elements and Performance Criteria Pre-Content</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 xml:space="preserve">Performance criteria describe the required performance needed to demonstrate achievement of the element. Where </w:t>
            </w:r>
            <w:r w:rsidRPr="0082560F">
              <w:rPr>
                <w:rStyle w:val="BoldandItalics"/>
              </w:rPr>
              <w:t>bold italicised</w:t>
            </w:r>
            <w:r w:rsidRPr="0082560F">
              <w:t xml:space="preserve"> text is used, further information is detailed in the required skills and knowledge and/or the range statement. Assessment of performance is to be consistent with the evidence guide.</w:t>
            </w: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8" w:name="O_147130"/>
      <w:bookmarkEnd w:id="8"/>
      <w:r w:rsidRPr="0082560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D43D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2560F" w:rsidP="0082560F">
            <w:pPr>
              <w:pStyle w:val="List"/>
            </w:pPr>
            <w:r w:rsidRPr="0082560F">
              <w:rPr>
                <w:rStyle w:val="SpecialBold"/>
              </w:rPr>
              <w:t>ELEME</w:t>
            </w:r>
            <w:r w:rsidRPr="0082560F">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rPr>
                <w:rStyle w:val="SpecialBold"/>
              </w:rPr>
              <w:t>PERFORMANCE CRITERIA</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1</w:t>
            </w:r>
          </w:p>
        </w:tc>
        <w:tc>
          <w:tcPr>
            <w:tcW w:w="2410" w:type="dxa"/>
            <w:vMerge w:val="restart"/>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Shuffle and cut cards for the game of Pontoon.</w:t>
            </w: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1.1</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 xml:space="preserve">Check that </w:t>
            </w:r>
            <w:r w:rsidRPr="0082560F">
              <w:rPr>
                <w:rStyle w:val="BoldandItalics"/>
              </w:rPr>
              <w:t>specific equipment</w:t>
            </w:r>
            <w:r w:rsidRPr="0082560F">
              <w:t xml:space="preserve"> required and approved to operate the game of Pontoon is correctly positioned on the table. </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1.2</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 xml:space="preserve">Sort, inspect and introduce cards into the game according to approved rules of the game. </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1.3</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 xml:space="preserve">Shuffle cards according to approved rules for the game of Pontoon and </w:t>
            </w:r>
            <w:r w:rsidRPr="0082560F">
              <w:rPr>
                <w:rStyle w:val="BoldandItalics"/>
              </w:rPr>
              <w:t>variations to Pontoon shuffles</w:t>
            </w:r>
            <w:r w:rsidRPr="0082560F">
              <w:t>.</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1.4</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Cut cards according to approved rules of the game.</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2</w:t>
            </w:r>
          </w:p>
        </w:tc>
        <w:tc>
          <w:tcPr>
            <w:tcW w:w="2410"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Deal the game of Pontoon.</w:t>
            </w: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2.1</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Make verbal announcements using terms commonly used in Pontoon and use hand signals according to approved rules of the game.</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2.2</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 xml:space="preserve">Deal cards according to approved rules for the game of Pontoon and </w:t>
            </w:r>
            <w:r w:rsidRPr="0082560F">
              <w:rPr>
                <w:rStyle w:val="BoldandItalics"/>
              </w:rPr>
              <w:t>variations to Pont</w:t>
            </w:r>
            <w:r w:rsidRPr="0082560F">
              <w:rPr>
                <w:rStyle w:val="BoldandItalics"/>
              </w:rPr>
              <w:t>oon</w:t>
            </w:r>
            <w:r w:rsidRPr="0082560F">
              <w:t>.</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2.3</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Deal game accurately and at appropriate pace to meet enterprise standards for the conduct of the game.</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3</w:t>
            </w:r>
          </w:p>
        </w:tc>
        <w:tc>
          <w:tcPr>
            <w:tcW w:w="2410"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3.1</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 xml:space="preserve">Accept or refuse permitted wagers according to enterprise procedures and </w:t>
            </w:r>
            <w:r w:rsidRPr="0082560F">
              <w:rPr>
                <w:rStyle w:val="BoldandItalics"/>
              </w:rPr>
              <w:t xml:space="preserve">variations to Pontoon </w:t>
            </w:r>
            <w:r w:rsidRPr="0082560F">
              <w:rPr>
                <w:rStyle w:val="BoldandItalics"/>
              </w:rPr>
              <w:t>wagers</w:t>
            </w:r>
            <w:r w:rsidRPr="0082560F">
              <w:t>.</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3.2</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Determine winning and losing wagers within the rules of the game.</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3.3</w:t>
            </w:r>
          </w:p>
        </w:tc>
        <w:tc>
          <w:tcPr>
            <w:tcW w:w="577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Pay winnings to the player and witness them according to enterprise procedures.</w:t>
            </w:r>
          </w:p>
        </w:tc>
      </w:tr>
      <w:tr w:rsidTr="004D43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2560F">
            <w:pPr>
              <w:pStyle w:val="List"/>
              <w:rPr>
                <w:lang w:val="en-NZ"/>
              </w:rPr>
            </w:pPr>
            <w:r w:rsidRPr="0082560F">
              <w:t>3.4</w:t>
            </w:r>
          </w:p>
        </w:tc>
        <w:tc>
          <w:tcPr>
            <w:tcW w:w="5777" w:type="dxa"/>
            <w:tcBorders>
              <w:top w:val="nil"/>
              <w:left w:val="nil"/>
              <w:bottom w:val="nil"/>
              <w:right w:val="nil"/>
            </w:tcBorders>
            <w:tcMar>
              <w:top w:w="0" w:type="dxa"/>
              <w:left w:w="62" w:type="dxa"/>
              <w:bottom w:w="0" w:type="dxa"/>
              <w:right w:w="62" w:type="dxa"/>
            </w:tcMar>
          </w:tcPr>
          <w:p w:rsidR="00000000" w:rsidRPr="0082560F" w:rsidP="0082560F">
            <w:pPr>
              <w:pStyle w:val="List"/>
            </w:pPr>
            <w:r w:rsidRPr="0082560F">
              <w:t xml:space="preserve">Conduct all </w:t>
            </w:r>
            <w:r w:rsidRPr="0082560F">
              <w:rPr>
                <w:rStyle w:val="BoldandItalics"/>
              </w:rPr>
              <w:t>financial transactions</w:t>
            </w:r>
            <w:r w:rsidRPr="0082560F">
              <w:t xml:space="preserve"> throughout the operation </w:t>
            </w:r>
            <w:r w:rsidRPr="0082560F">
              <w:t>of the game in compliance with enterprise procedures.</w:t>
            </w: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9" w:name="O_147131"/>
      <w:bookmarkEnd w:id="9"/>
      <w:r w:rsidRPr="0082560F">
        <w:t>Required Skills and Knowledge</w:t>
      </w:r>
    </w:p>
    <w:tbl>
      <w:tblPr>
        <w:tblW w:w="0" w:type="auto"/>
        <w:tblLayout w:type="fixed"/>
        <w:tblCellMar>
          <w:left w:w="62" w:type="dxa"/>
          <w:right w:w="62" w:type="dxa"/>
        </w:tblCellMar>
        <w:tblLook w:val="0000"/>
      </w:tblPr>
      <w:tblGrid>
        <w:gridCol w:w="9180"/>
      </w:tblGrid>
      <w:tr w:rsidTr="004D43D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REQUIRED SKILLS AND KNOWLEDGE</w:t>
            </w:r>
          </w:p>
        </w:tc>
      </w:tr>
      <w:tr w:rsidTr="004D43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t>This section describes the essential skills and knowledge and their level, required for this unit.</w:t>
            </w:r>
          </w:p>
        </w:tc>
      </w:tr>
      <w:tr w:rsidTr="004D43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The following skills must be assessed as part of this unit:</w:t>
            </w:r>
          </w:p>
          <w:p w:rsidR="00000000" w:rsidRPr="0082560F" w:rsidP="0082560F">
            <w:pPr>
              <w:pStyle w:val="ListBullet"/>
            </w:pPr>
            <w:r w:rsidRPr="0082560F">
              <w:t>ability to sort, shuffle, cut and deal cards efficiently</w:t>
            </w:r>
          </w:p>
          <w:p w:rsidR="00000000" w:rsidRPr="0082560F" w:rsidP="0082560F">
            <w:pPr>
              <w:pStyle w:val="ListBullet"/>
            </w:pPr>
            <w:r w:rsidRPr="0082560F">
              <w:t>ability to operate equipment used to assist in sorting and shuffling cards</w:t>
            </w:r>
          </w:p>
          <w:p w:rsidR="00000000" w:rsidRPr="0082560F" w:rsidP="0082560F">
            <w:pPr>
              <w:pStyle w:val="ListBullet"/>
            </w:pPr>
            <w:r w:rsidRPr="0082560F">
              <w:t>literacy skills to read and interpret organisational procedures</w:t>
            </w:r>
            <w:r w:rsidRPr="0082560F">
              <w:t>, approved rules and permitted variations; read signage associated with the operation of the game of Pontoon; and read and complete documents associated with financial transactions</w:t>
            </w:r>
          </w:p>
          <w:p w:rsidR="00000000" w:rsidRPr="0082560F" w:rsidP="0082560F">
            <w:pPr>
              <w:pStyle w:val="ListBullet"/>
            </w:pPr>
            <w:r w:rsidRPr="0082560F">
              <w:t>verbal communication skills to make clear gaming announcements</w:t>
            </w:r>
          </w:p>
          <w:p w:rsidR="00000000" w:rsidP="0082560F">
            <w:pPr>
              <w:pStyle w:val="ListBullet"/>
              <w:rPr>
                <w:lang w:val="en-NZ"/>
              </w:rPr>
            </w:pPr>
            <w:r w:rsidRPr="0082560F">
              <w:t>high level n</w:t>
            </w:r>
            <w:r w:rsidRPr="0082560F">
              <w:t>umeracy skills to count the dealing of cards and calculate a variety of often complex wagers, winnings and other financial transactions, including the purchase of chips.</w:t>
            </w:r>
          </w:p>
        </w:tc>
      </w:tr>
      <w:tr w:rsidTr="004D43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The following knowledge must be assessed as part of this unit:</w:t>
            </w:r>
          </w:p>
          <w:p w:rsidR="00000000" w:rsidRPr="0082560F" w:rsidP="0082560F">
            <w:pPr>
              <w:pStyle w:val="BodyText"/>
            </w:pPr>
            <w:r w:rsidRPr="0082560F">
              <w:t>in-depth knowledge of the specific equipment used to operate a game of Pontoon</w:t>
            </w:r>
          </w:p>
          <w:p w:rsidR="00000000" w:rsidRPr="0082560F" w:rsidP="0082560F">
            <w:pPr>
              <w:pStyle w:val="ListBullet"/>
            </w:pPr>
            <w:r w:rsidRPr="0082560F">
              <w:t>full range of terms commonly used in the game of Pontoon</w:t>
            </w:r>
          </w:p>
          <w:p w:rsidR="00000000" w:rsidRPr="0082560F" w:rsidP="0082560F">
            <w:pPr>
              <w:pStyle w:val="ListBullet"/>
            </w:pPr>
            <w:r w:rsidRPr="0082560F">
              <w:t>in-depth knowledge of the standard approved rules for the game of Pontoon</w:t>
            </w:r>
          </w:p>
          <w:p w:rsidR="00000000" w:rsidRPr="0082560F" w:rsidP="0082560F">
            <w:pPr>
              <w:pStyle w:val="ListBullet"/>
            </w:pPr>
            <w:r w:rsidRPr="0082560F">
              <w:t>in-depth knowledge of permitted variations to</w:t>
            </w:r>
            <w:r w:rsidRPr="0082560F">
              <w:t xml:space="preserve"> the rules for the game of Pontoon</w:t>
            </w:r>
          </w:p>
          <w:p w:rsidR="00000000" w:rsidRPr="0082560F" w:rsidP="0082560F">
            <w:pPr>
              <w:pStyle w:val="BodyText"/>
            </w:pPr>
            <w:r w:rsidRPr="0082560F">
              <w:t>specific enterprise procedures and approved rules for:</w:t>
            </w:r>
          </w:p>
          <w:p w:rsidR="00000000" w:rsidRPr="0082560F" w:rsidP="0082560F">
            <w:pPr>
              <w:pStyle w:val="ListBullet2"/>
            </w:pPr>
            <w:r w:rsidRPr="0082560F">
              <w:t>operating the game of Pontoon</w:t>
            </w:r>
          </w:p>
          <w:p w:rsidR="00000000" w:rsidRPr="0082560F" w:rsidP="0082560F">
            <w:pPr>
              <w:pStyle w:val="ListBullet2"/>
            </w:pPr>
            <w:r w:rsidRPr="0082560F">
              <w:t>accepting wagers</w:t>
            </w:r>
          </w:p>
          <w:p w:rsidR="00000000" w:rsidRPr="0082560F" w:rsidP="0082560F">
            <w:pPr>
              <w:pStyle w:val="ListBullet2"/>
            </w:pPr>
            <w:r w:rsidRPr="0082560F">
              <w:t>refusing wagers</w:t>
            </w:r>
          </w:p>
          <w:p w:rsidR="00000000" w:rsidRPr="0082560F" w:rsidP="0082560F">
            <w:pPr>
              <w:pStyle w:val="ListBullet2"/>
            </w:pPr>
            <w:r w:rsidRPr="0082560F">
              <w:t>paying winnings</w:t>
            </w:r>
          </w:p>
          <w:p w:rsidR="00000000" w:rsidRPr="0082560F" w:rsidP="0082560F">
            <w:pPr>
              <w:pStyle w:val="ListBullet2"/>
            </w:pPr>
            <w:r w:rsidRPr="0082560F">
              <w:t>conducting financial transactions</w:t>
            </w:r>
          </w:p>
          <w:p w:rsidR="00000000" w:rsidRPr="0082560F" w:rsidP="0082560F">
            <w:pPr>
              <w:pStyle w:val="ListBullet"/>
            </w:pPr>
            <w:r w:rsidRPr="0082560F">
              <w:t>specific enterprise standards for game pace and accuracy.</w:t>
            </w:r>
          </w:p>
        </w:tc>
      </w:tr>
    </w:tbl>
    <w:p w:rsidR="004D43D1" w:rsidP="0082560F">
      <w:pPr>
        <w:pStyle w:val="BodyText"/>
      </w:pPr>
    </w:p>
    <w:p w:rsidR="004D43D1" w:rsidP="0082560F">
      <w:pPr>
        <w:pStyle w:val="BodyText"/>
      </w:pPr>
    </w:p>
    <w:p w:rsidR="00000000" w:rsidRPr="0082560F" w:rsidP="0082560F">
      <w:pPr>
        <w:pStyle w:val="Heading1"/>
      </w:pPr>
      <w:bookmarkStart w:id="10" w:name="O_147132"/>
      <w:bookmarkEnd w:id="10"/>
      <w:r w:rsidRPr="0082560F">
        <w:t>Evidence Guide</w:t>
      </w:r>
    </w:p>
    <w:tbl>
      <w:tblPr>
        <w:tblW w:w="0" w:type="auto"/>
        <w:tblLayout w:type="fixed"/>
        <w:tblCellMar>
          <w:left w:w="62" w:type="dxa"/>
          <w:right w:w="62" w:type="dxa"/>
        </w:tblCellMar>
        <w:tblLook w:val="0000"/>
      </w:tblPr>
      <w:tblGrid>
        <w:gridCol w:w="3345"/>
        <w:gridCol w:w="5835"/>
      </w:tblGrid>
      <w:tr w:rsidTr="004D43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EVIDENCE GUIDE</w:t>
            </w:r>
          </w:p>
        </w:tc>
      </w:tr>
      <w:tr w:rsidTr="004D43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t xml:space="preserve">The evidence guide provides advice on assessment and must be read in conjunction with the performance criteria, required skills and knowledge, </w:t>
            </w:r>
            <w:r w:rsidRPr="0082560F">
              <w:t>the range statement and the Assessment Guidelines for this Training Package.</w:t>
            </w:r>
          </w:p>
        </w:tc>
      </w:tr>
      <w:tr w:rsidTr="004D43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Evidence of the following is essential:</w:t>
            </w:r>
          </w:p>
          <w:p w:rsidR="00000000" w:rsidRPr="0082560F" w:rsidP="0082560F">
            <w:pPr>
              <w:pStyle w:val="ListBullet"/>
            </w:pPr>
            <w:r w:rsidRPr="0082560F">
              <w:t>ability to sort, inspect and shuffle cards, deal Pontoon games, accept wagers and pay out winnings according to enterprise-specific procedures and approved rules of the game</w:t>
            </w:r>
          </w:p>
          <w:p w:rsidR="00000000" w:rsidRPr="0082560F" w:rsidP="0082560F">
            <w:pPr>
              <w:pStyle w:val="ListBullet"/>
            </w:pPr>
            <w:r w:rsidRPr="0082560F">
              <w:t>knowledge of the rules of Pontoon, permitted variations and enterprise-specific pr</w:t>
            </w:r>
            <w:r w:rsidRPr="0082560F">
              <w:t>ocedures</w:t>
            </w:r>
          </w:p>
          <w:p w:rsidR="00000000" w:rsidRPr="0082560F" w:rsidP="0082560F">
            <w:pPr>
              <w:pStyle w:val="ListBullet"/>
            </w:pPr>
            <w:r w:rsidRPr="0082560F">
              <w:t>operation of the game of Pontoon on multiple occasions to ensure consistent, accurate and efficient application of the rules when dealing the game and determining winning and losing wagers</w:t>
            </w:r>
          </w:p>
          <w:p w:rsidR="00000000" w:rsidP="0082560F">
            <w:pPr>
              <w:pStyle w:val="ListBullet"/>
              <w:rPr>
                <w:lang w:val="en-NZ"/>
              </w:rPr>
            </w:pPr>
            <w:r w:rsidRPr="0082560F">
              <w:t>accurate processing of a variety of wagers and the integra</w:t>
            </w:r>
            <w:r w:rsidRPr="0082560F">
              <w:t>tion and management of multiple transactions and activities within typical workplace time constraints.</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Assessment must ensure:</w:t>
            </w:r>
          </w:p>
          <w:p w:rsidR="00000000" w:rsidRPr="0082560F" w:rsidP="0082560F">
            <w:pPr>
              <w:pStyle w:val="ListBullet"/>
            </w:pPr>
            <w:r w:rsidRPr="0082560F">
              <w:t>operation of Pontoon games within a fully equipped table gaming environment</w:t>
            </w:r>
            <w:r w:rsidRPr="0082560F">
              <w:t xml:space="preserve"> using gaming tables, associated Pontoon equipment, gaming chips and cash</w:t>
            </w:r>
          </w:p>
          <w:p w:rsidR="00000000" w:rsidRPr="0082560F" w:rsidP="0082560F">
            <w:pPr>
              <w:pStyle w:val="ListBullet"/>
            </w:pPr>
            <w:r w:rsidRPr="0082560F">
              <w:t>use of documentation that relates to processing financial transactions</w:t>
            </w:r>
          </w:p>
          <w:p w:rsidR="00000000" w:rsidRPr="0082560F" w:rsidP="0082560F">
            <w:pPr>
              <w:pStyle w:val="ListBullet"/>
            </w:pPr>
            <w:r w:rsidRPr="0082560F">
              <w:t xml:space="preserve">access to current enterprise procedures, approved rules and permitted variations for the operation of the game </w:t>
            </w:r>
            <w:r w:rsidRPr="0082560F">
              <w:t>of Pontoon</w:t>
            </w:r>
          </w:p>
          <w:p w:rsidR="00000000" w:rsidRPr="0082560F" w:rsidP="0082560F">
            <w:pPr>
              <w:pStyle w:val="ListBullet"/>
            </w:pPr>
            <w:r w:rsidRPr="0082560F">
              <w:t>interaction with table games supervisors</w:t>
            </w:r>
          </w:p>
          <w:p w:rsidR="00000000" w:rsidP="0082560F">
            <w:pPr>
              <w:pStyle w:val="ListBullet"/>
              <w:rPr>
                <w:lang w:val="en-NZ"/>
              </w:rPr>
            </w:pPr>
            <w:r w:rsidRPr="0082560F">
              <w:t>interaction with customer groups of a size and nature that reflect the commercial casino environment in which Pontoon games are operated.</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 xml:space="preserve">A range of assessment methods should be used to assess the practical skills and knowledge required to deal Pontoon games. The following examples are appropriate for this unit: </w:t>
            </w:r>
          </w:p>
          <w:p w:rsidR="00000000" w:rsidRPr="0082560F" w:rsidP="0082560F">
            <w:pPr>
              <w:pStyle w:val="ListBullet"/>
            </w:pPr>
            <w:r w:rsidRPr="0082560F">
              <w:t>direct observation of the candidate dealing the game, accepting wagers, paying</w:t>
            </w:r>
            <w:r w:rsidRPr="0082560F">
              <w:t xml:space="preserve"> winnings and processing other financial transactions</w:t>
            </w:r>
          </w:p>
          <w:p w:rsidR="00000000" w:rsidRPr="0082560F" w:rsidP="0082560F">
            <w:pPr>
              <w:pStyle w:val="ListBullet"/>
            </w:pPr>
            <w:r w:rsidRPr="0082560F">
              <w:t>oral or written exercises to test ability to process of a variety of wagers consistently and accurately</w:t>
            </w:r>
          </w:p>
          <w:p w:rsidR="00000000" w:rsidRPr="0082560F" w:rsidP="0082560F">
            <w:pPr>
              <w:pStyle w:val="ListBullet"/>
            </w:pPr>
            <w:r w:rsidRPr="0082560F">
              <w:t>evaluation of financial documentation completed by the candidate</w:t>
            </w:r>
          </w:p>
          <w:p w:rsidR="00000000" w:rsidRPr="0082560F" w:rsidP="0082560F">
            <w:pPr>
              <w:pStyle w:val="ListBullet"/>
            </w:pPr>
            <w:r w:rsidRPr="0082560F">
              <w:t>role-plays to demonstrate the ver</w:t>
            </w:r>
            <w:r w:rsidRPr="0082560F">
              <w:t>bal announcements and hand signals required for operating Pontoon games</w:t>
            </w:r>
          </w:p>
          <w:p w:rsidR="00000000" w:rsidRPr="0082560F" w:rsidP="0082560F">
            <w:pPr>
              <w:pStyle w:val="ListBullet"/>
            </w:pPr>
            <w:r w:rsidRPr="0082560F">
              <w:t>written and oral questioning or interview to test knowledge of enterprise procedures and approved Pontoon rules and permitted variations</w:t>
            </w:r>
          </w:p>
          <w:p w:rsidR="00000000" w:rsidRPr="0082560F" w:rsidP="0082560F">
            <w:pPr>
              <w:pStyle w:val="ListBullet"/>
            </w:pPr>
            <w:r w:rsidRPr="0082560F">
              <w:t>review of portfolios of evidence and third-part</w:t>
            </w:r>
            <w:r w:rsidRPr="0082560F">
              <w:t xml:space="preserve">y workplace reports of on-the-job performance by the candidate. </w:t>
            </w:r>
          </w:p>
          <w:p w:rsidR="00000000" w:rsidRPr="0082560F" w:rsidP="0082560F">
            <w:pPr>
              <w:pStyle w:val="BodyText"/>
            </w:pPr>
            <w:r w:rsidRPr="0082560F">
              <w:t>Holistic assessment with other units relevant to the industry sector, workplace and job role is recommended, for example:</w:t>
            </w:r>
          </w:p>
          <w:p w:rsidR="00000000" w:rsidRPr="0082560F" w:rsidP="0082560F">
            <w:pPr>
              <w:pStyle w:val="ListBullet"/>
            </w:pPr>
            <w:r w:rsidRPr="0082560F">
              <w:t>SITHGAM006A Provide responsible gambling services (in some states or</w:t>
            </w:r>
            <w:r w:rsidRPr="0082560F">
              <w:t xml:space="preserve"> territories the regulatory authority mandates the achievement of this unit for personnel operating table games)</w:t>
            </w:r>
          </w:p>
          <w:p w:rsidR="00000000" w:rsidRPr="0082560F" w:rsidP="0082560F">
            <w:pPr>
              <w:pStyle w:val="ListBullet"/>
            </w:pPr>
            <w:r w:rsidRPr="0082560F">
              <w:t>SITXCOM001A Work with colleagues and customers</w:t>
            </w:r>
          </w:p>
          <w:p w:rsidR="00000000" w:rsidP="0082560F">
            <w:pPr>
              <w:pStyle w:val="ListBullet"/>
              <w:rPr>
                <w:lang w:val="en-NZ"/>
              </w:rPr>
            </w:pPr>
            <w:r w:rsidRPr="0082560F">
              <w:t>SITXFIN001A Process financial transactions.</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2560F" w:rsidP="0082560F">
            <w:pPr>
              <w:pStyle w:val="BodyText"/>
            </w:pPr>
            <w:r w:rsidRPr="0082560F">
              <w:t>Emp</w:t>
            </w:r>
            <w:r w:rsidRPr="0082560F">
              <w:t>loyability skills embedded in this unit should be assessed holistically with other relevant units that make up the skill set or qualification and in the context of the job role.</w:t>
            </w:r>
          </w:p>
        </w:tc>
      </w:tr>
    </w:tbl>
    <w:p w:rsidR="004D43D1" w:rsidP="0082560F">
      <w:pPr>
        <w:pStyle w:val="BodyText"/>
      </w:pPr>
    </w:p>
    <w:p w:rsidR="004D43D1" w:rsidP="0082560F">
      <w:pPr>
        <w:pStyle w:val="BodyText"/>
      </w:pPr>
    </w:p>
    <w:p w:rsidR="00000000" w:rsidRPr="0082560F" w:rsidP="0082560F">
      <w:pPr>
        <w:pStyle w:val="Heading1"/>
      </w:pPr>
      <w:bookmarkStart w:id="11" w:name="O_147133"/>
      <w:bookmarkEnd w:id="11"/>
      <w:r w:rsidRPr="0082560F">
        <w:t>Range Statement</w:t>
      </w:r>
    </w:p>
    <w:tbl>
      <w:tblPr>
        <w:tblW w:w="0" w:type="auto"/>
        <w:tblLayout w:type="fixed"/>
        <w:tblCellMar>
          <w:left w:w="62" w:type="dxa"/>
          <w:right w:w="62" w:type="dxa"/>
        </w:tblCellMar>
        <w:tblLook w:val="0000"/>
      </w:tblPr>
      <w:tblGrid>
        <w:gridCol w:w="3345"/>
        <w:gridCol w:w="5835"/>
      </w:tblGrid>
      <w:tr w:rsidTr="004D43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RANGE STATEMENT</w:t>
            </w:r>
          </w:p>
        </w:tc>
      </w:tr>
      <w:tr w:rsidTr="004D43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t>The range statement relates to the unit of competency as a whole. It allows for different work environments and situations that may affect performance. Bold italicised wording in the performance criteria is detailed below.</w:t>
            </w:r>
          </w:p>
        </w:tc>
      </w:tr>
      <w:tr w:rsidTr="004D43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BoldandItalics"/>
              </w:rPr>
              <w:t>Specific equipment</w:t>
            </w:r>
            <w:r w:rsidRPr="0082560F">
              <w:t xml:space="preserve"> to operate Pontoon may include:</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ListBullet"/>
            </w:pPr>
            <w:r w:rsidRPr="0082560F">
              <w:t>card discard rack</w:t>
            </w:r>
          </w:p>
          <w:p w:rsidR="00000000" w:rsidRPr="0082560F" w:rsidP="0082560F">
            <w:pPr>
              <w:pStyle w:val="ListBullet"/>
            </w:pPr>
            <w:r w:rsidRPr="0082560F">
              <w:t>card shoe or dealing device</w:t>
            </w:r>
          </w:p>
          <w:p w:rsidR="00000000" w:rsidRPr="0082560F" w:rsidP="0082560F">
            <w:pPr>
              <w:pStyle w:val="ListBullet"/>
            </w:pPr>
            <w:r w:rsidRPr="0082560F">
              <w:t>cards</w:t>
            </w:r>
          </w:p>
          <w:p w:rsidR="00000000" w:rsidRPr="0082560F" w:rsidP="0082560F">
            <w:pPr>
              <w:pStyle w:val="ListBullet"/>
            </w:pPr>
            <w:r w:rsidRPr="0082560F">
              <w:t>cutting cards</w:t>
            </w:r>
          </w:p>
          <w:p w:rsidR="00000000" w:rsidRPr="0082560F" w:rsidP="0082560F">
            <w:pPr>
              <w:pStyle w:val="ListBullet"/>
            </w:pPr>
            <w:r w:rsidRPr="0082560F">
              <w:t>shuffling machine</w:t>
            </w:r>
          </w:p>
          <w:p w:rsidR="00000000" w:rsidRPr="0082560F" w:rsidP="0082560F">
            <w:pPr>
              <w:pStyle w:val="ListBullet"/>
            </w:pPr>
            <w:r w:rsidRPr="0082560F">
              <w:t>table markers</w:t>
            </w:r>
          </w:p>
          <w:p w:rsidR="00000000" w:rsidP="0082560F">
            <w:pPr>
              <w:pStyle w:val="ListBullet"/>
              <w:rPr>
                <w:lang w:val="en-NZ"/>
              </w:rPr>
            </w:pPr>
            <w:r w:rsidRPr="0082560F">
              <w:t>signage, including limits, advice to players and notification of table closure.</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BoldandItalics"/>
              </w:rPr>
              <w:t>Variations to Pontoon shuffles</w:t>
            </w:r>
            <w:r w:rsidRPr="0082560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P="0082560F">
            <w:pPr>
              <w:pStyle w:val="ListBullet"/>
              <w:rPr>
                <w:lang w:val="en-NZ"/>
              </w:rPr>
            </w:pPr>
            <w:r w:rsidRPr="0082560F">
              <w:t>variations to standard Pontoon shuffles as approved by the state or territory regulatory authority.</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BoldandItalics"/>
              </w:rPr>
              <w:t>Variations to Pontoon</w:t>
            </w:r>
            <w:r w:rsidRPr="0082560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ListBullet"/>
            </w:pPr>
            <w:r w:rsidRPr="0082560F">
              <w:t>variations to standard Pontoon rules as approved by the state or territory regulatory authority</w:t>
            </w:r>
          </w:p>
          <w:p w:rsidR="00000000" w:rsidP="0082560F">
            <w:pPr>
              <w:pStyle w:val="ListBullet"/>
              <w:rPr>
                <w:lang w:val="en-NZ"/>
              </w:rPr>
            </w:pPr>
            <w:r w:rsidRPr="0082560F">
              <w:t>variations to the name of the game as approved by the state or territory regulatory authority.</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BoldandItalics"/>
              </w:rPr>
              <w:t>Variations to Pontoon wagers</w:t>
            </w:r>
            <w:r w:rsidRPr="0082560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82560F">
            <w:pPr>
              <w:pStyle w:val="ListBullet"/>
              <w:rPr>
                <w:lang w:val="en-NZ"/>
              </w:rPr>
            </w:pPr>
            <w:r w:rsidRPr="0082560F">
              <w:t>variations to standard Pontoon wagers as approved by the state or territory regulatory authority.</w:t>
            </w: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p>
        </w:tc>
      </w:tr>
      <w:tr w:rsidTr="004D43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BoldandItalics"/>
              </w:rPr>
              <w:t>Financial t</w:t>
            </w:r>
            <w:r w:rsidRPr="0082560F">
              <w:rPr>
                <w:rStyle w:val="BoldandItalics"/>
              </w:rPr>
              <w:t>ransactions</w:t>
            </w:r>
            <w:r w:rsidRPr="0082560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2560F" w:rsidP="0082560F">
            <w:pPr>
              <w:pStyle w:val="ListBullet"/>
            </w:pPr>
            <w:r w:rsidRPr="0082560F">
              <w:t>cash changes, such as purchase of chips at the table</w:t>
            </w:r>
          </w:p>
          <w:p w:rsidR="00000000" w:rsidRPr="0082560F" w:rsidP="0082560F">
            <w:pPr>
              <w:pStyle w:val="ListBullet"/>
            </w:pPr>
            <w:r w:rsidRPr="0082560F">
              <w:t>colour changes</w:t>
            </w:r>
          </w:p>
          <w:p w:rsidR="00000000" w:rsidRPr="0082560F" w:rsidP="0082560F">
            <w:pPr>
              <w:pStyle w:val="ListBullet"/>
            </w:pPr>
            <w:r w:rsidRPr="0082560F">
              <w:t>winning wagers</w:t>
            </w:r>
          </w:p>
          <w:p w:rsidR="00000000" w:rsidRPr="0082560F" w:rsidP="0082560F">
            <w:pPr>
              <w:pStyle w:val="ListBullet"/>
            </w:pPr>
            <w:r w:rsidRPr="0082560F">
              <w:t>losing wagers</w:t>
            </w:r>
          </w:p>
          <w:p w:rsidR="00000000" w:rsidRPr="0082560F" w:rsidP="0082560F">
            <w:pPr>
              <w:pStyle w:val="ListBullet"/>
            </w:pPr>
            <w:r w:rsidRPr="0082560F">
              <w:t>jackpot wagers</w:t>
            </w:r>
          </w:p>
          <w:p w:rsidR="00000000" w:rsidRPr="0082560F" w:rsidP="0082560F">
            <w:pPr>
              <w:pStyle w:val="ListBullet"/>
            </w:pPr>
            <w:r w:rsidRPr="0082560F">
              <w:t>opening documentation</w:t>
            </w:r>
          </w:p>
          <w:p w:rsidR="00000000" w:rsidRPr="0082560F" w:rsidP="0082560F">
            <w:pPr>
              <w:pStyle w:val="ListBullet"/>
            </w:pPr>
            <w:r w:rsidRPr="0082560F">
              <w:t>closing documentation</w:t>
            </w:r>
          </w:p>
          <w:p w:rsidR="00000000" w:rsidRPr="0082560F" w:rsidP="0082560F">
            <w:pPr>
              <w:pStyle w:val="ListBullet"/>
            </w:pPr>
            <w:r w:rsidRPr="0082560F">
              <w:t>chip purchase vouchers</w:t>
            </w:r>
          </w:p>
          <w:p w:rsidR="00000000" w:rsidRPr="0082560F" w:rsidP="0082560F">
            <w:pPr>
              <w:pStyle w:val="ListBullet"/>
            </w:pPr>
            <w:r w:rsidRPr="0082560F">
              <w:t xml:space="preserve">fills </w:t>
            </w:r>
          </w:p>
          <w:p w:rsidR="00000000" w:rsidRPr="0082560F" w:rsidP="0082560F">
            <w:pPr>
              <w:pStyle w:val="ListBullet"/>
            </w:pPr>
            <w:r w:rsidRPr="0082560F">
              <w:t>credits</w:t>
            </w:r>
          </w:p>
          <w:p w:rsidR="00000000" w:rsidRPr="0082560F" w:rsidP="0082560F">
            <w:pPr>
              <w:pStyle w:val="ListBullet"/>
            </w:pPr>
            <w:r w:rsidRPr="0082560F">
              <w:t>promotional tokens.</w:t>
            </w:r>
          </w:p>
        </w:tc>
      </w:tr>
    </w:tbl>
    <w:p w:rsidR="004D43D1" w:rsidP="0082560F">
      <w:pPr>
        <w:pStyle w:val="BodyText"/>
      </w:pPr>
    </w:p>
    <w:p w:rsidR="004D43D1" w:rsidP="0082560F">
      <w:pPr>
        <w:pStyle w:val="BodyText"/>
      </w:pPr>
    </w:p>
    <w:p w:rsidR="00000000" w:rsidRPr="0082560F" w:rsidP="0082560F">
      <w:pPr>
        <w:pStyle w:val="Heading1"/>
      </w:pPr>
      <w:bookmarkStart w:id="12" w:name="O_147134"/>
      <w:bookmarkEnd w:id="12"/>
      <w:r w:rsidRPr="0082560F">
        <w:t>Unit Sector(s)</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Hospitality</w:t>
            </w: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13" w:name="O_163351"/>
      <w:bookmarkEnd w:id="13"/>
      <w:r w:rsidRPr="0082560F">
        <w:t>Competency field</w:t>
      </w:r>
    </w:p>
    <w:tbl>
      <w:tblPr>
        <w:tblW w:w="0" w:type="auto"/>
        <w:tblLayout w:type="fixed"/>
        <w:tblCellMar>
          <w:left w:w="62" w:type="dxa"/>
          <w:right w:w="62" w:type="dxa"/>
        </w:tblCellMar>
        <w:tblLook w:val="0000"/>
      </w:tblPr>
      <w:tblGrid>
        <w:gridCol w:w="2836"/>
        <w:gridCol w:w="6344"/>
      </w:tblGrid>
      <w:tr w:rsidTr="004D43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560F">
            <w:pPr>
              <w:pStyle w:val="BodyText"/>
              <w:rPr>
                <w:lang w:val="en-NZ"/>
              </w:rPr>
            </w:pPr>
            <w:r w:rsidRPr="0082560F">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r w:rsidRPr="0082560F">
              <w:t>Assessment with the following co-requisite unit of competency, unless previously completed, is required:</w:t>
            </w:r>
          </w:p>
          <w:p w:rsidR="00000000" w:rsidP="0082560F">
            <w:pPr>
              <w:pStyle w:val="BodyText"/>
              <w:rPr>
                <w:lang w:val="en-NZ"/>
              </w:rPr>
            </w:pPr>
            <w:r w:rsidRPr="0082560F">
              <w:t>SITHGAM007A Operate table games.</w:t>
            </w:r>
          </w:p>
        </w:tc>
      </w:tr>
      <w:tr w:rsidTr="004D43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560F" w:rsidP="0082560F">
            <w:pPr>
              <w:pStyle w:val="BodyText"/>
            </w:pPr>
          </w:p>
        </w:tc>
      </w:tr>
    </w:tbl>
    <w:p w:rsidR="00000000" w:rsidRPr="0082560F" w:rsidP="0082560F">
      <w:pPr>
        <w:pStyle w:val="BodyText"/>
      </w:pPr>
    </w:p>
    <w:p w:rsidR="00000000" w:rsidRPr="0082560F" w:rsidP="0082560F">
      <w:pPr>
        <w:pStyle w:val="AllowPageBreak"/>
      </w:pPr>
    </w:p>
    <w:p w:rsidR="00000000" w:rsidRPr="0082560F" w:rsidP="0082560F">
      <w:pPr>
        <w:pStyle w:val="Heading1"/>
      </w:pPr>
      <w:bookmarkStart w:id="14" w:name="O_163350"/>
      <w:bookmarkEnd w:id="14"/>
      <w:r w:rsidRPr="0082560F">
        <w:t>Co-requisite units</w:t>
      </w:r>
    </w:p>
    <w:p w:rsidR="00000000" w:rsidRPr="0082560F" w:rsidP="0082560F">
      <w:pPr>
        <w:pStyle w:val="BodyText"/>
      </w:pPr>
      <w:r w:rsidRPr="0082560F">
        <w:t>Not applicable.</w:t>
      </w:r>
    </w:p>
    <w:p w:rsidR="00000000" w:rsidRPr="0082560F" w:rsidP="0082560F"/>
    <w:sectPr w:rsidSect="00825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3D1" w:rsidP="004D4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D1" w:rsidP="00825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43D1" w:rsidP="008256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D43D1" w:rsidP="008256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3D1" w:rsidP="004D43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D1" w:rsidP="0082560F">
    <w:pPr>
      <w:pStyle w:val="Header"/>
      <w:framePr w:wrap="around"/>
    </w:pPr>
    <w:r>
      <w:fldChar w:fldCharType="begin"/>
    </w:r>
    <w:r>
      <w:instrText xml:space="preserve"> TITLE   \* MERGEFORMAT </w:instrText>
    </w:r>
    <w:r>
      <w:fldChar w:fldCharType="separate"/>
    </w:r>
    <w:r>
      <w:t>SITHGAM012A Deal a Pontoon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43D1" w:rsidP="008256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42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6F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48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6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60F"/>
    <w:pPr>
      <w:spacing w:before="360" w:after="60"/>
      <w:outlineLvl w:val="0"/>
    </w:pPr>
    <w:rPr>
      <w:sz w:val="32"/>
    </w:rPr>
  </w:style>
  <w:style w:type="paragraph" w:styleId="Heading2">
    <w:name w:val="heading 2"/>
    <w:basedOn w:val="HeadingBase"/>
    <w:next w:val="BodyText"/>
    <w:link w:val="Heading2Char"/>
    <w:qFormat/>
    <w:rsid w:val="0082560F"/>
    <w:pPr>
      <w:keepLines/>
      <w:spacing w:before="240" w:after="120"/>
      <w:outlineLvl w:val="1"/>
    </w:pPr>
    <w:rPr>
      <w:sz w:val="28"/>
      <w:szCs w:val="40"/>
    </w:rPr>
  </w:style>
  <w:style w:type="paragraph" w:styleId="Heading3">
    <w:name w:val="heading 3"/>
    <w:basedOn w:val="HeadingBase"/>
    <w:next w:val="BodyText"/>
    <w:link w:val="Heading3Char"/>
    <w:qFormat/>
    <w:rsid w:val="0082560F"/>
    <w:pPr>
      <w:spacing w:before="180" w:after="120"/>
      <w:outlineLvl w:val="2"/>
    </w:pPr>
    <w:rPr>
      <w:spacing w:val="-10"/>
      <w:kern w:val="32"/>
    </w:rPr>
  </w:style>
  <w:style w:type="paragraph" w:styleId="Heading4">
    <w:name w:val="heading 4"/>
    <w:basedOn w:val="HeadingBase"/>
    <w:next w:val="BodyText"/>
    <w:link w:val="Heading4Char"/>
    <w:qFormat/>
    <w:rsid w:val="0082560F"/>
    <w:pPr>
      <w:spacing w:before="160" w:after="120"/>
      <w:outlineLvl w:val="3"/>
    </w:pPr>
    <w:rPr>
      <w:sz w:val="22"/>
    </w:rPr>
  </w:style>
  <w:style w:type="paragraph" w:styleId="Heading5">
    <w:name w:val="heading 5"/>
    <w:basedOn w:val="HeadingBase"/>
    <w:next w:val="Normal"/>
    <w:link w:val="Heading5Char"/>
    <w:qFormat/>
    <w:rsid w:val="0082560F"/>
    <w:pPr>
      <w:spacing w:before="80"/>
      <w:outlineLvl w:val="4"/>
    </w:pPr>
    <w:rPr>
      <w:color w:val="918585"/>
      <w:sz w:val="20"/>
    </w:rPr>
  </w:style>
  <w:style w:type="paragraph" w:styleId="Heading6">
    <w:name w:val="heading 6"/>
    <w:basedOn w:val="HeadingBase"/>
    <w:next w:val="Normal"/>
    <w:link w:val="Heading6Char"/>
    <w:qFormat/>
    <w:rsid w:val="0082560F"/>
    <w:pPr>
      <w:spacing w:before="60"/>
      <w:outlineLvl w:val="5"/>
    </w:pPr>
    <w:rPr>
      <w:color w:val="918585"/>
      <w:sz w:val="20"/>
    </w:rPr>
  </w:style>
  <w:style w:type="paragraph" w:styleId="Heading7">
    <w:name w:val="heading 7"/>
    <w:basedOn w:val="Normal"/>
    <w:next w:val="Normal"/>
    <w:link w:val="Heading7Char"/>
    <w:qFormat/>
    <w:rsid w:val="0082560F"/>
    <w:pPr>
      <w:ind w:left="720"/>
      <w:outlineLvl w:val="6"/>
    </w:pPr>
    <w:rPr>
      <w:i/>
    </w:rPr>
  </w:style>
  <w:style w:type="paragraph" w:styleId="Heading8">
    <w:name w:val="heading 8"/>
    <w:basedOn w:val="Normal"/>
    <w:next w:val="Normal"/>
    <w:link w:val="Heading8Char"/>
    <w:qFormat/>
    <w:rsid w:val="0082560F"/>
    <w:pPr>
      <w:ind w:left="720"/>
      <w:outlineLvl w:val="7"/>
    </w:pPr>
    <w:rPr>
      <w:i/>
    </w:rPr>
  </w:style>
  <w:style w:type="paragraph" w:styleId="Heading9">
    <w:name w:val="heading 9"/>
    <w:basedOn w:val="Normal"/>
    <w:next w:val="Normal"/>
    <w:link w:val="Heading9Char"/>
    <w:qFormat/>
    <w:rsid w:val="0082560F"/>
    <w:pPr>
      <w:ind w:left="720"/>
      <w:outlineLvl w:val="8"/>
    </w:pPr>
    <w:rPr>
      <w:i/>
    </w:rPr>
  </w:style>
  <w:style w:type="character" w:default="1" w:styleId="DefaultParagraphFont">
    <w:name w:val="Default Paragraph Font"/>
    <w:uiPriority w:val="1"/>
    <w:unhideWhenUsed/>
    <w:rsid w:val="00825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60F"/>
  </w:style>
  <w:style w:type="character" w:customStyle="1" w:styleId="Heading1Char">
    <w:name w:val="Heading 1 Char"/>
    <w:basedOn w:val="DefaultParagraphFont"/>
    <w:link w:val="Heading1"/>
    <w:rsid w:val="0082560F"/>
    <w:rPr>
      <w:rFonts w:ascii="Times New Roman" w:eastAsia="Times New Roman" w:hAnsi="Times New Roman" w:cs="Times New Roman"/>
      <w:b/>
      <w:sz w:val="32"/>
      <w:szCs w:val="20"/>
      <w:lang w:eastAsia="en-US"/>
    </w:rPr>
  </w:style>
  <w:style w:type="paragraph" w:styleId="BodyText">
    <w:name w:val="Body Text"/>
    <w:basedOn w:val="Normal"/>
    <w:link w:val="BodyTextChar"/>
    <w:rsid w:val="00825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60F"/>
    <w:rPr>
      <w:rFonts w:ascii="Times New Roman" w:eastAsia="Times New Roman" w:hAnsi="Times New Roman" w:cs="Times New Roman"/>
      <w:sz w:val="24"/>
      <w:lang w:val="en-US" w:eastAsia="en-US"/>
    </w:rPr>
  </w:style>
  <w:style w:type="paragraph" w:styleId="Footer">
    <w:name w:val="footer"/>
    <w:basedOn w:val="Normal"/>
    <w:link w:val="FooterChar"/>
    <w:rsid w:val="00825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60F"/>
    <w:rPr>
      <w:rFonts w:ascii="Times New Roman" w:eastAsia="Times New Roman" w:hAnsi="Times New Roman" w:cs="Times New Roman"/>
      <w:sz w:val="16"/>
      <w:lang w:val="en-US" w:eastAsia="en-US"/>
    </w:rPr>
  </w:style>
  <w:style w:type="paragraph" w:styleId="List">
    <w:name w:val="List"/>
    <w:basedOn w:val="BodyText"/>
    <w:next w:val="BodyText"/>
    <w:rsid w:val="0082560F"/>
    <w:pPr>
      <w:tabs>
        <w:tab w:val="left" w:pos="340"/>
      </w:tabs>
      <w:spacing w:before="60" w:after="60"/>
      <w:ind w:left="340" w:hanging="340"/>
    </w:pPr>
  </w:style>
  <w:style w:type="paragraph" w:styleId="ListBullet">
    <w:name w:val="List Bullet"/>
    <w:basedOn w:val="List"/>
    <w:rsid w:val="0082560F"/>
    <w:pPr>
      <w:numPr>
        <w:numId w:val="13"/>
      </w:numPr>
      <w:tabs>
        <w:tab w:val="clear" w:pos="340"/>
      </w:tabs>
      <w:spacing w:before="40" w:after="40"/>
    </w:pPr>
  </w:style>
  <w:style w:type="character" w:customStyle="1" w:styleId="SpecialBold">
    <w:name w:val="Special Bold"/>
    <w:basedOn w:val="DefaultParagraphFont"/>
    <w:rsid w:val="0082560F"/>
    <w:rPr>
      <w:b/>
      <w:spacing w:val="0"/>
    </w:rPr>
  </w:style>
  <w:style w:type="paragraph" w:styleId="ListBullet2">
    <w:name w:val="List Bullet 2"/>
    <w:basedOn w:val="List2"/>
    <w:rsid w:val="0082560F"/>
    <w:pPr>
      <w:numPr>
        <w:numId w:val="14"/>
      </w:numPr>
      <w:tabs>
        <w:tab w:val="clear" w:pos="680"/>
      </w:tabs>
    </w:pPr>
  </w:style>
  <w:style w:type="paragraph" w:styleId="Header">
    <w:name w:val="header"/>
    <w:basedOn w:val="Normal"/>
    <w:link w:val="HeaderChar"/>
    <w:rsid w:val="00825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6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60F"/>
    <w:pPr>
      <w:spacing w:before="240" w:after="120"/>
      <w:outlineLvl w:val="0"/>
    </w:pPr>
    <w:rPr>
      <w:rFonts w:ascii="Times New Roman" w:hAnsi="Times New Roman"/>
      <w:b/>
      <w:sz w:val="28"/>
    </w:rPr>
  </w:style>
  <w:style w:type="paragraph" w:customStyle="1" w:styleId="AllowPageBreak">
    <w:name w:val="AllowPageBreak"/>
    <w:rsid w:val="00825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560F"/>
    <w:rPr>
      <w:b/>
      <w:i/>
      <w:u w:val="none"/>
    </w:rPr>
  </w:style>
  <w:style w:type="character" w:customStyle="1" w:styleId="Heading2Char">
    <w:name w:val="Heading 2 Char"/>
    <w:basedOn w:val="DefaultParagraphFont"/>
    <w:link w:val="Heading2"/>
    <w:rsid w:val="00825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6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6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60F"/>
    <w:rPr>
      <w:rFonts w:ascii="Courier New" w:eastAsia="Times New Roman" w:hAnsi="Courier New" w:cs="Times New Roman"/>
      <w:i/>
      <w:szCs w:val="20"/>
      <w:lang w:val="en-US" w:eastAsia="en-US"/>
    </w:rPr>
  </w:style>
  <w:style w:type="paragraph" w:customStyle="1" w:styleId="HeadingBase">
    <w:name w:val="Heading Base"/>
    <w:rsid w:val="00825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60F"/>
    <w:pPr>
      <w:tabs>
        <w:tab w:val="right" w:leader="dot" w:pos="9072"/>
      </w:tabs>
      <w:ind w:left="567"/>
    </w:pPr>
    <w:rPr>
      <w:szCs w:val="22"/>
    </w:rPr>
  </w:style>
  <w:style w:type="paragraph" w:customStyle="1" w:styleId="TOCBase">
    <w:name w:val="TOC Base"/>
    <w:rsid w:val="00825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60F"/>
    <w:pPr>
      <w:tabs>
        <w:tab w:val="right" w:leader="dot" w:pos="9072"/>
      </w:tabs>
      <w:spacing w:before="40" w:after="40"/>
      <w:ind w:left="284"/>
    </w:pPr>
    <w:rPr>
      <w:rFonts w:ascii="Times New Roman" w:hAnsi="Times New Roman"/>
    </w:rPr>
  </w:style>
  <w:style w:type="paragraph" w:styleId="TOC1">
    <w:name w:val="toc 1"/>
    <w:basedOn w:val="TOCBase"/>
    <w:next w:val="Normal"/>
    <w:rsid w:val="008256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60F"/>
    <w:pPr>
      <w:spacing w:before="5040"/>
      <w:jc w:val="center"/>
    </w:pPr>
    <w:rPr>
      <w:sz w:val="48"/>
      <w:szCs w:val="72"/>
      <w:lang w:val="en-US"/>
    </w:rPr>
  </w:style>
  <w:style w:type="character" w:customStyle="1" w:styleId="TitleChar">
    <w:name w:val="Title Char"/>
    <w:basedOn w:val="DefaultParagraphFont"/>
    <w:link w:val="Title"/>
    <w:rsid w:val="00825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60F"/>
    <w:pPr>
      <w:tabs>
        <w:tab w:val="left" w:pos="3600"/>
        <w:tab w:val="left" w:pos="3958"/>
      </w:tabs>
    </w:pPr>
  </w:style>
  <w:style w:type="paragraph" w:customStyle="1" w:styleId="Note">
    <w:name w:val="Note"/>
    <w:basedOn w:val="BodyText"/>
    <w:rsid w:val="00825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60F"/>
    <w:pPr>
      <w:framePr w:wrap="auto" w:hAnchor="text" w:y="6049"/>
    </w:pPr>
    <w:rPr>
      <w:color w:val="000000"/>
      <w:sz w:val="40"/>
    </w:rPr>
  </w:style>
  <w:style w:type="paragraph" w:customStyle="1" w:styleId="TOCTitle">
    <w:name w:val="TOCTitle"/>
    <w:basedOn w:val="Heading1"/>
    <w:rsid w:val="0082560F"/>
    <w:pPr>
      <w:spacing w:after="240"/>
      <w:jc w:val="center"/>
      <w:outlineLvl w:val="9"/>
    </w:pPr>
    <w:rPr>
      <w:caps/>
    </w:rPr>
  </w:style>
  <w:style w:type="paragraph" w:customStyle="1" w:styleId="Version">
    <w:name w:val="Version"/>
    <w:rsid w:val="008256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60F"/>
    <w:pPr>
      <w:keepNext w:val="0"/>
      <w:tabs>
        <w:tab w:val="right" w:pos="4176"/>
      </w:tabs>
      <w:ind w:left="198" w:hanging="198"/>
    </w:pPr>
    <w:rPr>
      <w:rFonts w:ascii="Garamond" w:hAnsi="Garamond"/>
    </w:rPr>
  </w:style>
  <w:style w:type="paragraph" w:styleId="IndexHeading">
    <w:name w:val="index heading"/>
    <w:basedOn w:val="Normal"/>
    <w:next w:val="Index1"/>
    <w:semiHidden/>
    <w:rsid w:val="0082560F"/>
    <w:pPr>
      <w:spacing w:before="120" w:after="120"/>
    </w:pPr>
    <w:rPr>
      <w:rFonts w:ascii="Arial" w:hAnsi="Arial"/>
      <w:b/>
      <w:color w:val="918585"/>
      <w:sz w:val="24"/>
    </w:rPr>
  </w:style>
  <w:style w:type="paragraph" w:customStyle="1" w:styleId="Chapter">
    <w:name w:val="Chapter"/>
    <w:basedOn w:val="Normal"/>
    <w:rsid w:val="0082560F"/>
    <w:pPr>
      <w:spacing w:before="240"/>
    </w:pPr>
    <w:rPr>
      <w:rFonts w:ascii="Times New Roman" w:hAnsi="Times New Roman"/>
      <w:smallCaps/>
      <w:spacing w:val="80"/>
      <w:sz w:val="28"/>
    </w:rPr>
  </w:style>
  <w:style w:type="paragraph" w:customStyle="1" w:styleId="InChapter">
    <w:name w:val="InChapter"/>
    <w:basedOn w:val="Heading3"/>
    <w:rsid w:val="0082560F"/>
    <w:pPr>
      <w:spacing w:after="240"/>
      <w:outlineLvl w:val="9"/>
    </w:pPr>
    <w:rPr>
      <w:noProof/>
    </w:rPr>
  </w:style>
  <w:style w:type="paragraph" w:styleId="Index2">
    <w:name w:val="index 2"/>
    <w:basedOn w:val="Normal"/>
    <w:next w:val="Normal"/>
    <w:semiHidden/>
    <w:rsid w:val="0082560F"/>
    <w:pPr>
      <w:tabs>
        <w:tab w:val="right" w:pos="4176"/>
      </w:tabs>
      <w:ind w:left="568" w:hanging="284"/>
    </w:pPr>
    <w:rPr>
      <w:rFonts w:ascii="Garamond" w:hAnsi="Garamond"/>
    </w:rPr>
  </w:style>
  <w:style w:type="paragraph" w:customStyle="1" w:styleId="Byline">
    <w:name w:val="Byline"/>
    <w:rsid w:val="00825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60F"/>
    <w:pPr>
      <w:tabs>
        <w:tab w:val="clear" w:pos="3600"/>
        <w:tab w:val="clear" w:pos="3958"/>
      </w:tabs>
      <w:jc w:val="right"/>
    </w:pPr>
  </w:style>
  <w:style w:type="character" w:styleId="Emphasis">
    <w:name w:val="Emphasis"/>
    <w:basedOn w:val="DefaultParagraphFont"/>
    <w:qFormat/>
    <w:rsid w:val="0082560F"/>
    <w:rPr>
      <w:i/>
    </w:rPr>
  </w:style>
  <w:style w:type="paragraph" w:styleId="Caption">
    <w:name w:val="caption"/>
    <w:basedOn w:val="BodyText"/>
    <w:next w:val="Normal"/>
    <w:qFormat/>
    <w:rsid w:val="0082560F"/>
    <w:pPr>
      <w:framePr w:w="2268" w:hSpace="181" w:vSpace="181" w:wrap="around" w:vAnchor="text" w:hAnchor="page" w:x="1135" w:y="285" w:anchorLock="1"/>
    </w:pPr>
    <w:rPr>
      <w:i/>
    </w:rPr>
  </w:style>
  <w:style w:type="paragraph" w:customStyle="1" w:styleId="MiniTOCTitle">
    <w:name w:val="MiniTOCTitle"/>
    <w:basedOn w:val="Heading4"/>
    <w:rsid w:val="0082560F"/>
    <w:pPr>
      <w:spacing w:before="240"/>
      <w:outlineLvl w:val="9"/>
    </w:pPr>
    <w:rPr>
      <w:noProof/>
      <w:sz w:val="24"/>
    </w:rPr>
  </w:style>
  <w:style w:type="paragraph" w:customStyle="1" w:styleId="MiniTOCItem">
    <w:name w:val="MiniTOCItem"/>
    <w:basedOn w:val="ListBullet"/>
    <w:rsid w:val="0082560F"/>
    <w:pPr>
      <w:numPr>
        <w:numId w:val="0"/>
      </w:numPr>
      <w:tabs>
        <w:tab w:val="right" w:leader="dot" w:pos="6521"/>
      </w:tabs>
      <w:spacing w:before="0" w:after="0"/>
    </w:pPr>
  </w:style>
  <w:style w:type="paragraph" w:customStyle="1" w:styleId="TOFTitle">
    <w:name w:val="TOFTitle"/>
    <w:basedOn w:val="TOCTitle"/>
    <w:rsid w:val="0082560F"/>
  </w:style>
  <w:style w:type="paragraph" w:styleId="TableofFigures">
    <w:name w:val="table of figures"/>
    <w:basedOn w:val="Normal"/>
    <w:next w:val="Normal"/>
    <w:semiHidden/>
    <w:rsid w:val="0082560F"/>
    <w:pPr>
      <w:tabs>
        <w:tab w:val="right" w:leader="dot" w:pos="9072"/>
      </w:tabs>
      <w:ind w:left="970" w:hanging="403"/>
    </w:pPr>
    <w:rPr>
      <w:rFonts w:ascii="Times New Roman" w:hAnsi="Times New Roman"/>
      <w:b/>
    </w:rPr>
  </w:style>
  <w:style w:type="paragraph" w:styleId="ListNumber">
    <w:name w:val="List Number"/>
    <w:basedOn w:val="List"/>
    <w:rsid w:val="0082560F"/>
    <w:pPr>
      <w:numPr>
        <w:numId w:val="11"/>
      </w:numPr>
    </w:pPr>
  </w:style>
  <w:style w:type="character" w:customStyle="1" w:styleId="WingdingSymbols">
    <w:name w:val="Wingding Symbols"/>
    <w:rsid w:val="0082560F"/>
    <w:rPr>
      <w:rFonts w:ascii="Wingdings" w:hAnsi="Wingdings"/>
    </w:rPr>
  </w:style>
  <w:style w:type="paragraph" w:customStyle="1" w:styleId="TableHeading">
    <w:name w:val="Table Heading"/>
    <w:basedOn w:val="HeadingBase"/>
    <w:rsid w:val="0082560F"/>
    <w:pPr>
      <w:keepLines/>
      <w:pBdr>
        <w:bottom w:val="single" w:sz="6" w:space="1" w:color="918585"/>
      </w:pBdr>
      <w:spacing w:before="240"/>
    </w:pPr>
  </w:style>
  <w:style w:type="character" w:customStyle="1" w:styleId="HotSpot">
    <w:name w:val="HotSpot"/>
    <w:rsid w:val="0082560F"/>
    <w:rPr>
      <w:color w:val="0033CC"/>
      <w:u w:val="none"/>
    </w:rPr>
  </w:style>
  <w:style w:type="paragraph" w:customStyle="1" w:styleId="BodyTextRight">
    <w:name w:val="Body Text Right"/>
    <w:basedOn w:val="BodyText"/>
    <w:rsid w:val="0082560F"/>
    <w:pPr>
      <w:spacing w:before="0" w:after="0"/>
      <w:jc w:val="right"/>
    </w:pPr>
  </w:style>
  <w:style w:type="paragraph" w:styleId="Index3">
    <w:name w:val="index 3"/>
    <w:basedOn w:val="ListNumber2"/>
    <w:next w:val="Normal"/>
    <w:semiHidden/>
    <w:rsid w:val="0082560F"/>
    <w:pPr>
      <w:numPr>
        <w:numId w:val="0"/>
      </w:numPr>
      <w:tabs>
        <w:tab w:val="right" w:leader="dot" w:pos="4176"/>
      </w:tabs>
    </w:pPr>
  </w:style>
  <w:style w:type="paragraph" w:styleId="ListNumber2">
    <w:name w:val="List Number 2"/>
    <w:basedOn w:val="List2"/>
    <w:rsid w:val="0082560F"/>
    <w:pPr>
      <w:numPr>
        <w:numId w:val="10"/>
      </w:numPr>
      <w:tabs>
        <w:tab w:val="clear" w:pos="1060"/>
      </w:tabs>
    </w:pPr>
  </w:style>
  <w:style w:type="paragraph" w:customStyle="1" w:styleId="MarginNote">
    <w:name w:val="Margin Note"/>
    <w:basedOn w:val="BodyText"/>
    <w:rsid w:val="00825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6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60F"/>
    <w:rPr>
      <w:sz w:val="32"/>
    </w:rPr>
  </w:style>
  <w:style w:type="paragraph" w:customStyle="1" w:styleId="HeadingProcedure">
    <w:name w:val="Heading Procedure"/>
    <w:basedOn w:val="HeadingBase"/>
    <w:next w:val="Normal"/>
    <w:rsid w:val="0082560F"/>
    <w:pPr>
      <w:tabs>
        <w:tab w:val="left" w:pos="0"/>
      </w:tabs>
      <w:spacing w:before="120" w:after="60"/>
    </w:pPr>
    <w:rPr>
      <w:i/>
      <w:color w:val="918585"/>
      <w:sz w:val="22"/>
    </w:rPr>
  </w:style>
  <w:style w:type="paragraph" w:customStyle="1" w:styleId="TableBodyText">
    <w:name w:val="Table Body Text"/>
    <w:basedOn w:val="BodyText"/>
    <w:rsid w:val="0082560F"/>
    <w:pPr>
      <w:spacing w:before="60" w:after="60"/>
    </w:pPr>
  </w:style>
  <w:style w:type="paragraph" w:styleId="ListContinue">
    <w:name w:val="List Continue"/>
    <w:basedOn w:val="List"/>
    <w:rsid w:val="0082560F"/>
    <w:pPr>
      <w:ind w:firstLine="0"/>
    </w:pPr>
  </w:style>
  <w:style w:type="paragraph" w:customStyle="1" w:styleId="ListNote">
    <w:name w:val="List Note"/>
    <w:basedOn w:val="List"/>
    <w:rsid w:val="0082560F"/>
    <w:pPr>
      <w:pBdr>
        <w:top w:val="single" w:sz="6" w:space="2" w:color="918585"/>
        <w:bottom w:val="single" w:sz="6" w:space="2" w:color="918585"/>
      </w:pBdr>
      <w:tabs>
        <w:tab w:val="left" w:pos="1021"/>
      </w:tabs>
      <w:ind w:firstLine="0"/>
    </w:pPr>
  </w:style>
  <w:style w:type="paragraph" w:customStyle="1" w:styleId="Warning">
    <w:name w:val="Warning"/>
    <w:basedOn w:val="BodyText"/>
    <w:rsid w:val="0082560F"/>
    <w:pPr>
      <w:shd w:val="clear" w:color="auto" w:fill="D9D9D9"/>
      <w:tabs>
        <w:tab w:val="left" w:pos="992"/>
      </w:tabs>
      <w:ind w:left="119" w:right="119"/>
    </w:pPr>
    <w:rPr>
      <w:sz w:val="20"/>
    </w:rPr>
  </w:style>
  <w:style w:type="paragraph" w:customStyle="1" w:styleId="MarginIcons">
    <w:name w:val="Margin Icons"/>
    <w:basedOn w:val="BodyText"/>
    <w:rsid w:val="00825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60F"/>
    <w:rPr>
      <w:rFonts w:ascii="Courier New" w:hAnsi="Courier New"/>
    </w:rPr>
  </w:style>
  <w:style w:type="paragraph" w:customStyle="1" w:styleId="NoteBullet">
    <w:name w:val="Note Bullet"/>
    <w:basedOn w:val="Note"/>
    <w:rsid w:val="0082560F"/>
    <w:pPr>
      <w:tabs>
        <w:tab w:val="clear" w:pos="680"/>
      </w:tabs>
      <w:spacing w:before="60" w:after="60"/>
    </w:pPr>
  </w:style>
  <w:style w:type="paragraph" w:customStyle="1" w:styleId="SubHeading2">
    <w:name w:val="SubHeading2"/>
    <w:basedOn w:val="HeadingBase"/>
    <w:rsid w:val="0082560F"/>
    <w:pPr>
      <w:spacing w:before="240" w:after="60"/>
    </w:pPr>
    <w:rPr>
      <w:sz w:val="20"/>
    </w:rPr>
  </w:style>
  <w:style w:type="paragraph" w:customStyle="1" w:styleId="SubHeading1">
    <w:name w:val="SubHeading1"/>
    <w:basedOn w:val="HeadingBase"/>
    <w:rsid w:val="0082560F"/>
    <w:pPr>
      <w:spacing w:before="240" w:after="60"/>
    </w:pPr>
    <w:rPr>
      <w:color w:val="918585"/>
      <w:sz w:val="22"/>
    </w:rPr>
  </w:style>
  <w:style w:type="paragraph" w:customStyle="1" w:styleId="SideHeading">
    <w:name w:val="Side Heading"/>
    <w:basedOn w:val="HeadingBase"/>
    <w:rsid w:val="00825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60F"/>
    <w:pPr>
      <w:numPr>
        <w:numId w:val="12"/>
      </w:numPr>
    </w:pPr>
  </w:style>
  <w:style w:type="paragraph" w:styleId="PlainText">
    <w:name w:val="Plain Text"/>
    <w:basedOn w:val="Normal"/>
    <w:link w:val="PlainTextChar"/>
    <w:rsid w:val="0082560F"/>
    <w:rPr>
      <w:sz w:val="20"/>
    </w:rPr>
  </w:style>
  <w:style w:type="character" w:customStyle="1" w:styleId="PlainTextChar">
    <w:name w:val="Plain Text Char"/>
    <w:basedOn w:val="DefaultParagraphFont"/>
    <w:link w:val="PlainText"/>
    <w:rsid w:val="008256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60F"/>
    <w:rPr>
      <w:b/>
      <w:smallCaps/>
    </w:rPr>
  </w:style>
  <w:style w:type="paragraph" w:customStyle="1" w:styleId="TableListNumber">
    <w:name w:val="Table List Number"/>
    <w:basedOn w:val="ListNumber"/>
    <w:rsid w:val="0082560F"/>
    <w:pPr>
      <w:numPr>
        <w:numId w:val="0"/>
      </w:numPr>
    </w:pPr>
  </w:style>
  <w:style w:type="paragraph" w:styleId="TOC4">
    <w:name w:val="toc 4"/>
    <w:basedOn w:val="TOCBase"/>
    <w:next w:val="Normal"/>
    <w:semiHidden/>
    <w:rsid w:val="0082560F"/>
    <w:pPr>
      <w:tabs>
        <w:tab w:val="right" w:leader="dot" w:pos="9071"/>
      </w:tabs>
      <w:ind w:left="1701"/>
    </w:pPr>
  </w:style>
  <w:style w:type="paragraph" w:customStyle="1" w:styleId="ListAlpha">
    <w:name w:val="List Alpha"/>
    <w:basedOn w:val="List"/>
    <w:rsid w:val="0082560F"/>
    <w:pPr>
      <w:numPr>
        <w:numId w:val="9"/>
      </w:numPr>
    </w:pPr>
  </w:style>
  <w:style w:type="paragraph" w:customStyle="1" w:styleId="ListAlpha2">
    <w:name w:val="List Alpha 2"/>
    <w:basedOn w:val="List2"/>
    <w:rsid w:val="0082560F"/>
    <w:pPr>
      <w:numPr>
        <w:numId w:val="8"/>
      </w:numPr>
    </w:pPr>
  </w:style>
  <w:style w:type="paragraph" w:styleId="List2">
    <w:name w:val="List 2"/>
    <w:basedOn w:val="BodyText"/>
    <w:rsid w:val="0082560F"/>
    <w:pPr>
      <w:tabs>
        <w:tab w:val="left" w:pos="680"/>
      </w:tabs>
      <w:spacing w:before="60" w:after="60"/>
      <w:ind w:left="680" w:hanging="340"/>
    </w:pPr>
  </w:style>
  <w:style w:type="paragraph" w:styleId="List3">
    <w:name w:val="List 3"/>
    <w:basedOn w:val="BodyText"/>
    <w:rsid w:val="0082560F"/>
    <w:pPr>
      <w:tabs>
        <w:tab w:val="left" w:pos="1021"/>
      </w:tabs>
      <w:spacing w:before="60" w:after="60"/>
      <w:ind w:left="1020" w:hanging="340"/>
    </w:pPr>
  </w:style>
  <w:style w:type="paragraph" w:styleId="List4">
    <w:name w:val="List 4"/>
    <w:basedOn w:val="BodyText"/>
    <w:rsid w:val="0082560F"/>
    <w:pPr>
      <w:tabs>
        <w:tab w:val="left" w:pos="1361"/>
      </w:tabs>
      <w:spacing w:before="60" w:after="60"/>
      <w:ind w:left="1361" w:hanging="340"/>
    </w:pPr>
  </w:style>
  <w:style w:type="paragraph" w:styleId="List5">
    <w:name w:val="List 5"/>
    <w:basedOn w:val="BodyText"/>
    <w:rsid w:val="0082560F"/>
    <w:pPr>
      <w:tabs>
        <w:tab w:val="left" w:pos="1701"/>
      </w:tabs>
      <w:spacing w:before="60" w:after="60"/>
      <w:ind w:left="1701" w:hanging="340"/>
    </w:pPr>
  </w:style>
  <w:style w:type="paragraph" w:styleId="ListBullet3">
    <w:name w:val="List Bullet 3"/>
    <w:basedOn w:val="List3"/>
    <w:rsid w:val="0082560F"/>
    <w:pPr>
      <w:numPr>
        <w:numId w:val="15"/>
      </w:numPr>
      <w:tabs>
        <w:tab w:val="clear" w:pos="1021"/>
      </w:tabs>
      <w:ind w:left="1037" w:hanging="357"/>
    </w:pPr>
  </w:style>
  <w:style w:type="paragraph" w:styleId="ListBullet4">
    <w:name w:val="List Bullet 4"/>
    <w:basedOn w:val="List4"/>
    <w:rsid w:val="0082560F"/>
    <w:pPr>
      <w:numPr>
        <w:numId w:val="3"/>
      </w:numPr>
    </w:pPr>
  </w:style>
  <w:style w:type="paragraph" w:styleId="ListBullet5">
    <w:name w:val="List Bullet 5"/>
    <w:basedOn w:val="List5"/>
    <w:rsid w:val="0082560F"/>
    <w:pPr>
      <w:numPr>
        <w:numId w:val="4"/>
      </w:numPr>
    </w:pPr>
  </w:style>
  <w:style w:type="paragraph" w:styleId="ListContinue2">
    <w:name w:val="List Continue 2"/>
    <w:basedOn w:val="List2"/>
    <w:rsid w:val="0082560F"/>
    <w:pPr>
      <w:ind w:firstLine="0"/>
    </w:pPr>
  </w:style>
  <w:style w:type="paragraph" w:styleId="ListContinue3">
    <w:name w:val="List Continue 3"/>
    <w:basedOn w:val="List3"/>
    <w:rsid w:val="0082560F"/>
    <w:pPr>
      <w:ind w:left="1021" w:firstLine="0"/>
    </w:pPr>
  </w:style>
  <w:style w:type="paragraph" w:styleId="ListContinue4">
    <w:name w:val="List Continue 4"/>
    <w:basedOn w:val="List4"/>
    <w:rsid w:val="0082560F"/>
    <w:pPr>
      <w:ind w:firstLine="0"/>
    </w:pPr>
  </w:style>
  <w:style w:type="paragraph" w:styleId="ListContinue5">
    <w:name w:val="List Continue 5"/>
    <w:basedOn w:val="List5"/>
    <w:rsid w:val="0082560F"/>
    <w:pPr>
      <w:ind w:firstLine="0"/>
    </w:pPr>
  </w:style>
  <w:style w:type="paragraph" w:styleId="ListNumber3">
    <w:name w:val="List Number 3"/>
    <w:basedOn w:val="List3"/>
    <w:rsid w:val="0082560F"/>
    <w:pPr>
      <w:numPr>
        <w:numId w:val="5"/>
      </w:numPr>
    </w:pPr>
  </w:style>
  <w:style w:type="paragraph" w:styleId="ListNumber4">
    <w:name w:val="List Number 4"/>
    <w:basedOn w:val="List4"/>
    <w:rsid w:val="0082560F"/>
    <w:pPr>
      <w:numPr>
        <w:numId w:val="6"/>
      </w:numPr>
    </w:pPr>
  </w:style>
  <w:style w:type="paragraph" w:styleId="ListNumber5">
    <w:name w:val="List Number 5"/>
    <w:basedOn w:val="List5"/>
    <w:rsid w:val="0082560F"/>
    <w:pPr>
      <w:numPr>
        <w:numId w:val="7"/>
      </w:numPr>
    </w:pPr>
  </w:style>
  <w:style w:type="paragraph" w:styleId="BlockText">
    <w:name w:val="Block Text"/>
    <w:basedOn w:val="Normal"/>
    <w:rsid w:val="0082560F"/>
    <w:pPr>
      <w:spacing w:after="120"/>
      <w:ind w:left="1440" w:right="1440"/>
    </w:pPr>
  </w:style>
  <w:style w:type="character" w:customStyle="1" w:styleId="Subscript">
    <w:name w:val="Subscript"/>
    <w:basedOn w:val="DefaultParagraphFont"/>
    <w:rsid w:val="0082560F"/>
    <w:rPr>
      <w:sz w:val="16"/>
      <w:vertAlign w:val="subscript"/>
    </w:rPr>
  </w:style>
  <w:style w:type="character" w:customStyle="1" w:styleId="Superscript">
    <w:name w:val="Superscript"/>
    <w:basedOn w:val="DefaultParagraphFont"/>
    <w:rsid w:val="0082560F"/>
    <w:rPr>
      <w:sz w:val="16"/>
      <w:vertAlign w:val="superscript"/>
    </w:rPr>
  </w:style>
  <w:style w:type="character" w:customStyle="1" w:styleId="Symbols">
    <w:name w:val="Symbols"/>
    <w:basedOn w:val="DefaultParagraphFont"/>
    <w:rsid w:val="0082560F"/>
    <w:rPr>
      <w:rFonts w:ascii="Symbol" w:hAnsi="Symbol"/>
    </w:rPr>
  </w:style>
  <w:style w:type="character" w:customStyle="1" w:styleId="MenuOptions">
    <w:name w:val="Menu Options"/>
    <w:basedOn w:val="DefaultParagraphFont"/>
    <w:rsid w:val="0082560F"/>
    <w:rPr>
      <w:rFonts w:ascii="Arial Narrow" w:hAnsi="Arial Narrow"/>
      <w:smallCaps/>
    </w:rPr>
  </w:style>
  <w:style w:type="character" w:customStyle="1" w:styleId="Buttons">
    <w:name w:val="Buttons"/>
    <w:basedOn w:val="DefaultParagraphFont"/>
    <w:rsid w:val="0082560F"/>
    <w:rPr>
      <w:b/>
    </w:rPr>
  </w:style>
  <w:style w:type="character" w:customStyle="1" w:styleId="Underlined">
    <w:name w:val="Underlined"/>
    <w:basedOn w:val="DefaultParagraphFont"/>
    <w:rsid w:val="0082560F"/>
    <w:rPr>
      <w:u w:val="single"/>
    </w:rPr>
  </w:style>
  <w:style w:type="paragraph" w:customStyle="1" w:styleId="TableBodyTextRight">
    <w:name w:val="Table Body Text Right"/>
    <w:basedOn w:val="TableBodyText"/>
    <w:rsid w:val="0082560F"/>
    <w:pPr>
      <w:widowControl w:val="0"/>
      <w:autoSpaceDE w:val="0"/>
      <w:autoSpaceDN w:val="0"/>
      <w:adjustRightInd w:val="0"/>
      <w:jc w:val="right"/>
    </w:pPr>
    <w:rPr>
      <w:rFonts w:cs="Arial"/>
      <w:szCs w:val="18"/>
    </w:rPr>
  </w:style>
  <w:style w:type="paragraph" w:customStyle="1" w:styleId="CopyrightText">
    <w:name w:val="Copyright Text"/>
    <w:basedOn w:val="BodyText"/>
    <w:rsid w:val="0082560F"/>
    <w:rPr>
      <w:sz w:val="18"/>
    </w:rPr>
  </w:style>
  <w:style w:type="paragraph" w:customStyle="1" w:styleId="BodySmallRight">
    <w:name w:val="Body Small Right"/>
    <w:basedOn w:val="BodyTextRight"/>
    <w:rsid w:val="0082560F"/>
    <w:rPr>
      <w:sz w:val="18"/>
      <w:szCs w:val="18"/>
    </w:rPr>
  </w:style>
  <w:style w:type="paragraph" w:customStyle="1" w:styleId="MarginEdition">
    <w:name w:val="Margin Edition"/>
    <w:basedOn w:val="MarginNote"/>
    <w:rsid w:val="0082560F"/>
    <w:pPr>
      <w:spacing w:before="0" w:after="0"/>
    </w:pPr>
    <w:rPr>
      <w:rFonts w:ascii="Times New Roman" w:hAnsi="Times New Roman"/>
      <w:color w:val="999999"/>
    </w:rPr>
  </w:style>
  <w:style w:type="paragraph" w:customStyle="1" w:styleId="Spacer">
    <w:name w:val="Spacer"/>
    <w:basedOn w:val="Normal"/>
    <w:rsid w:val="0082560F"/>
    <w:rPr>
      <w:sz w:val="2"/>
      <w:szCs w:val="2"/>
    </w:rPr>
  </w:style>
  <w:style w:type="character" w:customStyle="1" w:styleId="Small">
    <w:name w:val="Small"/>
    <w:basedOn w:val="DefaultParagraphFont"/>
    <w:rsid w:val="0082560F"/>
    <w:rPr>
      <w:sz w:val="16"/>
    </w:rPr>
  </w:style>
  <w:style w:type="paragraph" w:customStyle="1" w:styleId="WideTable">
    <w:name w:val="Wide Table"/>
    <w:basedOn w:val="Normal"/>
    <w:rsid w:val="0082560F"/>
    <w:pPr>
      <w:ind w:left="-1418"/>
    </w:pPr>
    <w:rPr>
      <w:sz w:val="2"/>
      <w:szCs w:val="2"/>
    </w:rPr>
  </w:style>
  <w:style w:type="character" w:styleId="PageNumber">
    <w:name w:val="page number"/>
    <w:basedOn w:val="DefaultParagraphFont"/>
    <w:rsid w:val="0082560F"/>
  </w:style>
  <w:style w:type="paragraph" w:styleId="Quote">
    <w:name w:val="Quote"/>
    <w:basedOn w:val="Heading1"/>
    <w:link w:val="QuoteChar"/>
    <w:qFormat/>
    <w:rsid w:val="0082560F"/>
    <w:rPr>
      <w:b w:val="0"/>
      <w:sz w:val="72"/>
      <w:szCs w:val="72"/>
      <w:lang w:val="en-NZ"/>
    </w:rPr>
  </w:style>
  <w:style w:type="character" w:customStyle="1" w:styleId="QuoteChar">
    <w:name w:val="Quote Char"/>
    <w:basedOn w:val="DefaultParagraphFont"/>
    <w:link w:val="Quote"/>
    <w:rsid w:val="00825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60F"/>
    <w:pPr>
      <w:pageBreakBefore/>
    </w:pPr>
  </w:style>
  <w:style w:type="paragraph" w:customStyle="1" w:styleId="Border">
    <w:name w:val="Border"/>
    <w:basedOn w:val="Normal"/>
    <w:qFormat/>
    <w:rsid w:val="00825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60F"/>
    <w:rPr>
      <w:b/>
      <w:bCs/>
      <w:i/>
      <w:iCs/>
      <w:color w:val="auto"/>
    </w:rPr>
  </w:style>
  <w:style w:type="paragraph" w:styleId="IntenseQuote">
    <w:name w:val="Intense Quote"/>
    <w:basedOn w:val="Normal"/>
    <w:next w:val="Normal"/>
    <w:link w:val="IntenseQuoteChar"/>
    <w:uiPriority w:val="30"/>
    <w:qFormat/>
    <w:rsid w:val="00825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6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60F"/>
    <w:rPr>
      <w:smallCaps/>
      <w:color w:val="auto"/>
      <w:u w:val="single"/>
    </w:rPr>
  </w:style>
  <w:style w:type="character" w:styleId="IntenseReference">
    <w:name w:val="Intense Reference"/>
    <w:basedOn w:val="DefaultParagraphFont"/>
    <w:uiPriority w:val="32"/>
    <w:qFormat/>
    <w:rsid w:val="0082560F"/>
    <w:rPr>
      <w:b/>
      <w:bCs/>
      <w:smallCaps/>
      <w:color w:val="auto"/>
      <w:spacing w:val="5"/>
      <w:u w:val="single"/>
    </w:rPr>
  </w:style>
  <w:style w:type="paragraph" w:customStyle="1" w:styleId="2ColumnHeading">
    <w:name w:val="2Column Heading"/>
    <w:basedOn w:val="BodyText"/>
    <w:qFormat/>
    <w:rsid w:val="0082560F"/>
    <w:pPr>
      <w:spacing w:after="60"/>
      <w:ind w:left="-2268"/>
    </w:pPr>
    <w:rPr>
      <w:b/>
    </w:rPr>
  </w:style>
  <w:style w:type="paragraph" w:customStyle="1" w:styleId="Heading1TOC">
    <w:name w:val="Heading1 TOC"/>
    <w:basedOn w:val="Normal"/>
    <w:qFormat/>
    <w:rsid w:val="0082560F"/>
    <w:pPr>
      <w:spacing w:before="240" w:after="120"/>
    </w:pPr>
    <w:rPr>
      <w:rFonts w:ascii="Times New Roman" w:hAnsi="Times New Roman"/>
      <w:b/>
      <w:sz w:val="32"/>
    </w:rPr>
  </w:style>
  <w:style w:type="paragraph" w:customStyle="1" w:styleId="Heading2TOC">
    <w:name w:val="Heading2 TOC"/>
    <w:basedOn w:val="Normal"/>
    <w:qFormat/>
    <w:rsid w:val="0082560F"/>
    <w:pPr>
      <w:spacing w:before="240" w:after="60"/>
    </w:pPr>
    <w:rPr>
      <w:rFonts w:ascii="Times New Roman" w:hAnsi="Times New Roman"/>
      <w:b/>
      <w:sz w:val="28"/>
    </w:rPr>
  </w:style>
  <w:style w:type="character" w:customStyle="1" w:styleId="Underline">
    <w:name w:val="Underline"/>
    <w:basedOn w:val="DefaultParagraphFont"/>
    <w:qFormat/>
    <w:rsid w:val="0082560F"/>
    <w:rPr>
      <w:u w:val="single"/>
    </w:rPr>
  </w:style>
  <w:style w:type="paragraph" w:styleId="BalloonText">
    <w:name w:val="Balloon Text"/>
    <w:basedOn w:val="Normal"/>
    <w:link w:val="BalloonTextChar"/>
    <w:rsid w:val="0082560F"/>
    <w:rPr>
      <w:rFonts w:ascii="Tahoma" w:hAnsi="Tahoma" w:cs="Tahoma"/>
      <w:sz w:val="16"/>
      <w:szCs w:val="16"/>
    </w:rPr>
  </w:style>
  <w:style w:type="character" w:customStyle="1" w:styleId="BalloonTextChar">
    <w:name w:val="Balloon Text Char"/>
    <w:basedOn w:val="DefaultParagraphFont"/>
    <w:link w:val="BalloonText"/>
    <w:rsid w:val="008256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6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1538</Words>
  <Characters>9007</Characters>
  <Application>Microsoft Office Word</Application>
  <DocSecurity>0</DocSecurity>
  <Lines>350</Lines>
  <Paragraphs>148</Paragraphs>
  <ScaleCrop>false</ScaleCrop>
  <Company>Author-it Software Corporation Ltd.</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SITHGAM012A Deal a Pontoon game</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2012-05-26T10:24:00Z</dcterms:created>
  <dcterms:modified xsi:type="dcterms:W3CDTF">2012-05-26T10:24:00Z</dcterms:modified>
</cp:coreProperties>
</file>