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F7A" w:rsidP="00620F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SITHCCC037C Manage facilities associated with commercial catering contracts</w:t>
      </w:r>
      <w:r>
        <w:fldChar w:fldCharType="end"/>
      </w:r>
    </w:p>
    <w:p w:rsidR="00620F7A" w:rsidP="00620F7A">
      <w:pPr>
        <w:pStyle w:val="Version"/>
        <w:sectPr w:rsidSect="00FD1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D188C" w:rsidP="00FD188C">
      <w:pPr>
        <w:pStyle w:val="SuperHeading"/>
      </w:pPr>
      <w:r w:rsidRPr="00FD188C">
        <w:t>SITHCCC037C Manage facilities associated with commercial catering contracts</w:t>
      </w:r>
    </w:p>
    <w:p w:rsidR="00000000" w:rsidRPr="00FD188C" w:rsidP="00FD188C">
      <w:pPr>
        <w:pStyle w:val="SuperHeading"/>
      </w:pPr>
    </w:p>
    <w:p w:rsidR="00000000" w:rsidRPr="00FD188C" w:rsidP="00FD188C">
      <w:pPr>
        <w:pStyle w:val="Heading1"/>
      </w:pPr>
      <w:bookmarkStart w:id="1" w:name="O_146643"/>
      <w:bookmarkEnd w:id="1"/>
      <w:r w:rsidRPr="00FD188C">
        <w:t>Modification History</w:t>
      </w:r>
    </w:p>
    <w:p w:rsidR="00000000" w:rsidRPr="00FD188C" w:rsidP="00FD188C">
      <w:pPr>
        <w:pStyle w:val="BodyText"/>
      </w:pPr>
      <w:r w:rsidRPr="00FD188C">
        <w:t>Not applicable.</w:t>
      </w: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2" w:name="O_146644"/>
      <w:bookmarkEnd w:id="2"/>
      <w:r w:rsidRPr="00FD188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Uni</w:t>
            </w:r>
            <w:r w:rsidRPr="00FD188C">
              <w:rPr>
                <w:rStyle w:val="SpecialBold"/>
              </w:rPr>
              <w:t>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This unit describes the performance outcomes, skills and knowledge required to manage commercial catering facilities. It requires the ability to manage facility maintenance, stores, client services and environmental sustainability.</w:t>
            </w:r>
          </w:p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No licensin</w:t>
            </w:r>
            <w:r w:rsidRPr="00FD188C">
              <w:t>g, legislative, regulatory or certification requirements apply to this unit at the time of endorsement.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3" w:name="O_146645"/>
      <w:bookmarkEnd w:id="3"/>
      <w:r w:rsidRPr="00FD188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This unit applies to all catering operations where food and related services are provided such as restaurants, educational institutions, health establishments, defence forces, cafeterias, kiosks, cafes, residential catering, in-flight and other transport c</w:t>
            </w:r>
            <w:r w:rsidRPr="00FD188C">
              <w:t xml:space="preserve">atering, events catering and private catering. </w:t>
            </w:r>
          </w:p>
          <w:p w:rsidR="00000000" w:rsidRPr="00FD188C" w:rsidP="00FD188C">
            <w:pPr>
              <w:pStyle w:val="BodyText"/>
            </w:pPr>
            <w:r w:rsidRPr="00FD188C">
              <w:t>The unit can apply to the in-house management of a catering facility or can apply to those situations where a caterer may hold a contract to operate a catering outlet within a venue owned by another organisat</w:t>
            </w:r>
            <w:r w:rsidRPr="00FD188C">
              <w:t>ion, e.g. within a school or sporting club.</w:t>
            </w:r>
          </w:p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Managing a catering facility involves a strategic focus on the overall operation of the facility. This unit applies to senior industry managers and owner-operators who operate autonomously.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4" w:name="O_146646"/>
      <w:bookmarkEnd w:id="4"/>
      <w:r w:rsidRPr="00FD188C">
        <w:t>Licensing/Regulatory Information</w:t>
      </w:r>
    </w:p>
    <w:p w:rsidR="00000000" w:rsidRPr="00FD188C" w:rsidP="00FD188C">
      <w:pPr>
        <w:pStyle w:val="BodyText"/>
      </w:pPr>
      <w:r w:rsidRPr="00FD188C">
        <w:t>Not applicable.</w:t>
      </w: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5" w:name="O_146647"/>
      <w:bookmarkEnd w:id="5"/>
      <w:r w:rsidRPr="00FD188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Nil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6" w:name="O_146648"/>
      <w:bookmarkEnd w:id="6"/>
      <w:r w:rsidRPr="00FD188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This unit contains employability skills.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7" w:name="O_146649"/>
      <w:bookmarkEnd w:id="7"/>
      <w:r w:rsidRPr="00FD188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 xml:space="preserve">Performance criteria describe the required performance needed to demonstrate achievement of the element. Where </w:t>
            </w:r>
            <w:r w:rsidRPr="00FD188C">
              <w:rPr>
                <w:rStyle w:val="BoldandItalics"/>
              </w:rPr>
              <w:t>bold italicised</w:t>
            </w:r>
            <w:r w:rsidRPr="00FD188C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8" w:name="O_146650"/>
      <w:bookmarkEnd w:id="8"/>
      <w:r w:rsidRPr="00FD18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"/>
            </w:pPr>
            <w:r w:rsidRPr="00FD188C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rPr>
                <w:rStyle w:val="SpecialBold"/>
              </w:rPr>
              <w:t>PERFORMANCE</w:t>
            </w:r>
            <w:r w:rsidRPr="00FD188C">
              <w:rPr>
                <w:rStyle w:val="SpecialBold"/>
              </w:rPr>
              <w:t xml:space="preserve"> CRITERIA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Co-ordinate facility maintenance.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Identify the scope of </w:t>
            </w:r>
            <w:r w:rsidRPr="00FD188C">
              <w:rPr>
                <w:rStyle w:val="BoldandItalics"/>
              </w:rPr>
              <w:t>maintenance</w:t>
            </w:r>
            <w:r w:rsidRPr="00FD188C">
              <w:t xml:space="preserve"> requirements according to contract or scope of operations.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Allocate responsibility for specific maintenance functions considering the advantages and disadvantages of in-house staff and external contractors.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Organise regular maintenance of facilities on a timely basis to meet specific requirements and budget</w:t>
            </w:r>
            <w:r w:rsidRPr="00FD188C">
              <w:t>ary targets.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Comply with relevant </w:t>
            </w:r>
            <w:r w:rsidRPr="00FD188C">
              <w:rPr>
                <w:rStyle w:val="BoldandItalics"/>
              </w:rPr>
              <w:t>regulatory and legislative requirements</w:t>
            </w:r>
            <w:r w:rsidRPr="00FD188C">
              <w:t>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Manage catering stores and storage areas.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Purchase, receive, store and transfer stock according to contracted requirements and negotiated supplier agreements.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Organise storage, </w:t>
            </w:r>
            <w:r w:rsidRPr="00FD188C">
              <w:rPr>
                <w:rStyle w:val="BoldandItalics"/>
              </w:rPr>
              <w:t>stock</w:t>
            </w:r>
            <w:r w:rsidRPr="00FD188C">
              <w:t xml:space="preserve"> </w:t>
            </w:r>
            <w:r w:rsidRPr="00FD188C">
              <w:rPr>
                <w:rStyle w:val="BoldandItalics"/>
              </w:rPr>
              <w:t>control</w:t>
            </w:r>
            <w:r w:rsidRPr="00FD188C">
              <w:t xml:space="preserve"> and distribution systems for the facility according to contracted requirements, OHS and health department regulations.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Maintain accurate records and reports according to enterprise policies and procedures.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Maintain a facilities assets register.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Identify and register all assets clearly.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Conduct routine audits of assets.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Issue asset and inventory reports according to enterprise practices.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Manage client services associated with the facility.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Liaise with </w:t>
            </w:r>
            <w:r w:rsidRPr="00FD188C">
              <w:rPr>
                <w:rStyle w:val="BoldandItalics"/>
              </w:rPr>
              <w:t>stakeholders</w:t>
            </w:r>
            <w:r w:rsidRPr="00FD188C">
              <w:t xml:space="preserve"> to determine general and specific requirements for client services.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Monitor existing client services across all </w:t>
            </w:r>
            <w:r w:rsidRPr="00FD188C">
              <w:rPr>
                <w:rStyle w:val="BoldandItalics"/>
              </w:rPr>
              <w:t>areas of operation</w:t>
            </w:r>
            <w:r w:rsidRPr="00FD188C">
              <w:t xml:space="preserve"> to identify areas for improvement.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Arrange for temporary or permanent </w:t>
            </w:r>
            <w:r w:rsidRPr="00FD188C">
              <w:rPr>
                <w:rStyle w:val="BoldandItalics"/>
              </w:rPr>
              <w:t>upgrades or modifications of existing services</w:t>
            </w:r>
            <w:r w:rsidRPr="00FD188C">
              <w:t xml:space="preserve"> and facilities as required and according to appropriate regulations.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Organise additional human, physical or financial resources according to customer requirements.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Arrange for the provision of new services or facilities where required.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Maintain budgetary targets in the management of client services.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4.7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Rev</w:t>
            </w:r>
            <w:r w:rsidRPr="00FD188C">
              <w:t>iew feedback on catering services and modify provision of client services accordingly.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Plan for and manage environmental sustainability.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Develop an </w:t>
            </w:r>
            <w:r w:rsidRPr="00FD188C">
              <w:rPr>
                <w:rStyle w:val="BoldandItalics"/>
              </w:rPr>
              <w:t>environmental sustainability policy and procedures</w:t>
            </w:r>
            <w:r w:rsidRPr="00FD188C">
              <w:t xml:space="preserve"> t</w:t>
            </w:r>
            <w:r w:rsidRPr="00FD188C">
              <w:t xml:space="preserve">hat reflect the organisation's commitment to reducing negative environmental impacts 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Communicate procedures to all relevant staff members. 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Supervise staff members to ensure they use energy and water resources efficiently in all catering operations to reduce negative environmental impacts.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Ensure staff save </w:t>
            </w:r>
            <w:r w:rsidRPr="00FD188C">
              <w:rPr>
                <w:rStyle w:val="BoldandItalics"/>
              </w:rPr>
              <w:t>reusable by</w:t>
            </w:r>
            <w:r w:rsidRPr="00FD188C">
              <w:t>-</w:t>
            </w:r>
            <w:r w:rsidRPr="00FD188C">
              <w:rPr>
                <w:rStyle w:val="BoldandItalics"/>
              </w:rPr>
              <w:t>products</w:t>
            </w:r>
            <w:r w:rsidRPr="00FD188C">
              <w:t xml:space="preserve"> of food preparation for future cooking activities. 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 xml:space="preserve">Monitor staff usage of </w:t>
            </w:r>
            <w:r w:rsidRPr="00FD188C">
              <w:rPr>
                <w:rStyle w:val="BoldandItalics"/>
              </w:rPr>
              <w:t>recyclable products</w:t>
            </w:r>
            <w:r w:rsidRPr="00FD188C">
              <w:t xml:space="preserve"> during food preparation 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List"/>
              <w:rPr>
                <w:lang w:val="en-NZ"/>
              </w:rPr>
            </w:pPr>
            <w:r w:rsidRPr="00FD188C">
              <w:t>5.6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"/>
            </w:pPr>
            <w:r w:rsidRPr="00FD188C">
              <w:t xml:space="preserve">Manage recycling and the safe disposal of all </w:t>
            </w:r>
            <w:r w:rsidRPr="00FD188C">
              <w:rPr>
                <w:rStyle w:val="BoldandItalics"/>
              </w:rPr>
              <w:t>kitchen waste and hazardous substances</w:t>
            </w:r>
            <w:r w:rsidRPr="00FD188C">
              <w:t xml:space="preserve">. </w:t>
            </w: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9" w:name="O_146651"/>
      <w:bookmarkEnd w:id="9"/>
      <w:r w:rsidRPr="00FD188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REQUIRED SKILLS AND KNOWLEDGE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This section describes the essential skills and knowledge and their level, required for this unit.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The following skills must be assessed as part of this unit:</w:t>
            </w:r>
          </w:p>
          <w:p w:rsidR="00000000" w:rsidRPr="00FD188C" w:rsidP="00FD188C">
            <w:pPr>
              <w:pStyle w:val="ListBullet"/>
            </w:pPr>
            <w:r w:rsidRPr="00FD188C">
              <w:t>analytical and planning skills to evaluate existing operations and plan adjustments</w:t>
            </w:r>
          </w:p>
          <w:p w:rsidR="00000000" w:rsidRPr="00FD188C" w:rsidP="00FD188C">
            <w:pPr>
              <w:pStyle w:val="ListBullet"/>
            </w:pPr>
            <w:r w:rsidRPr="00FD188C">
              <w:t>problem-solving skills to develop approaches to a situation where quality of service is not up to standard</w:t>
            </w:r>
          </w:p>
          <w:p w:rsidR="00000000" w:rsidRPr="00FD188C" w:rsidP="00FD188C">
            <w:pPr>
              <w:pStyle w:val="ListBullet"/>
            </w:pPr>
            <w:r w:rsidRPr="00FD188C">
              <w:t>literacy skills to read and analyse or assess contracts</w:t>
            </w:r>
          </w:p>
          <w:p w:rsidR="00000000" w:rsidRPr="00FD188C" w:rsidP="00FD188C">
            <w:pPr>
              <w:pStyle w:val="ListBullet"/>
            </w:pPr>
            <w:r w:rsidRPr="00FD188C">
              <w:t>writing skills to write policies and procedures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numeracy skills to calculate the costs of ope</w:t>
            </w:r>
            <w:r w:rsidRPr="00FD188C">
              <w:t>ration.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The following knowledge must be assessed as part of this unit:</w:t>
            </w:r>
          </w:p>
          <w:p w:rsidR="00000000" w:rsidRPr="00FD188C" w:rsidP="00FD188C">
            <w:pPr>
              <w:pStyle w:val="ListBullet"/>
            </w:pPr>
            <w:r w:rsidRPr="00FD188C">
              <w:t>types of arrangements between venues and catering contractors, including scope of typical contracts and services</w:t>
            </w:r>
          </w:p>
          <w:p w:rsidR="00000000" w:rsidRPr="00FD188C" w:rsidP="00FD188C">
            <w:pPr>
              <w:pStyle w:val="ListBullet"/>
            </w:pPr>
            <w:r w:rsidRPr="00FD188C">
              <w:t>stock control systems and procedures found in commercial catering fac</w:t>
            </w:r>
            <w:r w:rsidRPr="00FD188C">
              <w:t>ilities</w:t>
            </w:r>
          </w:p>
          <w:p w:rsidR="00000000" w:rsidRPr="00FD188C" w:rsidP="00FD188C">
            <w:pPr>
              <w:pStyle w:val="ListBullet"/>
            </w:pPr>
            <w:r w:rsidRPr="00FD188C">
              <w:t>procedures for developing and maintaining an assets register</w:t>
            </w:r>
          </w:p>
          <w:p w:rsidR="00000000" w:rsidRPr="00FD188C" w:rsidP="00FD188C">
            <w:pPr>
              <w:pStyle w:val="ListBullet"/>
            </w:pPr>
            <w:r w:rsidRPr="00FD188C">
              <w:t>financial control processes in the context of catering operations</w:t>
            </w:r>
          </w:p>
          <w:p w:rsidR="00000000" w:rsidRPr="00FD188C" w:rsidP="00FD188C">
            <w:pPr>
              <w:pStyle w:val="ListBullet2"/>
            </w:pPr>
            <w:r w:rsidRPr="00FD188C">
              <w:t>safety considerations of particular relevance to commercial catering facilities, including specific requirements for the</w:t>
            </w:r>
            <w:r w:rsidRPr="00FD188C">
              <w:t xml:space="preserve"> safe operation of:</w:t>
            </w:r>
          </w:p>
          <w:p w:rsidR="00000000" w:rsidRPr="00FD188C" w:rsidP="00FD188C">
            <w:pPr>
              <w:pStyle w:val="ListBullet2"/>
            </w:pPr>
            <w:r w:rsidRPr="00FD188C">
              <w:t>cooking equipment</w:t>
            </w:r>
          </w:p>
          <w:p w:rsidR="00000000" w:rsidRPr="00FD188C" w:rsidP="00FD188C">
            <w:pPr>
              <w:pStyle w:val="ListBullet2"/>
            </w:pPr>
            <w:r w:rsidRPr="00FD188C">
              <w:t>beverage dispensing equipment</w:t>
            </w:r>
          </w:p>
          <w:p w:rsidR="00000000" w:rsidRPr="00FD188C" w:rsidP="00FD188C">
            <w:pPr>
              <w:pStyle w:val="ListBullet"/>
            </w:pPr>
            <w:r w:rsidRPr="00FD188C">
              <w:t>contents of environmental sustainability policies and procedures</w:t>
            </w:r>
          </w:p>
          <w:p w:rsidR="00000000" w:rsidRPr="00FD188C" w:rsidP="00FD188C">
            <w:pPr>
              <w:pStyle w:val="ListBullet"/>
            </w:pPr>
            <w:r w:rsidRPr="00FD188C">
              <w:t>the environmental impacts of cleaning kitchen premises, equipment and preparing food and minimal impact practices to reduce these especially those that relate to reusable resources, water and energy use</w:t>
            </w:r>
          </w:p>
          <w:p w:rsidR="00000000" w:rsidRPr="00FD188C" w:rsidP="00FD188C">
            <w:pPr>
              <w:pStyle w:val="ListBullet"/>
            </w:pPr>
            <w:r w:rsidRPr="00FD188C">
              <w:t>correct and environmentally sound disposal methods fo</w:t>
            </w:r>
            <w:r w:rsidRPr="00FD188C">
              <w:t>r kitchen waste and hazardous substances.</w:t>
            </w:r>
          </w:p>
        </w:tc>
      </w:tr>
    </w:tbl>
    <w:p w:rsidR="00620F7A" w:rsidP="00FD188C">
      <w:pPr>
        <w:pStyle w:val="BodyText"/>
      </w:pPr>
    </w:p>
    <w:p w:rsidR="00620F7A" w:rsidP="00FD188C">
      <w:pPr>
        <w:pStyle w:val="BodyText"/>
      </w:pPr>
    </w:p>
    <w:p w:rsidR="00000000" w:rsidRPr="00FD188C" w:rsidP="00FD188C">
      <w:pPr>
        <w:pStyle w:val="Heading1"/>
      </w:pPr>
      <w:bookmarkStart w:id="10" w:name="O_146652"/>
      <w:bookmarkEnd w:id="10"/>
      <w:r w:rsidRPr="00FD188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EVIDENCE GUIDE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 xml:space="preserve">The evidence guide provides advice on assessment and must be read in conjunction with the performance criteria, required skills and knowledge, </w:t>
            </w:r>
            <w:r w:rsidRPr="00FD188C">
              <w:t>the range statement and the Assessment Guidelines for this Training Package.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Evidence of the following is essential:</w:t>
            </w:r>
          </w:p>
          <w:p w:rsidR="00000000" w:rsidRPr="00FD188C" w:rsidP="00FD188C">
            <w:pPr>
              <w:pStyle w:val="ListBullet"/>
            </w:pPr>
            <w:r w:rsidRPr="00FD188C">
              <w:t>ability to manage the operation of a comm</w:t>
            </w:r>
            <w:r w:rsidRPr="00FD188C">
              <w:t>ercial catering facility according to contractual agreements, including maintenance, storage and client service</w:t>
            </w:r>
          </w:p>
          <w:p w:rsidR="00000000" w:rsidRPr="00FD188C" w:rsidP="00FD188C">
            <w:pPr>
              <w:pStyle w:val="ListBullet"/>
            </w:pPr>
            <w:r w:rsidRPr="00FD188C">
              <w:t>knowledge of key factors affecting the management of commercial catering facilities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project or work activities conducted over a period of time to allow the candidate to demonstrate the implementation and monitoring aspects of the unit.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Assessment must ensure: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demonstration of skills wit</w:t>
            </w:r>
            <w:r w:rsidRPr="00FD188C">
              <w:t>hin a fully equipped operational commercial catering outlet, including industry-current equipment.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>A range of assessment methods should be used to assess practical skills and knowledge. The following examples are appropriate for t</w:t>
            </w:r>
            <w:r w:rsidRPr="00FD188C">
              <w:t>his unit:</w:t>
            </w:r>
          </w:p>
          <w:p w:rsidR="00000000" w:rsidRPr="00FD188C" w:rsidP="00FD188C">
            <w:pPr>
              <w:pStyle w:val="ListBullet"/>
            </w:pPr>
            <w:r w:rsidRPr="00FD188C">
              <w:t>evaluation of projects undertaken by the candidate to establish and monitor a small-scale catering outlet (e.g. for an event)</w:t>
            </w:r>
          </w:p>
          <w:p w:rsidR="00000000" w:rsidRPr="00FD188C" w:rsidP="00FD188C">
            <w:pPr>
              <w:pStyle w:val="ListBullet"/>
            </w:pPr>
            <w:r w:rsidRPr="00FD188C">
              <w:t>evaluation of reports prepared by the candidate detailing processes and systems used to manage a catering facility</w:t>
            </w:r>
          </w:p>
          <w:p w:rsidR="00000000" w:rsidRPr="00FD188C" w:rsidP="00FD188C">
            <w:pPr>
              <w:pStyle w:val="ListBullet"/>
            </w:pPr>
            <w:r w:rsidRPr="00FD188C">
              <w:t xml:space="preserve">case </w:t>
            </w:r>
            <w:r w:rsidRPr="00FD188C">
              <w:t>studies to assess ability to establish systems for different styles of catering facilities</w:t>
            </w:r>
          </w:p>
          <w:p w:rsidR="00000000" w:rsidRPr="00FD188C" w:rsidP="00FD188C">
            <w:pPr>
              <w:pStyle w:val="ListBullet"/>
            </w:pPr>
            <w:r w:rsidRPr="00FD188C">
              <w:t>written or oral questions to test knowledge of advantages and limitations of facilities management systems</w:t>
            </w:r>
          </w:p>
          <w:p w:rsidR="00000000" w:rsidRPr="00FD188C" w:rsidP="00FD188C">
            <w:pPr>
              <w:pStyle w:val="ListBullet"/>
            </w:pPr>
            <w:r w:rsidRPr="00FD188C">
              <w:t>review of portfolios of evidence and third-party workplace</w:t>
            </w:r>
            <w:r w:rsidRPr="00FD188C">
              <w:t xml:space="preserve"> reports of on-the-job performance by the candidate.</w:t>
            </w:r>
          </w:p>
          <w:p w:rsidR="00000000" w:rsidRPr="00FD188C" w:rsidP="00FD188C">
            <w:pPr>
              <w:pStyle w:val="BodyText"/>
            </w:pPr>
            <w:r w:rsidRPr="00FD188C">
              <w:t>Holistic assessment with other units relevant to the industry sector, workplace and job role is recommended, for example:</w:t>
            </w:r>
          </w:p>
          <w:p w:rsidR="00000000" w:rsidRPr="00FD188C" w:rsidP="00FD188C">
            <w:pPr>
              <w:pStyle w:val="ListBullet"/>
            </w:pPr>
            <w:r w:rsidRPr="00FD188C">
              <w:t>SITXFIN004A Manage finances within a budget</w:t>
            </w:r>
          </w:p>
          <w:p w:rsidR="00000000" w:rsidRPr="00FD188C" w:rsidP="00FD188C">
            <w:pPr>
              <w:pStyle w:val="ListBullet"/>
            </w:pPr>
            <w:r w:rsidRPr="00FD188C">
              <w:t>SITXFIN007A Manage physical assets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SITXINV003A Manage and purchase stock.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620F7A" w:rsidP="00FD188C">
      <w:pPr>
        <w:pStyle w:val="BodyText"/>
      </w:pPr>
    </w:p>
    <w:p w:rsidR="00620F7A" w:rsidP="00FD188C">
      <w:pPr>
        <w:pStyle w:val="BodyText"/>
      </w:pPr>
    </w:p>
    <w:p w:rsidR="00000000" w:rsidRPr="00FD188C" w:rsidP="00FD188C">
      <w:pPr>
        <w:pStyle w:val="Heading1"/>
      </w:pPr>
      <w:bookmarkStart w:id="11" w:name="O_146653"/>
      <w:bookmarkEnd w:id="11"/>
      <w:r w:rsidRPr="00FD188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RANGE STATEMENT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 xml:space="preserve">The range statement relates to the unit of competency as a whole. It allows for different work environments and situations that may affect performance. </w:t>
            </w:r>
            <w:r w:rsidRPr="00FD188C">
              <w:rPr>
                <w:rStyle w:val="BoldandItalics"/>
              </w:rPr>
              <w:t>Bold italicised</w:t>
            </w:r>
            <w:r w:rsidRPr="00FD188C">
              <w:t xml:space="preserve"> wording in the performance criteria is detailed below.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Maintenance</w:t>
            </w:r>
            <w:r w:rsidRPr="00FD188C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gardening</w:t>
            </w:r>
          </w:p>
          <w:p w:rsidR="00000000" w:rsidRPr="00FD188C" w:rsidP="00FD188C">
            <w:pPr>
              <w:pStyle w:val="ListBullet"/>
            </w:pPr>
            <w:r w:rsidRPr="00FD188C">
              <w:t>cleaning</w:t>
            </w:r>
          </w:p>
          <w:p w:rsidR="00000000" w:rsidRPr="00FD188C" w:rsidP="00FD188C">
            <w:pPr>
              <w:pStyle w:val="ListBullet"/>
            </w:pPr>
            <w:r w:rsidRPr="00FD188C">
              <w:t>building repairs</w:t>
            </w:r>
          </w:p>
          <w:p w:rsidR="00000000" w:rsidRPr="00FD188C" w:rsidP="00FD188C">
            <w:pPr>
              <w:pStyle w:val="ListBullet"/>
            </w:pPr>
            <w:r w:rsidRPr="00FD188C">
              <w:t>laundry</w:t>
            </w:r>
          </w:p>
          <w:p w:rsidR="00000000" w:rsidRPr="00FD188C" w:rsidP="00FD188C">
            <w:pPr>
              <w:pStyle w:val="ListBullet"/>
            </w:pPr>
            <w:r w:rsidRPr="00FD188C">
              <w:t>plumbing and electrical</w:t>
            </w:r>
          </w:p>
          <w:p w:rsidR="00000000" w:rsidRPr="00FD188C" w:rsidP="00FD188C">
            <w:pPr>
              <w:pStyle w:val="ListBullet"/>
            </w:pPr>
            <w:r w:rsidRPr="00FD188C">
              <w:t>beverage dispensing equipment</w:t>
            </w:r>
          </w:p>
          <w:p w:rsidR="00000000" w:rsidRPr="00FD188C" w:rsidP="00FD188C">
            <w:pPr>
              <w:pStyle w:val="ListBullet"/>
            </w:pPr>
            <w:r w:rsidRPr="00FD188C">
              <w:t>food preparation equipment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safety signage.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Regulatory and legislative requirements</w:t>
            </w:r>
            <w:r w:rsidRPr="00FD188C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food safety</w:t>
            </w:r>
          </w:p>
          <w:p w:rsidR="00000000" w:rsidRPr="00FD188C" w:rsidP="00FD188C">
            <w:pPr>
              <w:pStyle w:val="ListBullet"/>
            </w:pPr>
            <w:r w:rsidRPr="00FD188C">
              <w:t>beverage system safety</w:t>
            </w:r>
          </w:p>
          <w:p w:rsidR="00000000" w:rsidRPr="00FD188C" w:rsidP="00FD188C">
            <w:pPr>
              <w:pStyle w:val="ListBullet"/>
            </w:pPr>
            <w:r w:rsidRPr="00FD188C">
              <w:t>appropriate training of staff</w:t>
            </w:r>
          </w:p>
          <w:p w:rsidR="00000000" w:rsidRPr="00FD188C" w:rsidP="00FD188C">
            <w:pPr>
              <w:pStyle w:val="ListBullet"/>
            </w:pPr>
            <w:r w:rsidRPr="00FD188C">
              <w:t>environmental</w:t>
            </w:r>
          </w:p>
          <w:p w:rsidR="00000000" w:rsidRPr="00FD188C" w:rsidP="00FD188C">
            <w:pPr>
              <w:pStyle w:val="ListBullet"/>
            </w:pPr>
            <w:r w:rsidRPr="00FD188C">
              <w:t>local council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fire safety.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Stock control</w:t>
            </w:r>
            <w:r w:rsidRPr="00FD188C">
              <w:t xml:space="preserve"> procedures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stocktaking and reconciliation</w:t>
            </w:r>
          </w:p>
          <w:p w:rsidR="00000000" w:rsidRPr="00FD188C" w:rsidP="00FD188C">
            <w:pPr>
              <w:pStyle w:val="ListBullet"/>
            </w:pPr>
            <w:r w:rsidRPr="00FD188C">
              <w:t>stock rotation</w:t>
            </w:r>
          </w:p>
          <w:p w:rsidR="00000000" w:rsidRPr="00FD188C" w:rsidP="00FD188C">
            <w:pPr>
              <w:pStyle w:val="ListBullet"/>
            </w:pPr>
            <w:r w:rsidRPr="00FD188C">
              <w:t>authori</w:t>
            </w:r>
            <w:r w:rsidRPr="00FD188C">
              <w:t>sing access</w:t>
            </w:r>
          </w:p>
          <w:p w:rsidR="00000000" w:rsidRPr="00FD188C" w:rsidP="00FD188C">
            <w:pPr>
              <w:pStyle w:val="ListBullet"/>
            </w:pPr>
            <w:r w:rsidRPr="00FD188C">
              <w:t>issuing and requisition systems</w:t>
            </w:r>
          </w:p>
          <w:p w:rsidR="00000000" w:rsidRPr="00FD188C" w:rsidP="00FD188C">
            <w:pPr>
              <w:pStyle w:val="ListBullet"/>
            </w:pPr>
            <w:r w:rsidRPr="00FD188C">
              <w:t>receiving controls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locks and other security systems.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Stakeholders</w:t>
            </w:r>
            <w:r w:rsidRPr="00FD188C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venue owner</w:t>
            </w:r>
          </w:p>
          <w:p w:rsidR="00000000" w:rsidRPr="00FD188C" w:rsidP="00FD188C">
            <w:pPr>
              <w:pStyle w:val="ListBullet"/>
            </w:pPr>
            <w:r w:rsidRPr="00FD188C">
              <w:t>staff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customers.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Areas of operation to be monitored</w:t>
            </w:r>
            <w:r w:rsidRPr="00FD188C">
              <w:t xml:space="preserve"> must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quality of service</w:t>
            </w:r>
          </w:p>
          <w:p w:rsidR="00000000" w:rsidRPr="00FD188C" w:rsidP="00FD188C">
            <w:pPr>
              <w:pStyle w:val="ListBullet"/>
            </w:pPr>
            <w:r w:rsidRPr="00FD188C">
              <w:t>quality of catering</w:t>
            </w:r>
          </w:p>
          <w:p w:rsidR="00000000" w:rsidRPr="00FD188C" w:rsidP="00FD188C">
            <w:pPr>
              <w:pStyle w:val="ListBullet"/>
            </w:pPr>
            <w:r w:rsidRPr="00FD188C">
              <w:t>adeq</w:t>
            </w:r>
            <w:r w:rsidRPr="00FD188C">
              <w:t>uacy of staffing levels</w:t>
            </w:r>
          </w:p>
          <w:p w:rsidR="00000000" w:rsidRPr="00FD188C" w:rsidP="00FD188C">
            <w:pPr>
              <w:pStyle w:val="ListBullet"/>
            </w:pPr>
            <w:r w:rsidRPr="00FD188C">
              <w:t>costs of operation</w:t>
            </w:r>
          </w:p>
          <w:p w:rsidR="00000000" w:rsidRPr="00FD188C" w:rsidP="00FD188C">
            <w:pPr>
              <w:pStyle w:val="ListBullet"/>
            </w:pPr>
            <w:r w:rsidRPr="00FD188C">
              <w:t>hours of operation</w:t>
            </w:r>
          </w:p>
          <w:p w:rsidR="00000000" w:rsidRPr="00FD188C" w:rsidP="00FD188C">
            <w:pPr>
              <w:pStyle w:val="ListBullet"/>
            </w:pPr>
            <w:r w:rsidRPr="00FD188C">
              <w:t>appropriate integration of the facility within the overall venue and associated operational issues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appropriateness of location.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Upgrades or modifications of existing services or new services</w:t>
            </w:r>
            <w:r w:rsidRPr="00FD188C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additional capacity</w:t>
            </w:r>
          </w:p>
          <w:p w:rsidR="00000000" w:rsidRPr="00FD188C" w:rsidP="00FD188C">
            <w:pPr>
              <w:pStyle w:val="ListBullet"/>
            </w:pPr>
            <w:r w:rsidRPr="00FD188C">
              <w:t>amended or expanded menus</w:t>
            </w:r>
          </w:p>
          <w:p w:rsidR="00000000" w:rsidRPr="00FD188C" w:rsidP="00FD188C">
            <w:pPr>
              <w:pStyle w:val="ListBullet"/>
            </w:pPr>
            <w:r w:rsidRPr="00FD188C">
              <w:t>expansion of facility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adjusted staffing arrangements.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Environmental sustainability policy and procedures</w:t>
            </w:r>
            <w:r w:rsidRPr="00FD188C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parts of the organisation and staff members to they apply, including wheth</w:t>
            </w:r>
            <w:r w:rsidRPr="00FD188C">
              <w:t>er it is for the whole organisation, one or multiple sites</w:t>
            </w:r>
          </w:p>
          <w:p w:rsidR="00000000" w:rsidRPr="00FD188C" w:rsidP="00FD188C">
            <w:pPr>
              <w:pStyle w:val="ListBullet"/>
            </w:pPr>
            <w:r w:rsidRPr="00FD188C">
              <w:t>benefits of having a policy and procedures such as a promotional benefit to existing of future clients</w:t>
            </w:r>
          </w:p>
          <w:p w:rsidR="00000000" w:rsidRPr="00FD188C" w:rsidP="00FD188C">
            <w:pPr>
              <w:pStyle w:val="ListBullet"/>
            </w:pPr>
            <w:r w:rsidRPr="00FD188C">
              <w:t>how the organisation will manage resources:</w:t>
            </w:r>
          </w:p>
          <w:p w:rsidR="00000000" w:rsidRPr="00FD188C" w:rsidP="00FD188C">
            <w:pPr>
              <w:pStyle w:val="ListBullet2"/>
            </w:pPr>
            <w:r w:rsidRPr="00FD188C">
              <w:t>energy efficient operations</w:t>
            </w:r>
          </w:p>
          <w:p w:rsidR="00000000" w:rsidRPr="00FD188C" w:rsidP="00FD188C">
            <w:pPr>
              <w:pStyle w:val="ListBullet2"/>
            </w:pPr>
            <w:r w:rsidRPr="00FD188C">
              <w:t>water efficient operations</w:t>
            </w:r>
          </w:p>
          <w:p w:rsidR="00000000" w:rsidRPr="00FD188C" w:rsidP="00FD188C">
            <w:pPr>
              <w:pStyle w:val="ListBullet2"/>
            </w:pPr>
            <w:r w:rsidRPr="00FD188C">
              <w:t>management of other resource usage</w:t>
            </w:r>
          </w:p>
          <w:p w:rsidR="00000000" w:rsidRPr="00FD188C" w:rsidP="00FD188C">
            <w:pPr>
              <w:pStyle w:val="ListBullet"/>
            </w:pPr>
            <w:r w:rsidRPr="00FD188C">
              <w:t>waste management and recycling practices</w:t>
            </w:r>
          </w:p>
          <w:p w:rsidR="00000000" w:rsidRPr="00FD188C" w:rsidP="00FD188C">
            <w:pPr>
              <w:pStyle w:val="ListBullet"/>
            </w:pPr>
            <w:r w:rsidRPr="00FD188C">
              <w:t xml:space="preserve">minimising the use of printed materials and maximise electronic transmission of all documents to reduce waste </w:t>
            </w:r>
          </w:p>
          <w:p w:rsidR="00000000" w:rsidRPr="00FD188C" w:rsidP="00FD188C">
            <w:pPr>
              <w:pStyle w:val="ListBullet"/>
            </w:pPr>
            <w:r w:rsidRPr="00FD188C">
              <w:t>purchasing from suppliers with environment</w:t>
            </w:r>
            <w:r w:rsidRPr="00FD188C">
              <w:t>al credentials ("green purchasing")</w:t>
            </w:r>
          </w:p>
          <w:p w:rsidR="00000000" w:rsidRPr="00FD188C" w:rsidP="00FD188C">
            <w:pPr>
              <w:pStyle w:val="ListBullet"/>
            </w:pPr>
            <w:r w:rsidRPr="00FD188C">
              <w:t>compliance with international or Australian standards for environmental management systems</w:t>
            </w:r>
          </w:p>
          <w:p w:rsidR="00000000" w:rsidRPr="00FD188C" w:rsidP="00FD188C">
            <w:pPr>
              <w:pStyle w:val="ListBullet"/>
            </w:pPr>
            <w:r w:rsidRPr="00FD188C">
              <w:t xml:space="preserve">subscribing to and complying with industry codes of practice, standards and accreditation scheme requirements 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how the organisati</w:t>
            </w:r>
            <w:r w:rsidRPr="00FD188C">
              <w:t>on will comply with state, territory or local government environmental protection laws.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000000" w:rsidRPr="00FD188C" w:rsidP="00FD188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Reusable by</w:t>
            </w:r>
            <w:r w:rsidRPr="00FD188C">
              <w:t>-</w:t>
            </w:r>
            <w:r w:rsidRPr="00FD188C">
              <w:rPr>
                <w:rStyle w:val="BoldandItalics"/>
              </w:rPr>
              <w:t>products may include</w:t>
            </w:r>
            <w:r w:rsidRPr="00FD188C">
              <w:t>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meat and fish offcuts</w:t>
            </w:r>
          </w:p>
          <w:p w:rsidR="00000000" w:rsidRPr="00FD188C" w:rsidP="00FD188C">
            <w:pPr>
              <w:pStyle w:val="ListBullet"/>
            </w:pPr>
            <w:r w:rsidRPr="00FD188C">
              <w:t>bones and trimmings</w:t>
            </w:r>
          </w:p>
          <w:p w:rsidR="00000000" w:rsidRPr="00FD188C" w:rsidP="00FD188C">
            <w:pPr>
              <w:pStyle w:val="ListBullet"/>
            </w:pPr>
            <w:r w:rsidRPr="00FD188C">
              <w:t>fruit peelings and offcuts</w:t>
            </w:r>
          </w:p>
          <w:p w:rsidR="00000000" w:rsidRPr="00FD188C" w:rsidP="00FD188C">
            <w:pPr>
              <w:pStyle w:val="ListBullet"/>
            </w:pPr>
            <w:r w:rsidRPr="00FD188C">
              <w:t>vegetable peelings and offcuts</w:t>
            </w:r>
          </w:p>
          <w:p w:rsidR="00000000" w:rsidRPr="00FD188C" w:rsidP="00FD188C">
            <w:pPr>
              <w:pStyle w:val="ListBullet"/>
            </w:pPr>
            <w:r w:rsidRPr="00FD188C">
              <w:t>unused portions of:</w:t>
            </w:r>
          </w:p>
          <w:p w:rsidR="00000000" w:rsidRPr="00FD188C" w:rsidP="00FD188C">
            <w:pPr>
              <w:pStyle w:val="ListBullet2"/>
            </w:pPr>
            <w:r w:rsidRPr="00FD188C">
              <w:t>fruits</w:t>
            </w:r>
          </w:p>
          <w:p w:rsidR="00000000" w:rsidRPr="00FD188C" w:rsidP="00FD188C">
            <w:pPr>
              <w:pStyle w:val="ListBullet2"/>
            </w:pPr>
            <w:r w:rsidRPr="00FD188C">
              <w:t xml:space="preserve">vegetables </w:t>
            </w:r>
          </w:p>
          <w:p w:rsidR="00000000" w:rsidRPr="00FD188C" w:rsidP="00FD188C">
            <w:pPr>
              <w:pStyle w:val="ListBullet2"/>
            </w:pPr>
            <w:r w:rsidRPr="00FD188C">
              <w:t>seafood, meat and poultry</w:t>
            </w:r>
          </w:p>
          <w:p w:rsidR="00000000" w:rsidRPr="00FD188C" w:rsidP="00FD188C">
            <w:pPr>
              <w:pStyle w:val="ListBullet2"/>
            </w:pPr>
            <w:r w:rsidRPr="00FD188C">
              <w:t>flowers</w:t>
            </w:r>
          </w:p>
          <w:p w:rsidR="00000000" w:rsidRPr="00FD188C" w:rsidP="00FD188C">
            <w:pPr>
              <w:pStyle w:val="ListBullet2"/>
            </w:pPr>
            <w:r w:rsidRPr="00FD188C">
              <w:t>garnishes</w:t>
            </w:r>
          </w:p>
          <w:p w:rsidR="00000000" w:rsidRPr="00FD188C" w:rsidP="00FD188C">
            <w:pPr>
              <w:pStyle w:val="ListBullet2"/>
            </w:pPr>
            <w:r w:rsidRPr="00FD188C">
              <w:t>accompaniments</w:t>
            </w:r>
          </w:p>
          <w:p w:rsidR="00000000" w:rsidRPr="00FD188C" w:rsidP="00FD188C">
            <w:pPr>
              <w:pStyle w:val="ListBullet2"/>
            </w:pPr>
            <w:r w:rsidRPr="00FD188C">
              <w:t>batter</w:t>
            </w:r>
          </w:p>
          <w:p w:rsidR="00000000" w:rsidRPr="00FD188C" w:rsidP="00FD188C">
            <w:pPr>
              <w:pStyle w:val="ListBullet2"/>
            </w:pPr>
            <w:r w:rsidRPr="00FD188C">
              <w:t>dough</w:t>
            </w:r>
          </w:p>
          <w:p w:rsidR="00000000" w:rsidRPr="00FD188C" w:rsidP="00FD188C">
            <w:pPr>
              <w:pStyle w:val="ListBullet2"/>
            </w:pPr>
            <w:r w:rsidRPr="00FD188C">
              <w:t>pastry</w:t>
            </w:r>
          </w:p>
          <w:p w:rsidR="00000000" w:rsidRPr="00FD188C" w:rsidP="00FD188C">
            <w:pPr>
              <w:pStyle w:val="ListBullet2"/>
            </w:pPr>
            <w:r w:rsidRPr="00FD188C">
              <w:t>fillings</w:t>
            </w:r>
          </w:p>
          <w:p w:rsidR="00000000" w:rsidRPr="00FD188C" w:rsidP="00FD188C">
            <w:pPr>
              <w:pStyle w:val="ListBullet2"/>
            </w:pPr>
            <w:r w:rsidRPr="00FD188C">
              <w:t>sauces and dips</w:t>
            </w:r>
          </w:p>
          <w:p w:rsidR="00000000" w:rsidRPr="00FD188C" w:rsidP="00FD188C">
            <w:pPr>
              <w:pStyle w:val="ListBullet2"/>
            </w:pPr>
            <w:r w:rsidRPr="00FD188C">
              <w:t>eggs</w:t>
            </w:r>
          </w:p>
          <w:p w:rsidR="00000000" w:rsidRPr="00FD188C" w:rsidP="00FD188C">
            <w:pPr>
              <w:pStyle w:val="ListBullet2"/>
            </w:pPr>
            <w:r w:rsidRPr="00FD188C">
              <w:t>coconut cream and flesh.</w:t>
            </w:r>
          </w:p>
          <w:p w:rsidR="00000000" w:rsidRPr="00FD188C" w:rsidP="00FD188C">
            <w:pPr>
              <w:pStyle w:val="ListBullet2"/>
            </w:pPr>
            <w:r w:rsidRPr="00FD188C">
              <w:t>combined spices</w:t>
            </w:r>
          </w:p>
          <w:p w:rsidR="00000000" w:rsidP="00FD188C">
            <w:pPr>
              <w:pStyle w:val="ListBullet2"/>
              <w:rPr>
                <w:lang w:val="en-NZ"/>
              </w:rPr>
            </w:pPr>
            <w:r w:rsidRPr="00FD188C">
              <w:t>pastes.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Recyclable products may include</w:t>
            </w:r>
            <w:r w:rsidRPr="00FD188C">
              <w:t>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glass bottles and jars</w:t>
            </w:r>
          </w:p>
          <w:p w:rsidR="00000000" w:rsidRPr="00FD188C" w:rsidP="00FD188C">
            <w:pPr>
              <w:pStyle w:val="ListBullet"/>
            </w:pPr>
            <w:r w:rsidRPr="00FD188C">
              <w:t>plastics</w:t>
            </w:r>
          </w:p>
          <w:p w:rsidR="00000000" w:rsidRPr="00FD188C" w:rsidP="00FD188C">
            <w:pPr>
              <w:pStyle w:val="ListBullet"/>
            </w:pPr>
            <w:r w:rsidRPr="00FD188C">
              <w:t>pap</w:t>
            </w:r>
            <w:r w:rsidRPr="00FD188C">
              <w:t>er and cardboard</w:t>
            </w:r>
          </w:p>
          <w:p w:rsidR="00000000" w:rsidRPr="00FD188C" w:rsidP="00FD188C">
            <w:pPr>
              <w:pStyle w:val="ListBullet"/>
            </w:pPr>
            <w:r w:rsidRPr="00FD188C">
              <w:t>tin or aluminium containers</w:t>
            </w:r>
          </w:p>
          <w:p w:rsidR="00000000" w:rsidP="00FD188C">
            <w:pPr>
              <w:pStyle w:val="ListBullet"/>
              <w:rPr>
                <w:lang w:val="en-NZ"/>
              </w:rPr>
            </w:pPr>
            <w:r w:rsidRPr="00FD188C">
              <w:t>fuit and vegetable matter.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BoldandItalics"/>
              </w:rPr>
              <w:t>Kitchen waste and hazardous substances may include</w:t>
            </w:r>
            <w:r w:rsidRPr="00FD188C">
              <w:t>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ListBullet"/>
            </w:pPr>
            <w:r w:rsidRPr="00FD188C">
              <w:t>Any used or out of date ingredient or food item such as:</w:t>
            </w:r>
          </w:p>
          <w:p w:rsidR="00000000" w:rsidRPr="00FD188C" w:rsidP="00FD188C">
            <w:pPr>
              <w:pStyle w:val="ListBullet2"/>
            </w:pPr>
            <w:r w:rsidRPr="00FD188C">
              <w:t>cooking oils</w:t>
            </w:r>
          </w:p>
          <w:p w:rsidR="00000000" w:rsidRPr="00FD188C" w:rsidP="00FD188C">
            <w:pPr>
              <w:pStyle w:val="ListBullet2"/>
            </w:pPr>
            <w:r w:rsidRPr="00FD188C">
              <w:t>animal fat</w:t>
            </w:r>
          </w:p>
          <w:p w:rsidR="00000000" w:rsidRPr="00FD188C" w:rsidP="00FD188C">
            <w:pPr>
              <w:pStyle w:val="ListBullet2"/>
            </w:pPr>
            <w:r w:rsidRPr="00FD188C">
              <w:t>ghee</w:t>
            </w:r>
          </w:p>
          <w:p w:rsidR="00000000" w:rsidRPr="00FD188C" w:rsidP="00FD188C">
            <w:pPr>
              <w:pStyle w:val="ListBullet2"/>
            </w:pPr>
            <w:r w:rsidRPr="00FD188C">
              <w:t>dairy products, including milk, yoghurt, cheeses and. soy products</w:t>
            </w:r>
          </w:p>
          <w:p w:rsidR="00000000" w:rsidRPr="00FD188C" w:rsidP="00FD188C">
            <w:pPr>
              <w:pStyle w:val="ListBullet2"/>
            </w:pPr>
            <w:r w:rsidRPr="00FD188C">
              <w:t>dry goods, such as flours, sugars, pastas and rice</w:t>
            </w:r>
          </w:p>
          <w:p w:rsidR="00000000" w:rsidRPr="00FD188C" w:rsidP="00FD188C">
            <w:pPr>
              <w:pStyle w:val="ListBullet2"/>
            </w:pPr>
            <w:r w:rsidRPr="00FD188C">
              <w:t>fruit and vegetables</w:t>
            </w:r>
          </w:p>
          <w:p w:rsidR="00000000" w:rsidRPr="00FD188C" w:rsidP="00FD188C">
            <w:pPr>
              <w:pStyle w:val="ListBullet2"/>
            </w:pPr>
            <w:r w:rsidRPr="00FD188C">
              <w:t>general food items such as sauces, condiments and flavourings, garnishes, coatings and batters</w:t>
            </w:r>
          </w:p>
          <w:p w:rsidR="00000000" w:rsidRPr="00FD188C" w:rsidP="00FD188C">
            <w:pPr>
              <w:pStyle w:val="ListBullet2"/>
            </w:pPr>
            <w:r w:rsidRPr="00FD188C">
              <w:t>meat, seafood and poul</w:t>
            </w:r>
            <w:r w:rsidRPr="00FD188C">
              <w:t xml:space="preserve">try </w:t>
            </w:r>
          </w:p>
          <w:p w:rsidR="00000000" w:rsidRPr="00FD188C" w:rsidP="00FD188C">
            <w:pPr>
              <w:pStyle w:val="ListBullet2"/>
            </w:pPr>
            <w:r w:rsidRPr="00FD188C">
              <w:t>meat products such as standard cuts, sausages, hams and salami.</w:t>
            </w:r>
          </w:p>
          <w:p w:rsidR="00000000" w:rsidRPr="00FD188C" w:rsidP="00FD188C">
            <w:pPr>
              <w:pStyle w:val="ListBullet"/>
            </w:pPr>
            <w:r w:rsidRPr="00FD188C">
              <w:t>Any cleaning agent or chemicals.</w:t>
            </w:r>
          </w:p>
        </w:tc>
      </w:tr>
    </w:tbl>
    <w:p w:rsidR="00620F7A" w:rsidP="00FD188C">
      <w:pPr>
        <w:pStyle w:val="BodyText"/>
      </w:pPr>
    </w:p>
    <w:p w:rsidR="00620F7A" w:rsidP="00FD188C">
      <w:pPr>
        <w:pStyle w:val="BodyText"/>
      </w:pPr>
    </w:p>
    <w:p w:rsidR="00000000" w:rsidRPr="00FD188C" w:rsidP="00FD188C">
      <w:pPr>
        <w:pStyle w:val="Heading1"/>
      </w:pPr>
      <w:bookmarkStart w:id="12" w:name="O_146654"/>
      <w:bookmarkEnd w:id="12"/>
      <w:r w:rsidRPr="00FD188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  <w:r w:rsidRPr="00FD188C">
              <w:t xml:space="preserve">Hospitality </w:t>
            </w:r>
          </w:p>
        </w:tc>
      </w:tr>
    </w:tbl>
    <w:p w:rsidR="00000000" w:rsidRPr="00FD188C" w:rsidP="00FD188C">
      <w:pPr>
        <w:pStyle w:val="BodyText"/>
      </w:pPr>
    </w:p>
    <w:p w:rsidR="00000000" w:rsidRPr="00FD188C" w:rsidP="00FD188C">
      <w:pPr>
        <w:pStyle w:val="AllowPageBreak"/>
      </w:pPr>
    </w:p>
    <w:p w:rsidR="00000000" w:rsidRPr="00FD188C" w:rsidP="00FD188C">
      <w:pPr>
        <w:pStyle w:val="Heading1"/>
      </w:pPr>
      <w:bookmarkStart w:id="13" w:name="O_163305"/>
      <w:bookmarkEnd w:id="13"/>
      <w:r w:rsidRPr="00FD188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88C">
            <w:pPr>
              <w:pStyle w:val="BodyText"/>
              <w:rPr>
                <w:lang w:val="en-NZ"/>
              </w:rPr>
            </w:pPr>
            <w:r w:rsidRPr="00FD188C">
              <w:t>Commercial Cookery and Catering</w:t>
            </w:r>
          </w:p>
        </w:tc>
      </w:tr>
      <w:tr w:rsidTr="0062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88C" w:rsidP="00FD188C">
            <w:pPr>
              <w:pStyle w:val="BodyText"/>
            </w:pPr>
          </w:p>
        </w:tc>
      </w:tr>
    </w:tbl>
    <w:p w:rsidR="00000000" w:rsidRPr="00FD188C" w:rsidP="00FD188C">
      <w:pPr>
        <w:pStyle w:val="BodyText"/>
      </w:pPr>
    </w:p>
    <w:p w:rsidR="00000000" w:rsidRPr="00FD188C" w:rsidP="00FD188C"/>
    <w:sectPr w:rsidSect="00FD18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0F7A" w:rsidP="00620F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7A" w:rsidP="00FD1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20F7A" w:rsidP="00FD1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20F7A" w:rsidP="00FD18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8C" w:rsidRPr="00620F7A" w:rsidP="00620F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7A" w:rsidRPr="002D2AF8" w:rsidP="00FD1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SITHCCC037C Manage facilities associated with commercial catering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620F7A" w:rsidP="00FD1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0B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61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2C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88C"/>
  </w:style>
  <w:style w:type="character" w:customStyle="1" w:styleId="Heading1Char">
    <w:name w:val="Heading 1 Char"/>
    <w:basedOn w:val="DefaultParagraphFont"/>
    <w:link w:val="Heading1"/>
    <w:rsid w:val="00FD1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8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88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D1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88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D1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8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88C"/>
    <w:rPr>
      <w:b/>
      <w:spacing w:val="0"/>
    </w:rPr>
  </w:style>
  <w:style w:type="paragraph" w:styleId="ListBullet2">
    <w:name w:val="List Bullet 2"/>
    <w:basedOn w:val="List2"/>
    <w:rsid w:val="00FD18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8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1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D18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1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1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8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88C"/>
    <w:rPr>
      <w:i/>
    </w:rPr>
  </w:style>
  <w:style w:type="paragraph" w:styleId="Caption">
    <w:name w:val="caption"/>
    <w:basedOn w:val="BodyText"/>
    <w:next w:val="Normal"/>
    <w:qFormat/>
    <w:rsid w:val="00FD1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88C"/>
  </w:style>
  <w:style w:type="paragraph" w:styleId="TableofFigures">
    <w:name w:val="table of figures"/>
    <w:basedOn w:val="Normal"/>
    <w:next w:val="Normal"/>
    <w:semiHidden/>
    <w:rsid w:val="00FD1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88C"/>
    <w:pPr>
      <w:numPr>
        <w:numId w:val="11"/>
      </w:numPr>
    </w:pPr>
  </w:style>
  <w:style w:type="character" w:customStyle="1" w:styleId="WingdingSymbols">
    <w:name w:val="Wingding Symbols"/>
    <w:rsid w:val="00FD188C"/>
    <w:rPr>
      <w:rFonts w:ascii="Wingdings" w:hAnsi="Wingdings"/>
    </w:rPr>
  </w:style>
  <w:style w:type="paragraph" w:customStyle="1" w:styleId="TableHeading">
    <w:name w:val="Table Heading"/>
    <w:basedOn w:val="HeadingBase"/>
    <w:rsid w:val="00FD1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88C"/>
    <w:rPr>
      <w:color w:val="0033CC"/>
      <w:u w:val="none"/>
    </w:rPr>
  </w:style>
  <w:style w:type="paragraph" w:customStyle="1" w:styleId="BodyTextRight">
    <w:name w:val="Body Text Right"/>
    <w:basedOn w:val="BodyText"/>
    <w:rsid w:val="00FD1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88C"/>
    <w:rPr>
      <w:sz w:val="32"/>
    </w:rPr>
  </w:style>
  <w:style w:type="paragraph" w:customStyle="1" w:styleId="HeadingProcedure">
    <w:name w:val="Heading Procedure"/>
    <w:basedOn w:val="HeadingBase"/>
    <w:next w:val="Normal"/>
    <w:rsid w:val="00FD1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88C"/>
    <w:pPr>
      <w:spacing w:before="60" w:after="60"/>
    </w:pPr>
  </w:style>
  <w:style w:type="paragraph" w:styleId="ListContinue">
    <w:name w:val="List Continue"/>
    <w:basedOn w:val="List"/>
    <w:rsid w:val="00FD188C"/>
    <w:pPr>
      <w:ind w:firstLine="0"/>
    </w:pPr>
  </w:style>
  <w:style w:type="paragraph" w:customStyle="1" w:styleId="ListNote">
    <w:name w:val="List Note"/>
    <w:basedOn w:val="List"/>
    <w:rsid w:val="00FD1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88C"/>
    <w:rPr>
      <w:rFonts w:ascii="Courier New" w:hAnsi="Courier New"/>
    </w:rPr>
  </w:style>
  <w:style w:type="paragraph" w:customStyle="1" w:styleId="NoteBullet">
    <w:name w:val="Note Bullet"/>
    <w:basedOn w:val="Note"/>
    <w:rsid w:val="00FD1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8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1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88C"/>
    <w:rPr>
      <w:b/>
      <w:smallCaps/>
    </w:rPr>
  </w:style>
  <w:style w:type="paragraph" w:customStyle="1" w:styleId="TableListNumber">
    <w:name w:val="Table List Number"/>
    <w:basedOn w:val="ListNumber"/>
    <w:rsid w:val="00FD1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88C"/>
    <w:pPr>
      <w:numPr>
        <w:numId w:val="9"/>
      </w:numPr>
    </w:pPr>
  </w:style>
  <w:style w:type="paragraph" w:customStyle="1" w:styleId="ListAlpha2">
    <w:name w:val="List Alpha 2"/>
    <w:basedOn w:val="List2"/>
    <w:rsid w:val="00FD188C"/>
    <w:pPr>
      <w:numPr>
        <w:numId w:val="8"/>
      </w:numPr>
    </w:pPr>
  </w:style>
  <w:style w:type="paragraph" w:styleId="List2">
    <w:name w:val="List 2"/>
    <w:basedOn w:val="BodyText"/>
    <w:rsid w:val="00FD1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8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88C"/>
    <w:pPr>
      <w:numPr>
        <w:numId w:val="3"/>
      </w:numPr>
    </w:pPr>
  </w:style>
  <w:style w:type="paragraph" w:styleId="ListBullet5">
    <w:name w:val="List Bullet 5"/>
    <w:basedOn w:val="List5"/>
    <w:rsid w:val="00FD188C"/>
    <w:pPr>
      <w:numPr>
        <w:numId w:val="4"/>
      </w:numPr>
    </w:pPr>
  </w:style>
  <w:style w:type="paragraph" w:styleId="ListContinue2">
    <w:name w:val="List Continue 2"/>
    <w:basedOn w:val="List2"/>
    <w:rsid w:val="00FD188C"/>
    <w:pPr>
      <w:ind w:firstLine="0"/>
    </w:pPr>
  </w:style>
  <w:style w:type="paragraph" w:styleId="ListContinue3">
    <w:name w:val="List Continue 3"/>
    <w:basedOn w:val="List3"/>
    <w:rsid w:val="00FD188C"/>
    <w:pPr>
      <w:ind w:left="1021" w:firstLine="0"/>
    </w:pPr>
  </w:style>
  <w:style w:type="paragraph" w:styleId="ListContinue4">
    <w:name w:val="List Continue 4"/>
    <w:basedOn w:val="List4"/>
    <w:rsid w:val="00FD188C"/>
    <w:pPr>
      <w:ind w:firstLine="0"/>
    </w:pPr>
  </w:style>
  <w:style w:type="paragraph" w:styleId="ListContinue5">
    <w:name w:val="List Continue 5"/>
    <w:basedOn w:val="List5"/>
    <w:rsid w:val="00FD188C"/>
    <w:pPr>
      <w:ind w:firstLine="0"/>
    </w:pPr>
  </w:style>
  <w:style w:type="paragraph" w:styleId="ListNumber3">
    <w:name w:val="List Number 3"/>
    <w:basedOn w:val="List3"/>
    <w:rsid w:val="00FD188C"/>
    <w:pPr>
      <w:numPr>
        <w:numId w:val="5"/>
      </w:numPr>
    </w:pPr>
  </w:style>
  <w:style w:type="paragraph" w:styleId="ListNumber4">
    <w:name w:val="List Number 4"/>
    <w:basedOn w:val="List4"/>
    <w:rsid w:val="00FD188C"/>
    <w:pPr>
      <w:numPr>
        <w:numId w:val="6"/>
      </w:numPr>
    </w:pPr>
  </w:style>
  <w:style w:type="paragraph" w:styleId="ListNumber5">
    <w:name w:val="List Number 5"/>
    <w:basedOn w:val="List5"/>
    <w:rsid w:val="00FD188C"/>
    <w:pPr>
      <w:numPr>
        <w:numId w:val="7"/>
      </w:numPr>
    </w:pPr>
  </w:style>
  <w:style w:type="paragraph" w:styleId="BlockText">
    <w:name w:val="Block Text"/>
    <w:basedOn w:val="Normal"/>
    <w:rsid w:val="00FD1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88C"/>
    <w:rPr>
      <w:sz w:val="16"/>
      <w:vertAlign w:val="superscript"/>
    </w:rPr>
  </w:style>
  <w:style w:type="character" w:customStyle="1" w:styleId="Symbols">
    <w:name w:val="Symbols"/>
    <w:basedOn w:val="DefaultParagraphFont"/>
    <w:rsid w:val="00FD188C"/>
    <w:rPr>
      <w:rFonts w:ascii="Symbol" w:hAnsi="Symbol"/>
    </w:rPr>
  </w:style>
  <w:style w:type="character" w:customStyle="1" w:styleId="MenuOptions">
    <w:name w:val="Menu Options"/>
    <w:basedOn w:val="DefaultParagraphFont"/>
    <w:rsid w:val="00FD1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88C"/>
    <w:rPr>
      <w:b/>
    </w:rPr>
  </w:style>
  <w:style w:type="character" w:customStyle="1" w:styleId="Underlined">
    <w:name w:val="Underlined"/>
    <w:basedOn w:val="DefaultParagraphFont"/>
    <w:rsid w:val="00FD188C"/>
    <w:rPr>
      <w:u w:val="single"/>
    </w:rPr>
  </w:style>
  <w:style w:type="paragraph" w:customStyle="1" w:styleId="TableBodyTextRight">
    <w:name w:val="Table Body Text Right"/>
    <w:basedOn w:val="TableBodyText"/>
    <w:rsid w:val="00FD1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88C"/>
    <w:rPr>
      <w:sz w:val="18"/>
    </w:rPr>
  </w:style>
  <w:style w:type="paragraph" w:customStyle="1" w:styleId="BodySmallRight">
    <w:name w:val="Body Small Right"/>
    <w:basedOn w:val="BodyTextRight"/>
    <w:rsid w:val="00FD188C"/>
    <w:rPr>
      <w:sz w:val="18"/>
      <w:szCs w:val="18"/>
    </w:rPr>
  </w:style>
  <w:style w:type="paragraph" w:customStyle="1" w:styleId="MarginEdition">
    <w:name w:val="Margin Edition"/>
    <w:basedOn w:val="MarginNote"/>
    <w:rsid w:val="00FD1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88C"/>
    <w:rPr>
      <w:sz w:val="2"/>
      <w:szCs w:val="2"/>
    </w:rPr>
  </w:style>
  <w:style w:type="character" w:customStyle="1" w:styleId="Small">
    <w:name w:val="Small"/>
    <w:basedOn w:val="DefaultParagraphFont"/>
    <w:rsid w:val="00FD188C"/>
    <w:rPr>
      <w:sz w:val="16"/>
    </w:rPr>
  </w:style>
  <w:style w:type="paragraph" w:customStyle="1" w:styleId="WideTable">
    <w:name w:val="Wide Table"/>
    <w:basedOn w:val="Normal"/>
    <w:rsid w:val="00FD1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88C"/>
  </w:style>
  <w:style w:type="paragraph" w:styleId="Quote">
    <w:name w:val="Quote"/>
    <w:basedOn w:val="Heading1"/>
    <w:link w:val="QuoteChar"/>
    <w:qFormat/>
    <w:rsid w:val="00FD1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88C"/>
    <w:pPr>
      <w:pageBreakBefore/>
    </w:pPr>
  </w:style>
  <w:style w:type="paragraph" w:customStyle="1" w:styleId="Border">
    <w:name w:val="Border"/>
    <w:basedOn w:val="Normal"/>
    <w:qFormat/>
    <w:rsid w:val="00FD1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88C"/>
    <w:rPr>
      <w:u w:val="single"/>
    </w:rPr>
  </w:style>
  <w:style w:type="paragraph" w:styleId="BalloonText">
    <w:name w:val="Balloon Text"/>
    <w:basedOn w:val="Normal"/>
    <w:link w:val="BalloonTextChar"/>
    <w:rsid w:val="00FD1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8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8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1550</Words>
  <Characters>9847</Characters>
  <Application>Microsoft Office Word</Application>
  <DocSecurity>0</DocSecurity>
  <Lines>463</Lines>
  <Paragraphs>227</Paragraphs>
  <ScaleCrop>false</ScaleCrop>
  <Company>Author-it Software Corporation Ltd.</Company>
  <LinksUpToDate>false</LinksUpToDate>
  <CharactersWithSpaces>11289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SITHCCC037C Manage facilities associated with commercial catering contracts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2012-10-11T20:18:00Z</dcterms:created>
  <dcterms:modified xsi:type="dcterms:W3CDTF">2012-10-11T20:18:00Z</dcterms:modified>
</cp:coreProperties>
</file>