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DE" w:rsidP="006C59DE">
      <w:pPr>
        <w:pStyle w:val="Title"/>
      </w:pPr>
      <w:r>
        <w:fldChar w:fldCharType="begin"/>
      </w:r>
      <w:r>
        <w:instrText xml:space="preserve"> TITLE   \* MERGEFORMAT </w:instrText>
      </w:r>
      <w:r>
        <w:fldChar w:fldCharType="separate"/>
      </w:r>
      <w:r>
        <w:t>SITHCCC023B Select, prepare and serve specialised food items</w:t>
      </w:r>
      <w:r>
        <w:fldChar w:fldCharType="end"/>
      </w:r>
    </w:p>
    <w:p w:rsidR="006C59DE" w:rsidP="006C59DE">
      <w:pPr>
        <w:pStyle w:val="Version"/>
        <w:sectPr w:rsidSect="00703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385F" w:rsidP="0070385F">
      <w:pPr>
        <w:pStyle w:val="SuperHeading"/>
      </w:pPr>
      <w:r w:rsidRPr="0070385F">
        <w:t>SITHCCC023B Select, prepare and serve specialised food items</w:t>
      </w:r>
    </w:p>
    <w:p w:rsidR="00000000" w:rsidRPr="0070385F" w:rsidP="0070385F">
      <w:pPr>
        <w:pStyle w:val="SuperHeading"/>
      </w:pPr>
    </w:p>
    <w:p w:rsidR="00000000" w:rsidRPr="0070385F" w:rsidP="0070385F">
      <w:pPr>
        <w:pStyle w:val="Heading1"/>
      </w:pPr>
      <w:bookmarkStart w:id="1" w:name="O_146475"/>
      <w:bookmarkEnd w:id="1"/>
      <w:r w:rsidRPr="0070385F">
        <w:t>Modification History</w:t>
      </w:r>
    </w:p>
    <w:p w:rsidR="00000000" w:rsidRPr="0070385F" w:rsidP="0070385F">
      <w:pPr>
        <w:pStyle w:val="BodyText"/>
      </w:pPr>
      <w:r w:rsidRPr="0070385F">
        <w:t>Not applicable.</w:t>
      </w:r>
    </w:p>
    <w:p w:rsidR="00000000" w:rsidRPr="0070385F" w:rsidP="0070385F">
      <w:pPr>
        <w:pStyle w:val="AllowPageBreak"/>
      </w:pPr>
    </w:p>
    <w:p w:rsidR="00000000" w:rsidRPr="0070385F" w:rsidP="0070385F">
      <w:pPr>
        <w:pStyle w:val="Heading1"/>
      </w:pPr>
      <w:bookmarkStart w:id="2" w:name="O_146476"/>
      <w:bookmarkEnd w:id="2"/>
      <w:r w:rsidRPr="0070385F">
        <w:t>Unit Descriptor</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This unit describes the performance outcomes, skills and knowledge required to plan, pre</w:t>
            </w:r>
            <w:r w:rsidRPr="0070385F">
              <w:t xml:space="preserve">pare and present specialised food items that are more unusual in nature. It covers the preparation and service of specialised items as part of a general menu, as well those offered by enterprises which specialise in particular menu items. Specialised food </w:t>
            </w:r>
            <w:r w:rsidRPr="0070385F">
              <w:t>items may be used as part of classical, contemporary, specialised or ethnic cuisines.</w:t>
            </w:r>
          </w:p>
          <w:p w:rsidR="00000000" w:rsidRPr="0070385F" w:rsidP="0070385F">
            <w:pPr>
              <w:pStyle w:val="BodyText"/>
            </w:pPr>
            <w:r w:rsidRPr="0070385F">
              <w:t>This unit covers cooking at an advanced and specialised level, using a variety of non-standard food items and related specialised techniques.</w:t>
            </w:r>
          </w:p>
          <w:p w:rsidR="00000000" w:rsidP="0070385F">
            <w:pPr>
              <w:pStyle w:val="BodyText"/>
              <w:rPr>
                <w:lang w:val="en-NZ"/>
              </w:rPr>
            </w:pPr>
            <w:r w:rsidRPr="0070385F">
              <w:t>No licensing, legislative, r</w:t>
            </w:r>
            <w:r w:rsidRPr="0070385F">
              <w:t>egulatory or certification requirements apply to this unit at the time of endorsement.</w:t>
            </w:r>
          </w:p>
        </w:tc>
      </w:tr>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3" w:name="O_146477"/>
      <w:bookmarkEnd w:id="3"/>
      <w:r w:rsidRPr="0070385F">
        <w:t>Application of the Unit</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This unit applies to those working in hospitality and catering enterprises where specialised food items are prepared and served, such as restaurants, hotels and other catering operations. The role is usually undertaken by cooks and chefs with advanced cook</w:t>
            </w:r>
            <w:r w:rsidRPr="0070385F">
              <w:t>ery skills in senior or supervisory positions.</w:t>
            </w:r>
          </w:p>
        </w:tc>
      </w:tr>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4" w:name="O_146478"/>
      <w:bookmarkEnd w:id="4"/>
      <w:r w:rsidRPr="0070385F">
        <w:t>Licensing/Regulatory Information</w:t>
      </w:r>
    </w:p>
    <w:p w:rsidR="00000000" w:rsidRPr="0070385F" w:rsidP="0070385F">
      <w:pPr>
        <w:pStyle w:val="BodyText"/>
      </w:pPr>
      <w:r w:rsidRPr="0070385F">
        <w:t>Not applicable.</w:t>
      </w:r>
    </w:p>
    <w:p w:rsidR="00000000" w:rsidRPr="0070385F" w:rsidP="0070385F">
      <w:pPr>
        <w:pStyle w:val="AllowPageBreak"/>
      </w:pPr>
    </w:p>
    <w:p w:rsidR="00000000" w:rsidRPr="0070385F" w:rsidP="0070385F">
      <w:pPr>
        <w:pStyle w:val="Heading1"/>
      </w:pPr>
      <w:bookmarkStart w:id="5" w:name="O_146480"/>
      <w:bookmarkEnd w:id="5"/>
      <w:r w:rsidRPr="0070385F">
        <w:t>Pre-Requisites</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This unit must be assessed after the following prerequisite units:</w:t>
            </w:r>
          </w:p>
          <w:p w:rsidR="00000000" w:rsidRPr="0070385F" w:rsidP="0070385F">
            <w:pPr>
              <w:pStyle w:val="BodyText"/>
            </w:pPr>
            <w:r w:rsidRPr="0070385F">
              <w:t>SITHCCC00</w:t>
            </w:r>
            <w:r w:rsidRPr="0070385F">
              <w:t>1B Organise and prepare food</w:t>
            </w:r>
          </w:p>
          <w:p w:rsidR="00000000" w:rsidRPr="0070385F" w:rsidP="0070385F">
            <w:pPr>
              <w:pStyle w:val="BodyText"/>
            </w:pPr>
            <w:r w:rsidRPr="0070385F">
              <w:t>SITHCCC002A Present food</w:t>
            </w:r>
          </w:p>
          <w:p w:rsidR="00000000" w:rsidRPr="0070385F" w:rsidP="0070385F">
            <w:pPr>
              <w:pStyle w:val="BodyText"/>
            </w:pPr>
            <w:r w:rsidRPr="0070385F">
              <w:t>SITHCCC005A Use basic methods of cookery</w:t>
            </w:r>
          </w:p>
          <w:p w:rsidR="00000000" w:rsidP="0070385F">
            <w:pPr>
              <w:pStyle w:val="BodyText"/>
              <w:rPr>
                <w:lang w:val="en-NZ"/>
              </w:rPr>
            </w:pPr>
            <w:r w:rsidRPr="0070385F">
              <w:t>SITXOHS002A Follow workplace hygiene procedures.</w:t>
            </w:r>
          </w:p>
        </w:tc>
      </w:tr>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6" w:name="O_146479"/>
      <w:bookmarkEnd w:id="6"/>
      <w:r w:rsidRPr="0070385F">
        <w:t>Employability Skills Information</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7" w:name="O_146481"/>
      <w:bookmarkEnd w:id="7"/>
      <w:r w:rsidRPr="0070385F">
        <w:t>Elements and Performance Criteria Pre-Content</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 xml:space="preserve">Performance criteria describe the required performance needed to demonstrate achievement of the element. Where </w:t>
            </w:r>
            <w:r w:rsidRPr="0070385F">
              <w:rPr>
                <w:rStyle w:val="BoldandItalics"/>
              </w:rPr>
              <w:t>bold itali</w:t>
            </w:r>
            <w:r w:rsidRPr="0070385F">
              <w:rPr>
                <w:rStyle w:val="BoldandItalics"/>
              </w:rPr>
              <w:t>cised</w:t>
            </w:r>
            <w:r w:rsidRPr="0070385F">
              <w:t xml:space="preserve"> text is used, further information is detailed in the required skills and knowledge and/or the range statement. Assessment of performance is to be consistent with the evidence guide.</w:t>
            </w: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8" w:name="O_146482"/>
      <w:bookmarkEnd w:id="8"/>
      <w:r w:rsidRPr="0070385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C59D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0385F" w:rsidP="0070385F">
            <w:pPr>
              <w:pStyle w:val="List"/>
            </w:pPr>
            <w:r w:rsidRPr="0070385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rPr>
                <w:rStyle w:val="SpecialBold"/>
              </w:rPr>
              <w:t>PERFORMANCE CRITERIA</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w:t>
            </w:r>
          </w:p>
        </w:tc>
        <w:tc>
          <w:tcPr>
            <w:tcW w:w="2410" w:type="dxa"/>
            <w:vMerge w:val="restart"/>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Select specialised food items.</w:t>
            </w: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1.1</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 xml:space="preserve">Source suitable suppliers of </w:t>
            </w:r>
            <w:r w:rsidRPr="0070385F">
              <w:rPr>
                <w:rStyle w:val="BoldandItalics"/>
              </w:rPr>
              <w:t>specialised food items</w:t>
            </w:r>
            <w:r w:rsidRPr="0070385F">
              <w:t xml:space="preserve"> as required.</w:t>
            </w:r>
          </w:p>
        </w:tc>
      </w:tr>
      <w:tr w:rsidTr="006C59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1.2</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Select suppliers according to range, quality, price and enterprise requirements.</w:t>
            </w:r>
          </w:p>
        </w:tc>
      </w:tr>
      <w:tr w:rsidTr="006C59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1.3</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Maximise profitability of menu items by negotiating purchase price of both one-off and regular purchases.</w:t>
            </w:r>
          </w:p>
        </w:tc>
      </w:tr>
      <w:tr w:rsidTr="006C59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1.4</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 xml:space="preserve">Purchase </w:t>
            </w:r>
            <w:r w:rsidRPr="0070385F">
              <w:rPr>
                <w:rStyle w:val="BoldandItalics"/>
              </w:rPr>
              <w:t>specialised food items</w:t>
            </w:r>
            <w:r w:rsidRPr="0070385F">
              <w:t xml:space="preserve"> according to quality currently presented.</w:t>
            </w:r>
          </w:p>
        </w:tc>
      </w:tr>
      <w:tr w:rsidTr="006C59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1.5</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Minimise wastage through appropriate purchase and storage, tak</w:t>
            </w:r>
            <w:r w:rsidRPr="0070385F">
              <w:t>ing into account any special requirements.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w:t>
            </w:r>
          </w:p>
        </w:tc>
        <w:tc>
          <w:tcPr>
            <w:tcW w:w="2410" w:type="dxa"/>
            <w:vMerge w:val="restart"/>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Plan menus or promotional strategies.</w:t>
            </w: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2.1</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Plan specialised menus or menu items to meet enterprise and customer requirements and achieve an appropriate balance or integration with other items.</w:t>
            </w:r>
          </w:p>
        </w:tc>
      </w:tr>
      <w:tr w:rsidTr="006C59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2.2</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Develop menus or promotional material to incorporate or focus on specialised food items.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2.3</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Price menu items to achieve satisfactory profit levels and to satisfy enterprise requirements.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2.4</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 xml:space="preserve">Take seasonal availability into account when developing menus or </w:t>
            </w:r>
            <w:r w:rsidRPr="0070385F">
              <w:rPr>
                <w:rStyle w:val="BoldandItalics"/>
              </w:rPr>
              <w:t>promotional strategies</w:t>
            </w:r>
            <w:r w:rsidRPr="0070385F">
              <w:t>.</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2.5</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 xml:space="preserve">Create new menu items or dishes using specialised foods and taking into consideration characteristics of varieties of food items, </w:t>
            </w:r>
            <w:r w:rsidRPr="0070385F">
              <w:t>eating characteristics and taste.</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3</w:t>
            </w:r>
          </w:p>
        </w:tc>
        <w:tc>
          <w:tcPr>
            <w:tcW w:w="2410"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Prepare and present dishes using specialised food items.</w:t>
            </w:r>
          </w:p>
        </w:tc>
        <w:tc>
          <w:tcPr>
            <w:tcW w:w="567" w:type="dxa"/>
            <w:tcBorders>
              <w:top w:val="nil"/>
              <w:left w:val="nil"/>
              <w:bottom w:val="nil"/>
              <w:right w:val="nil"/>
            </w:tcBorders>
            <w:tcMar>
              <w:top w:w="0" w:type="dxa"/>
              <w:left w:w="62" w:type="dxa"/>
              <w:bottom w:w="0" w:type="dxa"/>
              <w:right w:w="62" w:type="dxa"/>
            </w:tcMar>
          </w:tcPr>
          <w:p w:rsidR="00000000" w:rsidRPr="0070385F" w:rsidP="0070385F">
            <w:pPr>
              <w:pStyle w:val="List"/>
            </w:pPr>
            <w:r w:rsidRPr="0070385F">
              <w:t>3.1</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rPr>
                <w:rStyle w:val="BoldandItalics"/>
              </w:rPr>
              <w:t>Prepare</w:t>
            </w:r>
            <w:r w:rsidRPr="0070385F">
              <w:t xml:space="preserve"> specialised items according to suitable recipes and appropriate techniques, ensuring appropriate flavour combinations, eating characteristics and</w:t>
            </w:r>
            <w:r w:rsidRPr="0070385F">
              <w:t xml:space="preserve"> taste.</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70385F" w:rsidP="0070385F">
            <w:pPr>
              <w:pStyle w:val="List"/>
            </w:pPr>
            <w:r w:rsidRPr="0070385F">
              <w:t>3.2</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rPr>
                <w:rStyle w:val="BoldandItalics"/>
              </w:rPr>
              <w:t>Cook</w:t>
            </w:r>
            <w:r w:rsidRPr="0070385F">
              <w:t xml:space="preserve"> specialised items in a variety of styles appropriate to the food item and as required by the menu, enterprise, customer preferences and relevant cultural norms.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3.3</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Present food items appropriately to maximise appeal, taking into account particular food characteristics.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3.4</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Preserve foods where appropriate, using suitable techniques.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4</w:t>
            </w:r>
          </w:p>
        </w:tc>
        <w:tc>
          <w:tcPr>
            <w:tcW w:w="2410"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Implement hygienic and safe practices.</w:t>
            </w: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4.1</w:t>
            </w:r>
          </w:p>
        </w:tc>
        <w:tc>
          <w:tcPr>
            <w:tcW w:w="577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 xml:space="preserve">Identify potential hygiene and </w:t>
            </w:r>
            <w:r w:rsidRPr="0070385F">
              <w:t xml:space="preserve">safety problems and take appropriate </w:t>
            </w:r>
            <w:r w:rsidRPr="0070385F">
              <w:rPr>
                <w:rStyle w:val="BoldandItalics"/>
              </w:rPr>
              <w:t>preventative measures</w:t>
            </w:r>
            <w:r w:rsidRPr="0070385F">
              <w:t xml:space="preserve"> to eliminate risks in the preparation of specialised food items.</w:t>
            </w:r>
          </w:p>
        </w:tc>
      </w:tr>
      <w:tr w:rsidTr="006C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0385F">
            <w:pPr>
              <w:pStyle w:val="List"/>
              <w:rPr>
                <w:lang w:val="en-NZ"/>
              </w:rPr>
            </w:pPr>
            <w:r w:rsidRPr="0070385F">
              <w:t>4.2</w:t>
            </w:r>
          </w:p>
        </w:tc>
        <w:tc>
          <w:tcPr>
            <w:tcW w:w="5777" w:type="dxa"/>
            <w:tcBorders>
              <w:top w:val="nil"/>
              <w:left w:val="nil"/>
              <w:bottom w:val="nil"/>
              <w:right w:val="nil"/>
            </w:tcBorders>
            <w:tcMar>
              <w:top w:w="0" w:type="dxa"/>
              <w:left w:w="62" w:type="dxa"/>
              <w:bottom w:w="0" w:type="dxa"/>
              <w:right w:w="62" w:type="dxa"/>
            </w:tcMar>
          </w:tcPr>
          <w:p w:rsidR="00000000" w:rsidRPr="0070385F" w:rsidP="0070385F">
            <w:pPr>
              <w:pStyle w:val="List"/>
            </w:pPr>
            <w:r w:rsidRPr="0070385F">
              <w:t>Store specialised food items hygienically and according to food safety requirements.</w:t>
            </w: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9" w:name="O_146483"/>
      <w:bookmarkEnd w:id="9"/>
      <w:r w:rsidRPr="0070385F">
        <w:t>Required Skills and Knowledge</w:t>
      </w:r>
    </w:p>
    <w:tbl>
      <w:tblPr>
        <w:tblW w:w="0" w:type="auto"/>
        <w:tblLayout w:type="fixed"/>
        <w:tblCellMar>
          <w:left w:w="62" w:type="dxa"/>
          <w:right w:w="62" w:type="dxa"/>
        </w:tblCellMar>
        <w:tblLook w:val="0000"/>
      </w:tblPr>
      <w:tblGrid>
        <w:gridCol w:w="9180"/>
      </w:tblGrid>
      <w:tr w:rsidTr="006C59D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REQUIRED SKILLS AND KNOWLEDGE</w:t>
            </w:r>
          </w:p>
        </w:tc>
      </w:tr>
      <w:tr w:rsidTr="006C59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This section describes the essential skills and knowledge and their level, required for this unit.</w:t>
            </w:r>
          </w:p>
        </w:tc>
      </w:tr>
      <w:tr w:rsidTr="006C59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The following skills must be assessed as part of this unit:</w:t>
            </w:r>
          </w:p>
          <w:p w:rsidR="00000000" w:rsidRPr="0070385F" w:rsidP="0070385F">
            <w:pPr>
              <w:pStyle w:val="ListBullet"/>
            </w:pPr>
            <w:r w:rsidRPr="0070385F">
              <w:t>negotiation skills to purchase products at cost-effective prices</w:t>
            </w:r>
          </w:p>
          <w:p w:rsidR="00000000" w:rsidRPr="0070385F" w:rsidP="0070385F">
            <w:pPr>
              <w:pStyle w:val="ListBullet"/>
            </w:pPr>
            <w:r w:rsidRPr="0070385F">
              <w:t xml:space="preserve">advanced or specialised preparation and cooking techniques </w:t>
            </w:r>
          </w:p>
          <w:p w:rsidR="00000000" w:rsidRPr="0070385F" w:rsidP="0070385F">
            <w:pPr>
              <w:pStyle w:val="ListBullet"/>
            </w:pPr>
            <w:r w:rsidRPr="0070385F">
              <w:t>safe work practices, particularly in relation to using advanced or specialist cooking and preparation techniques</w:t>
            </w:r>
          </w:p>
          <w:p w:rsidR="00000000" w:rsidRPr="0070385F" w:rsidP="0070385F">
            <w:pPr>
              <w:pStyle w:val="ListBullet"/>
            </w:pPr>
            <w:r w:rsidRPr="0070385F">
              <w:t>problem-solving sk</w:t>
            </w:r>
            <w:r w:rsidRPr="0070385F">
              <w:t>ills to deal with breakdowns in systems or equipment</w:t>
            </w:r>
          </w:p>
          <w:p w:rsidR="00000000" w:rsidRPr="0070385F" w:rsidP="0070385F">
            <w:pPr>
              <w:pStyle w:val="ListBullet"/>
            </w:pPr>
            <w:r w:rsidRPr="0070385F">
              <w:t>literacy skills to research specialised food items</w:t>
            </w:r>
          </w:p>
          <w:p w:rsidR="00000000" w:rsidP="0070385F">
            <w:pPr>
              <w:pStyle w:val="ListBullet"/>
              <w:rPr>
                <w:lang w:val="en-NZ"/>
              </w:rPr>
            </w:pPr>
            <w:r w:rsidRPr="0070385F">
              <w:t>numeracy skills to calculate effective cost price and quantities of commodities and other ingredients for specialised food items.</w:t>
            </w:r>
          </w:p>
        </w:tc>
      </w:tr>
      <w:tr w:rsidTr="006C59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The following knowl</w:t>
            </w:r>
            <w:r w:rsidRPr="0070385F">
              <w:t>edge must be assessed as part of this unit:</w:t>
            </w:r>
          </w:p>
          <w:p w:rsidR="00000000" w:rsidRPr="0070385F" w:rsidP="0070385F">
            <w:pPr>
              <w:pStyle w:val="ListBullet"/>
            </w:pPr>
            <w:r w:rsidRPr="0070385F">
              <w:t>effects of methods of preparation and cooking on the flavour and appearance of specialised food items</w:t>
            </w:r>
          </w:p>
          <w:p w:rsidR="00000000" w:rsidRPr="0070385F" w:rsidP="0070385F">
            <w:pPr>
              <w:pStyle w:val="ListBullet"/>
            </w:pPr>
            <w:r w:rsidRPr="0070385F">
              <w:t>culinary terms used to describe specialised food items and equipment</w:t>
            </w:r>
          </w:p>
          <w:p w:rsidR="00000000" w:rsidRPr="0070385F" w:rsidP="0070385F">
            <w:pPr>
              <w:pStyle w:val="ListBullet"/>
            </w:pPr>
            <w:r w:rsidRPr="0070385F">
              <w:t>history and significance of specialised food items</w:t>
            </w:r>
          </w:p>
          <w:p w:rsidR="00000000" w:rsidRPr="0070385F" w:rsidP="0070385F">
            <w:pPr>
              <w:pStyle w:val="ListBullet"/>
            </w:pPr>
            <w:r w:rsidRPr="0070385F">
              <w:t>principles and practices of hygiene</w:t>
            </w:r>
          </w:p>
          <w:p w:rsidR="00000000" w:rsidRPr="0070385F" w:rsidP="0070385F">
            <w:pPr>
              <w:pStyle w:val="ListBullet"/>
            </w:pPr>
            <w:r w:rsidRPr="0070385F">
              <w:t>purchasing and storage of specialist food items.</w:t>
            </w:r>
          </w:p>
        </w:tc>
      </w:tr>
    </w:tbl>
    <w:p w:rsidR="006C59DE" w:rsidP="0070385F">
      <w:pPr>
        <w:pStyle w:val="BodyText"/>
      </w:pPr>
    </w:p>
    <w:p w:rsidR="006C59DE" w:rsidP="0070385F">
      <w:pPr>
        <w:pStyle w:val="BodyText"/>
      </w:pPr>
    </w:p>
    <w:p w:rsidR="00000000" w:rsidRPr="0070385F" w:rsidP="0070385F">
      <w:pPr>
        <w:pStyle w:val="Heading1"/>
      </w:pPr>
      <w:bookmarkStart w:id="10" w:name="O_146484"/>
      <w:bookmarkEnd w:id="10"/>
      <w:r w:rsidRPr="0070385F">
        <w:t>Evidence Guide</w:t>
      </w:r>
    </w:p>
    <w:tbl>
      <w:tblPr>
        <w:tblW w:w="0" w:type="auto"/>
        <w:tblLayout w:type="fixed"/>
        <w:tblCellMar>
          <w:left w:w="62" w:type="dxa"/>
          <w:right w:w="62" w:type="dxa"/>
        </w:tblCellMar>
        <w:tblLook w:val="0000"/>
      </w:tblPr>
      <w:tblGrid>
        <w:gridCol w:w="3345"/>
        <w:gridCol w:w="5835"/>
      </w:tblGrid>
      <w:tr w:rsidTr="006C59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EVIDENCE GUIDE</w:t>
            </w:r>
          </w:p>
        </w:tc>
      </w:tr>
      <w:tr w:rsidTr="006C59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The evidence guide provides advice on assessment and must be read in conjunction with the performance criteria, required skills and knowledge, the range statement and the Assessment Guidelines for this Training Package.</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Critical aspects for assessment an</w:t>
            </w:r>
            <w:r w:rsidRPr="0070385F">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Evidence of the following is essential:</w:t>
            </w:r>
          </w:p>
          <w:p w:rsidR="00000000" w:rsidRPr="0070385F" w:rsidP="0070385F">
            <w:pPr>
              <w:pStyle w:val="ListBullet"/>
            </w:pPr>
            <w:r w:rsidRPr="0070385F">
              <w:t>preparation of a range of specialised menu items of the same or varying categories of food, depending on the enterprise or context</w:t>
            </w:r>
          </w:p>
          <w:p w:rsidR="00000000" w:rsidRPr="0070385F" w:rsidP="0070385F">
            <w:pPr>
              <w:pStyle w:val="ListBullet"/>
            </w:pPr>
            <w:r w:rsidRPr="0070385F">
              <w:t xml:space="preserve">preparation of a range of specialised </w:t>
            </w:r>
            <w:r w:rsidRPr="0070385F">
              <w:t>food items to enterprise standards within typical workplace time constraints</w:t>
            </w:r>
          </w:p>
          <w:p w:rsidR="00000000" w:rsidRPr="0070385F" w:rsidP="0070385F">
            <w:pPr>
              <w:pStyle w:val="ListBullet"/>
            </w:pPr>
            <w:r w:rsidRPr="0070385F">
              <w:t>selection of cookery methods appropriate to the product, and taking into consideration any dietary, historical and cultural issues</w:t>
            </w:r>
          </w:p>
          <w:p w:rsidR="00000000" w:rsidP="0070385F">
            <w:pPr>
              <w:pStyle w:val="ListBullet"/>
              <w:rPr>
                <w:lang w:val="en-NZ"/>
              </w:rPr>
            </w:pPr>
            <w:r w:rsidRPr="0070385F">
              <w:t>food safety in relation to preparation, cooking and storage of specialised food items.</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Context of and specific resources for assessment</w:t>
            </w:r>
            <w:r w:rsidRPr="0070385F">
              <w:t xml:space="preserve"> </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Assessment must ensure:</w:t>
            </w:r>
          </w:p>
          <w:p w:rsidR="00000000" w:rsidRPr="0070385F" w:rsidP="0070385F">
            <w:pPr>
              <w:pStyle w:val="ListBullet"/>
            </w:pPr>
            <w:r w:rsidRPr="0070385F">
              <w:t>demonstration of skills within a suitably equipped food preparation area, as defined in th</w:t>
            </w:r>
            <w:r w:rsidRPr="0070385F">
              <w:t>e Assessment Guidelines</w:t>
            </w:r>
          </w:p>
          <w:p w:rsidR="00000000" w:rsidRPr="0070385F" w:rsidP="0070385F">
            <w:pPr>
              <w:pStyle w:val="ListBullet"/>
            </w:pPr>
            <w:r w:rsidRPr="0070385F">
              <w:t>access to specialised equipment suited to the food item in question</w:t>
            </w:r>
          </w:p>
          <w:p w:rsidR="00000000" w:rsidRPr="0070385F" w:rsidP="0070385F">
            <w:pPr>
              <w:pStyle w:val="ListBullet"/>
            </w:pPr>
            <w:r w:rsidRPr="0070385F">
              <w:t>use of a variety of specialised food items</w:t>
            </w:r>
          </w:p>
          <w:p w:rsidR="00000000" w:rsidP="0070385F">
            <w:pPr>
              <w:pStyle w:val="ListBullet"/>
              <w:rPr>
                <w:lang w:val="en-NZ"/>
              </w:rPr>
            </w:pPr>
            <w:r w:rsidRPr="0070385F">
              <w:t>industry-realistic ratios of kitchen staff to customers.</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Methods of assessment</w:t>
            </w:r>
            <w:r w:rsidRPr="0070385F">
              <w:t xml:space="preserve"> </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 xml:space="preserve">A range of assessment methods should be used to assess practical skills and knowledge. The following examples are appropriate for this unit: </w:t>
            </w:r>
          </w:p>
          <w:p w:rsidR="00000000" w:rsidRPr="0070385F" w:rsidP="0070385F">
            <w:pPr>
              <w:pStyle w:val="ListBullet"/>
            </w:pPr>
            <w:r w:rsidRPr="0070385F">
              <w:t>direct observation of the candidate preparing specialised food items</w:t>
            </w:r>
          </w:p>
          <w:p w:rsidR="00000000" w:rsidRPr="0070385F" w:rsidP="0070385F">
            <w:pPr>
              <w:pStyle w:val="ListBullet"/>
            </w:pPr>
            <w:r w:rsidRPr="0070385F">
              <w:t>case studies to assess ability to suggest an</w:t>
            </w:r>
            <w:r w:rsidRPr="0070385F">
              <w:t>d prepare specialised food items in response to particular needs</w:t>
            </w:r>
          </w:p>
          <w:p w:rsidR="00000000" w:rsidRPr="0070385F" w:rsidP="0070385F">
            <w:pPr>
              <w:pStyle w:val="ListBullet"/>
            </w:pPr>
            <w:r w:rsidRPr="0070385F">
              <w:t>sampling of food items prepared by the candidate</w:t>
            </w:r>
          </w:p>
          <w:p w:rsidR="00000000" w:rsidRPr="0070385F" w:rsidP="0070385F">
            <w:pPr>
              <w:pStyle w:val="ListBullet"/>
            </w:pPr>
            <w:r w:rsidRPr="0070385F">
              <w:t>written or oral questions to test knowledge of specialised food items</w:t>
            </w:r>
          </w:p>
          <w:p w:rsidR="00000000" w:rsidRPr="0070385F" w:rsidP="0070385F">
            <w:pPr>
              <w:pStyle w:val="ListBullet"/>
            </w:pPr>
            <w:r w:rsidRPr="0070385F">
              <w:t>review of portfolios of evidence and third-party workplace reports of on</w:t>
            </w:r>
            <w:r w:rsidRPr="0070385F">
              <w:t>-the-job performance by the candidate.</w:t>
            </w:r>
          </w:p>
          <w:p w:rsidR="00000000" w:rsidRPr="0070385F" w:rsidP="0070385F">
            <w:pPr>
              <w:pStyle w:val="BodyText"/>
            </w:pPr>
            <w:r w:rsidRPr="0070385F">
              <w:t>Holistic assessment with other units relevant to the industry sector, workplace and job role is recommended, for example:</w:t>
            </w:r>
          </w:p>
          <w:p w:rsidR="00000000" w:rsidRPr="0070385F" w:rsidP="0070385F">
            <w:pPr>
              <w:pStyle w:val="ListBullet"/>
            </w:pPr>
            <w:r w:rsidRPr="0070385F">
              <w:t>SITHCCC024B Select, prepare and serve specialised cuisines</w:t>
            </w:r>
          </w:p>
          <w:p w:rsidR="00000000" w:rsidRPr="0070385F" w:rsidP="0070385F">
            <w:pPr>
              <w:pStyle w:val="ListBullet"/>
            </w:pPr>
            <w:r w:rsidRPr="0070385F">
              <w:t>SITHCCC029A Prepare foods according</w:t>
            </w:r>
            <w:r w:rsidRPr="0070385F">
              <w:t xml:space="preserve"> to dietary and cultural needs</w:t>
            </w:r>
          </w:p>
          <w:p w:rsidR="00000000" w:rsidP="0070385F">
            <w:pPr>
              <w:pStyle w:val="ListBullet"/>
              <w:rPr>
                <w:lang w:val="en-NZ"/>
              </w:rPr>
            </w:pPr>
            <w:r w:rsidRPr="0070385F">
              <w:t>SITHCCC035A Develop menus to meet special dietary and cultural needs.</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0385F" w:rsidP="0070385F">
            <w:pPr>
              <w:pStyle w:val="BodyText"/>
            </w:pPr>
            <w:r w:rsidRPr="0070385F">
              <w:t>Emp</w:t>
            </w:r>
            <w:r w:rsidRPr="0070385F">
              <w:t>loyability skills embedded in this unit should be assessed holistically with other relevant units that make up the skill set or qualification and in the context of the job role.</w:t>
            </w:r>
          </w:p>
        </w:tc>
      </w:tr>
    </w:tbl>
    <w:p w:rsidR="006C59DE" w:rsidP="0070385F">
      <w:pPr>
        <w:pStyle w:val="BodyText"/>
      </w:pPr>
    </w:p>
    <w:p w:rsidR="006C59DE" w:rsidP="0070385F">
      <w:pPr>
        <w:pStyle w:val="BodyText"/>
      </w:pPr>
    </w:p>
    <w:p w:rsidR="00000000" w:rsidRPr="0070385F" w:rsidP="0070385F">
      <w:pPr>
        <w:pStyle w:val="Heading1"/>
      </w:pPr>
      <w:bookmarkStart w:id="11" w:name="O_146485"/>
      <w:bookmarkEnd w:id="11"/>
      <w:r w:rsidRPr="0070385F">
        <w:t>Range Statement</w:t>
      </w:r>
    </w:p>
    <w:tbl>
      <w:tblPr>
        <w:tblW w:w="0" w:type="auto"/>
        <w:tblLayout w:type="fixed"/>
        <w:tblCellMar>
          <w:left w:w="62" w:type="dxa"/>
          <w:right w:w="62" w:type="dxa"/>
        </w:tblCellMar>
        <w:tblLook w:val="0000"/>
      </w:tblPr>
      <w:tblGrid>
        <w:gridCol w:w="3345"/>
        <w:gridCol w:w="5835"/>
      </w:tblGrid>
      <w:tr w:rsidTr="006C59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RANGE STATEMENT</w:t>
            </w:r>
          </w:p>
        </w:tc>
      </w:tr>
      <w:tr w:rsidTr="006C59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The range statement relates to the unit of competency as a whole. It allows for different work environments and situations that may affect performance. Bold italicised wording in the performance criteria is detailed below.</w:t>
            </w:r>
          </w:p>
        </w:tc>
      </w:tr>
      <w:tr w:rsidTr="006C59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BoldandItalics"/>
              </w:rPr>
              <w:t>Specialised food items</w:t>
            </w:r>
            <w:r w:rsidRPr="007038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ListBullet"/>
            </w:pPr>
            <w:r w:rsidRPr="0070385F">
              <w:t>meats, poultry and game other than lamb, beef, pork and chicken</w:t>
            </w:r>
          </w:p>
          <w:p w:rsidR="00000000" w:rsidRPr="0070385F" w:rsidP="0070385F">
            <w:pPr>
              <w:pStyle w:val="ListBullet"/>
            </w:pPr>
            <w:r w:rsidRPr="0070385F">
              <w:t>offal and specialist meat products</w:t>
            </w:r>
          </w:p>
          <w:p w:rsidR="00000000" w:rsidRPr="0070385F" w:rsidP="0070385F">
            <w:pPr>
              <w:pStyle w:val="ListBullet"/>
            </w:pPr>
            <w:r w:rsidRPr="0070385F">
              <w:t>unusual fish, shellfish and other foods from salt or fresh water</w:t>
            </w:r>
          </w:p>
          <w:p w:rsidR="00000000" w:rsidRPr="0070385F" w:rsidP="0070385F">
            <w:pPr>
              <w:pStyle w:val="ListBullet"/>
            </w:pPr>
            <w:r w:rsidRPr="0070385F">
              <w:t>aromatics, flavourings, spices and herbs</w:t>
            </w:r>
          </w:p>
          <w:p w:rsidR="00000000" w:rsidRPr="0070385F" w:rsidP="0070385F">
            <w:pPr>
              <w:pStyle w:val="ListBullet"/>
            </w:pPr>
            <w:r w:rsidRPr="0070385F">
              <w:t>seeds and nuts</w:t>
            </w:r>
          </w:p>
          <w:p w:rsidR="00000000" w:rsidRPr="0070385F" w:rsidP="0070385F">
            <w:pPr>
              <w:pStyle w:val="ListBullet"/>
            </w:pPr>
            <w:r w:rsidRPr="0070385F">
              <w:t>fungi</w:t>
            </w:r>
          </w:p>
          <w:p w:rsidR="00000000" w:rsidRPr="0070385F" w:rsidP="0070385F">
            <w:pPr>
              <w:pStyle w:val="ListBullet"/>
            </w:pPr>
            <w:r w:rsidRPr="0070385F">
              <w:t>preserves, cond</w:t>
            </w:r>
            <w:r w:rsidRPr="0070385F">
              <w:t>iments and accompaniments</w:t>
            </w:r>
          </w:p>
          <w:p w:rsidR="00000000" w:rsidRPr="0070385F" w:rsidP="0070385F">
            <w:pPr>
              <w:pStyle w:val="ListBullet"/>
            </w:pPr>
            <w:r w:rsidRPr="0070385F">
              <w:t>commodities from ethnic cuisines and cultural traditions such as Mexican, Asian and Middle Eastern</w:t>
            </w:r>
          </w:p>
          <w:p w:rsidR="00000000" w:rsidRPr="0070385F" w:rsidP="0070385F">
            <w:pPr>
              <w:pStyle w:val="ListBullet"/>
            </w:pPr>
            <w:r w:rsidRPr="0070385F">
              <w:t>fruits, vegetables, flowers and salad items</w:t>
            </w:r>
          </w:p>
          <w:p w:rsidR="00000000" w:rsidRPr="0070385F" w:rsidP="0070385F">
            <w:pPr>
              <w:pStyle w:val="ListBullet"/>
            </w:pPr>
            <w:r w:rsidRPr="0070385F">
              <w:t>aquatic plants, such as seaweeds</w:t>
            </w:r>
          </w:p>
          <w:p w:rsidR="00000000" w:rsidRPr="0070385F" w:rsidP="0070385F">
            <w:pPr>
              <w:pStyle w:val="ListBullet"/>
            </w:pPr>
            <w:r w:rsidRPr="0070385F">
              <w:t>specialist cheeses and dairy products</w:t>
            </w:r>
          </w:p>
          <w:p w:rsidR="00000000" w:rsidRPr="0070385F" w:rsidP="0070385F">
            <w:pPr>
              <w:pStyle w:val="ListBullet"/>
            </w:pPr>
            <w:r w:rsidRPr="0070385F">
              <w:t>bush foods and native Australian ingredients</w:t>
            </w:r>
          </w:p>
          <w:p w:rsidR="00000000" w:rsidP="0070385F">
            <w:pPr>
              <w:pStyle w:val="ListBullet"/>
              <w:rPr>
                <w:lang w:val="en-NZ"/>
              </w:rPr>
            </w:pPr>
            <w:r w:rsidRPr="0070385F">
              <w:t>specialist cakes, pastries, breads, desserts, preserves and sweets.</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BoldandItalics"/>
              </w:rPr>
              <w:t>Promotional strategies</w:t>
            </w:r>
            <w:r w:rsidRPr="007038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ListBullet"/>
            </w:pPr>
            <w:r w:rsidRPr="0070385F">
              <w:t>menus</w:t>
            </w:r>
          </w:p>
          <w:p w:rsidR="00000000" w:rsidRPr="0070385F" w:rsidP="0070385F">
            <w:pPr>
              <w:pStyle w:val="ListBullet"/>
            </w:pPr>
            <w:r w:rsidRPr="0070385F">
              <w:t>specials lists</w:t>
            </w:r>
          </w:p>
          <w:p w:rsidR="00000000" w:rsidRPr="0070385F" w:rsidP="0070385F">
            <w:pPr>
              <w:pStyle w:val="ListBullet"/>
            </w:pPr>
            <w:r w:rsidRPr="0070385F">
              <w:t>blackboards</w:t>
            </w:r>
          </w:p>
          <w:p w:rsidR="00000000" w:rsidRPr="0070385F" w:rsidP="0070385F">
            <w:pPr>
              <w:pStyle w:val="ListBullet"/>
            </w:pPr>
            <w:r w:rsidRPr="0070385F">
              <w:t>flyers and pamphlets</w:t>
            </w:r>
          </w:p>
          <w:p w:rsidR="00000000" w:rsidRPr="0070385F" w:rsidP="0070385F">
            <w:pPr>
              <w:pStyle w:val="ListBullet"/>
            </w:pPr>
            <w:r w:rsidRPr="0070385F">
              <w:t>media releases</w:t>
            </w:r>
          </w:p>
          <w:p w:rsidR="00000000" w:rsidP="0070385F">
            <w:pPr>
              <w:pStyle w:val="ListBullet"/>
              <w:rPr>
                <w:lang w:val="en-NZ"/>
              </w:rPr>
            </w:pPr>
            <w:r w:rsidRPr="0070385F">
              <w:t>internet.</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 xml:space="preserve">Specialised </w:t>
            </w:r>
            <w:r w:rsidRPr="0070385F">
              <w:rPr>
                <w:rStyle w:val="BoldandItalics"/>
              </w:rPr>
              <w:t>preparation and cooking</w:t>
            </w:r>
            <w:r w:rsidRPr="007038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ListBullet"/>
            </w:pPr>
            <w:r w:rsidRPr="0070385F">
              <w:t>marinating and coating</w:t>
            </w:r>
          </w:p>
          <w:p w:rsidR="00000000" w:rsidRPr="0070385F" w:rsidP="0070385F">
            <w:pPr>
              <w:pStyle w:val="ListBullet"/>
            </w:pPr>
            <w:r w:rsidRPr="0070385F">
              <w:t>tenderising</w:t>
            </w:r>
          </w:p>
          <w:p w:rsidR="00000000" w:rsidRPr="0070385F" w:rsidP="0070385F">
            <w:pPr>
              <w:pStyle w:val="ListBullet"/>
            </w:pPr>
            <w:r w:rsidRPr="0070385F">
              <w:t>hanging of meat, poultry and game</w:t>
            </w:r>
          </w:p>
          <w:p w:rsidR="00000000" w:rsidRPr="0070385F" w:rsidP="0070385F">
            <w:pPr>
              <w:pStyle w:val="ListBullet"/>
            </w:pPr>
            <w:r w:rsidRPr="0070385F">
              <w:t>preserving, including drying, salting, pickling, and hot and cold smoking</w:t>
            </w:r>
          </w:p>
          <w:p w:rsidR="00000000" w:rsidRPr="0070385F" w:rsidP="0070385F">
            <w:pPr>
              <w:pStyle w:val="ListBullet"/>
            </w:pPr>
            <w:r w:rsidRPr="0070385F">
              <w:t>techniques such as cooking on salt, and using special ovens and cooking ute</w:t>
            </w:r>
            <w:r w:rsidRPr="0070385F">
              <w:t>nsils</w:t>
            </w:r>
          </w:p>
          <w:p w:rsidR="00000000" w:rsidP="0070385F">
            <w:pPr>
              <w:pStyle w:val="ListBullet"/>
              <w:rPr>
                <w:lang w:val="en-NZ"/>
              </w:rPr>
            </w:pPr>
            <w:r w:rsidRPr="0070385F">
              <w:t>earth oven cooking.</w:t>
            </w: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p>
        </w:tc>
      </w:tr>
      <w:tr w:rsidTr="006C59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BoldandItalics"/>
              </w:rPr>
              <w:t>Preventative measures</w:t>
            </w:r>
            <w:r w:rsidRPr="007038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0385F" w:rsidP="0070385F">
            <w:pPr>
              <w:pStyle w:val="ListBullet"/>
            </w:pPr>
            <w:r w:rsidRPr="0070385F">
              <w:t>identifying and discarding poisonous or non-edible parts of food items</w:t>
            </w:r>
          </w:p>
          <w:p w:rsidR="00000000" w:rsidRPr="0070385F" w:rsidP="0070385F">
            <w:pPr>
              <w:pStyle w:val="ListBullet"/>
            </w:pPr>
            <w:r w:rsidRPr="0070385F">
              <w:t>safe handling of food items with potential for injury, such as spines and thorns</w:t>
            </w:r>
          </w:p>
          <w:p w:rsidR="00000000" w:rsidRPr="0070385F" w:rsidP="0070385F">
            <w:pPr>
              <w:pStyle w:val="ListBullet"/>
            </w:pPr>
            <w:r w:rsidRPr="0070385F">
              <w:t>usi</w:t>
            </w:r>
            <w:r w:rsidRPr="0070385F">
              <w:t>ng particular cooking techniques to maximise quality and appeal</w:t>
            </w:r>
          </w:p>
          <w:p w:rsidR="00000000" w:rsidRPr="0070385F" w:rsidP="0070385F">
            <w:pPr>
              <w:pStyle w:val="ListBullet"/>
            </w:pPr>
            <w:r w:rsidRPr="0070385F">
              <w:t>safe and hygienic operation of food preparation equipment.</w:t>
            </w:r>
          </w:p>
        </w:tc>
      </w:tr>
    </w:tbl>
    <w:p w:rsidR="006C59DE" w:rsidP="0070385F">
      <w:pPr>
        <w:pStyle w:val="BodyText"/>
      </w:pPr>
    </w:p>
    <w:p w:rsidR="006C59DE" w:rsidP="0070385F">
      <w:pPr>
        <w:pStyle w:val="BodyText"/>
      </w:pPr>
    </w:p>
    <w:p w:rsidR="00000000" w:rsidRPr="0070385F" w:rsidP="0070385F">
      <w:pPr>
        <w:pStyle w:val="Heading1"/>
      </w:pPr>
      <w:bookmarkStart w:id="12" w:name="O_146486"/>
      <w:bookmarkEnd w:id="12"/>
      <w:r w:rsidRPr="0070385F">
        <w:t>Unit Sector(s)</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r w:rsidRPr="0070385F">
              <w:t>Hospitality</w:t>
            </w:r>
          </w:p>
        </w:tc>
      </w:tr>
    </w:tbl>
    <w:p w:rsidR="00000000" w:rsidRPr="0070385F" w:rsidP="0070385F">
      <w:pPr>
        <w:pStyle w:val="BodyText"/>
      </w:pPr>
    </w:p>
    <w:p w:rsidR="00000000" w:rsidRPr="0070385F" w:rsidP="0070385F">
      <w:pPr>
        <w:pStyle w:val="AllowPageBreak"/>
      </w:pPr>
    </w:p>
    <w:p w:rsidR="00000000" w:rsidRPr="0070385F" w:rsidP="0070385F">
      <w:pPr>
        <w:pStyle w:val="Heading1"/>
      </w:pPr>
      <w:bookmarkStart w:id="13" w:name="O_163291"/>
      <w:bookmarkEnd w:id="13"/>
      <w:r w:rsidRPr="0070385F">
        <w:t>Competency field</w:t>
      </w:r>
    </w:p>
    <w:tbl>
      <w:tblPr>
        <w:tblW w:w="0" w:type="auto"/>
        <w:tblLayout w:type="fixed"/>
        <w:tblCellMar>
          <w:left w:w="62" w:type="dxa"/>
          <w:right w:w="62" w:type="dxa"/>
        </w:tblCellMar>
        <w:tblLook w:val="0000"/>
      </w:tblPr>
      <w:tblGrid>
        <w:gridCol w:w="2836"/>
        <w:gridCol w:w="6344"/>
      </w:tblGrid>
      <w:tr w:rsidTr="006C59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0385F">
            <w:pPr>
              <w:pStyle w:val="BodyText"/>
              <w:rPr>
                <w:lang w:val="en-NZ"/>
              </w:rPr>
            </w:pPr>
            <w:r w:rsidRPr="0070385F">
              <w:t>Commercial Cookery and Catering</w:t>
            </w:r>
          </w:p>
        </w:tc>
      </w:tr>
      <w:tr w:rsidTr="006C59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0385F" w:rsidP="0070385F">
            <w:pPr>
              <w:pStyle w:val="BodyText"/>
            </w:pPr>
          </w:p>
        </w:tc>
      </w:tr>
    </w:tbl>
    <w:p w:rsidR="00000000" w:rsidRPr="0070385F" w:rsidP="0070385F">
      <w:pPr>
        <w:pStyle w:val="BodyText"/>
      </w:pPr>
    </w:p>
    <w:p w:rsidR="00000000" w:rsidRPr="0070385F" w:rsidP="0070385F"/>
    <w:sectPr w:rsidSect="00703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9DE" w:rsidP="006C5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DE" w:rsidP="00703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59DE" w:rsidP="00703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C59DE" w:rsidP="00703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9DE" w:rsidP="006C59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DE" w:rsidP="0070385F">
    <w:pPr>
      <w:pStyle w:val="Header"/>
      <w:framePr w:wrap="around"/>
    </w:pPr>
    <w:r>
      <w:fldChar w:fldCharType="begin"/>
    </w:r>
    <w:r>
      <w:instrText xml:space="preserve"> TITLE   \* MERGEFORMAT </w:instrText>
    </w:r>
    <w:r>
      <w:fldChar w:fldCharType="separate"/>
    </w:r>
    <w:r>
      <w:t>SITHCCC023B Select, prepare and serve specialised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59DE" w:rsidP="00703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80C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8E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85F"/>
    <w:pPr>
      <w:spacing w:before="360" w:after="60"/>
      <w:outlineLvl w:val="0"/>
    </w:pPr>
    <w:rPr>
      <w:sz w:val="32"/>
    </w:rPr>
  </w:style>
  <w:style w:type="paragraph" w:styleId="Heading2">
    <w:name w:val="heading 2"/>
    <w:basedOn w:val="HeadingBase"/>
    <w:next w:val="BodyText"/>
    <w:link w:val="Heading2Char"/>
    <w:qFormat/>
    <w:rsid w:val="0070385F"/>
    <w:pPr>
      <w:keepLines/>
      <w:spacing w:before="240" w:after="120"/>
      <w:outlineLvl w:val="1"/>
    </w:pPr>
    <w:rPr>
      <w:sz w:val="28"/>
      <w:szCs w:val="40"/>
    </w:rPr>
  </w:style>
  <w:style w:type="paragraph" w:styleId="Heading3">
    <w:name w:val="heading 3"/>
    <w:basedOn w:val="HeadingBase"/>
    <w:next w:val="BodyText"/>
    <w:link w:val="Heading3Char"/>
    <w:qFormat/>
    <w:rsid w:val="0070385F"/>
    <w:pPr>
      <w:spacing w:before="180" w:after="120"/>
      <w:outlineLvl w:val="2"/>
    </w:pPr>
    <w:rPr>
      <w:spacing w:val="-10"/>
      <w:kern w:val="32"/>
    </w:rPr>
  </w:style>
  <w:style w:type="paragraph" w:styleId="Heading4">
    <w:name w:val="heading 4"/>
    <w:basedOn w:val="HeadingBase"/>
    <w:next w:val="BodyText"/>
    <w:link w:val="Heading4Char"/>
    <w:qFormat/>
    <w:rsid w:val="0070385F"/>
    <w:pPr>
      <w:spacing w:before="160" w:after="120"/>
      <w:outlineLvl w:val="3"/>
    </w:pPr>
    <w:rPr>
      <w:sz w:val="22"/>
    </w:rPr>
  </w:style>
  <w:style w:type="paragraph" w:styleId="Heading5">
    <w:name w:val="heading 5"/>
    <w:basedOn w:val="HeadingBase"/>
    <w:next w:val="Normal"/>
    <w:link w:val="Heading5Char"/>
    <w:qFormat/>
    <w:rsid w:val="0070385F"/>
    <w:pPr>
      <w:spacing w:before="80"/>
      <w:outlineLvl w:val="4"/>
    </w:pPr>
    <w:rPr>
      <w:color w:val="918585"/>
      <w:sz w:val="20"/>
    </w:rPr>
  </w:style>
  <w:style w:type="paragraph" w:styleId="Heading6">
    <w:name w:val="heading 6"/>
    <w:basedOn w:val="HeadingBase"/>
    <w:next w:val="Normal"/>
    <w:link w:val="Heading6Char"/>
    <w:qFormat/>
    <w:rsid w:val="0070385F"/>
    <w:pPr>
      <w:spacing w:before="60"/>
      <w:outlineLvl w:val="5"/>
    </w:pPr>
    <w:rPr>
      <w:color w:val="918585"/>
      <w:sz w:val="20"/>
    </w:rPr>
  </w:style>
  <w:style w:type="paragraph" w:styleId="Heading7">
    <w:name w:val="heading 7"/>
    <w:basedOn w:val="Normal"/>
    <w:next w:val="Normal"/>
    <w:link w:val="Heading7Char"/>
    <w:qFormat/>
    <w:rsid w:val="0070385F"/>
    <w:pPr>
      <w:ind w:left="720"/>
      <w:outlineLvl w:val="6"/>
    </w:pPr>
    <w:rPr>
      <w:i/>
    </w:rPr>
  </w:style>
  <w:style w:type="paragraph" w:styleId="Heading8">
    <w:name w:val="heading 8"/>
    <w:basedOn w:val="Normal"/>
    <w:next w:val="Normal"/>
    <w:link w:val="Heading8Char"/>
    <w:qFormat/>
    <w:rsid w:val="0070385F"/>
    <w:pPr>
      <w:ind w:left="720"/>
      <w:outlineLvl w:val="7"/>
    </w:pPr>
    <w:rPr>
      <w:i/>
    </w:rPr>
  </w:style>
  <w:style w:type="paragraph" w:styleId="Heading9">
    <w:name w:val="heading 9"/>
    <w:basedOn w:val="Normal"/>
    <w:next w:val="Normal"/>
    <w:link w:val="Heading9Char"/>
    <w:qFormat/>
    <w:rsid w:val="0070385F"/>
    <w:pPr>
      <w:ind w:left="720"/>
      <w:outlineLvl w:val="8"/>
    </w:pPr>
    <w:rPr>
      <w:i/>
    </w:rPr>
  </w:style>
  <w:style w:type="character" w:default="1" w:styleId="DefaultParagraphFont">
    <w:name w:val="Default Paragraph Font"/>
    <w:uiPriority w:val="1"/>
    <w:unhideWhenUsed/>
    <w:rsid w:val="00703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85F"/>
  </w:style>
  <w:style w:type="character" w:customStyle="1" w:styleId="Heading1Char">
    <w:name w:val="Heading 1 Char"/>
    <w:basedOn w:val="DefaultParagraphFont"/>
    <w:link w:val="Heading1"/>
    <w:rsid w:val="0070385F"/>
    <w:rPr>
      <w:rFonts w:ascii="Times New Roman" w:eastAsia="Times New Roman" w:hAnsi="Times New Roman" w:cs="Times New Roman"/>
      <w:b/>
      <w:sz w:val="32"/>
      <w:szCs w:val="20"/>
      <w:lang w:eastAsia="en-US"/>
    </w:rPr>
  </w:style>
  <w:style w:type="paragraph" w:styleId="BodyText">
    <w:name w:val="Body Text"/>
    <w:basedOn w:val="Normal"/>
    <w:link w:val="BodyTextChar"/>
    <w:rsid w:val="00703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85F"/>
    <w:rPr>
      <w:rFonts w:ascii="Times New Roman" w:eastAsia="Times New Roman" w:hAnsi="Times New Roman" w:cs="Times New Roman"/>
      <w:sz w:val="24"/>
      <w:lang w:val="en-US" w:eastAsia="en-US"/>
    </w:rPr>
  </w:style>
  <w:style w:type="paragraph" w:styleId="Footer">
    <w:name w:val="footer"/>
    <w:basedOn w:val="Normal"/>
    <w:link w:val="FooterChar"/>
    <w:rsid w:val="00703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85F"/>
    <w:rPr>
      <w:rFonts w:ascii="Times New Roman" w:eastAsia="Times New Roman" w:hAnsi="Times New Roman" w:cs="Times New Roman"/>
      <w:sz w:val="16"/>
      <w:lang w:val="en-US" w:eastAsia="en-US"/>
    </w:rPr>
  </w:style>
  <w:style w:type="paragraph" w:styleId="List">
    <w:name w:val="List"/>
    <w:basedOn w:val="BodyText"/>
    <w:next w:val="BodyText"/>
    <w:rsid w:val="0070385F"/>
    <w:pPr>
      <w:tabs>
        <w:tab w:val="left" w:pos="340"/>
      </w:tabs>
      <w:spacing w:before="60" w:after="60"/>
      <w:ind w:left="340" w:hanging="340"/>
    </w:pPr>
  </w:style>
  <w:style w:type="paragraph" w:styleId="ListBullet">
    <w:name w:val="List Bullet"/>
    <w:basedOn w:val="List"/>
    <w:rsid w:val="0070385F"/>
    <w:pPr>
      <w:numPr>
        <w:numId w:val="12"/>
      </w:numPr>
      <w:tabs>
        <w:tab w:val="clear" w:pos="340"/>
      </w:tabs>
      <w:spacing w:before="40" w:after="40"/>
    </w:pPr>
  </w:style>
  <w:style w:type="character" w:customStyle="1" w:styleId="SpecialBold">
    <w:name w:val="Special Bold"/>
    <w:basedOn w:val="DefaultParagraphFont"/>
    <w:rsid w:val="0070385F"/>
    <w:rPr>
      <w:b/>
      <w:spacing w:val="0"/>
    </w:rPr>
  </w:style>
  <w:style w:type="paragraph" w:styleId="Header">
    <w:name w:val="header"/>
    <w:basedOn w:val="Normal"/>
    <w:link w:val="HeaderChar"/>
    <w:rsid w:val="00703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385F"/>
    <w:pPr>
      <w:spacing w:before="240" w:after="120"/>
      <w:outlineLvl w:val="0"/>
    </w:pPr>
    <w:rPr>
      <w:rFonts w:ascii="Times New Roman" w:hAnsi="Times New Roman"/>
      <w:b/>
      <w:sz w:val="28"/>
    </w:rPr>
  </w:style>
  <w:style w:type="paragraph" w:customStyle="1" w:styleId="AllowPageBreak">
    <w:name w:val="AllowPageBreak"/>
    <w:rsid w:val="00703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385F"/>
    <w:rPr>
      <w:b/>
      <w:i/>
      <w:u w:val="none"/>
    </w:rPr>
  </w:style>
  <w:style w:type="character" w:customStyle="1" w:styleId="Heading2Char">
    <w:name w:val="Heading 2 Char"/>
    <w:basedOn w:val="DefaultParagraphFont"/>
    <w:link w:val="Heading2"/>
    <w:rsid w:val="00703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85F"/>
    <w:rPr>
      <w:rFonts w:ascii="Courier New" w:eastAsia="Times New Roman" w:hAnsi="Courier New" w:cs="Times New Roman"/>
      <w:i/>
      <w:szCs w:val="20"/>
      <w:lang w:val="en-US" w:eastAsia="en-US"/>
    </w:rPr>
  </w:style>
  <w:style w:type="paragraph" w:customStyle="1" w:styleId="HeadingBase">
    <w:name w:val="Heading Base"/>
    <w:rsid w:val="00703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85F"/>
    <w:pPr>
      <w:tabs>
        <w:tab w:val="right" w:leader="dot" w:pos="9072"/>
      </w:tabs>
      <w:ind w:left="567"/>
    </w:pPr>
    <w:rPr>
      <w:szCs w:val="22"/>
    </w:rPr>
  </w:style>
  <w:style w:type="paragraph" w:customStyle="1" w:styleId="TOCBase">
    <w:name w:val="TOC Base"/>
    <w:rsid w:val="00703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85F"/>
    <w:pPr>
      <w:tabs>
        <w:tab w:val="right" w:leader="dot" w:pos="9072"/>
      </w:tabs>
      <w:spacing w:before="40" w:after="40"/>
      <w:ind w:left="284"/>
    </w:pPr>
    <w:rPr>
      <w:rFonts w:ascii="Times New Roman" w:hAnsi="Times New Roman"/>
    </w:rPr>
  </w:style>
  <w:style w:type="paragraph" w:styleId="TOC1">
    <w:name w:val="toc 1"/>
    <w:basedOn w:val="TOCBase"/>
    <w:next w:val="Normal"/>
    <w:rsid w:val="00703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85F"/>
    <w:pPr>
      <w:spacing w:before="5040"/>
      <w:jc w:val="center"/>
    </w:pPr>
    <w:rPr>
      <w:sz w:val="48"/>
      <w:szCs w:val="72"/>
      <w:lang w:val="en-US"/>
    </w:rPr>
  </w:style>
  <w:style w:type="character" w:customStyle="1" w:styleId="TitleChar">
    <w:name w:val="Title Char"/>
    <w:basedOn w:val="DefaultParagraphFont"/>
    <w:link w:val="Title"/>
    <w:rsid w:val="00703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85F"/>
    <w:pPr>
      <w:tabs>
        <w:tab w:val="left" w:pos="3600"/>
        <w:tab w:val="left" w:pos="3958"/>
      </w:tabs>
    </w:pPr>
  </w:style>
  <w:style w:type="paragraph" w:customStyle="1" w:styleId="Note">
    <w:name w:val="Note"/>
    <w:basedOn w:val="BodyText"/>
    <w:rsid w:val="00703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85F"/>
    <w:pPr>
      <w:framePr w:wrap="auto" w:hAnchor="text" w:y="6049"/>
    </w:pPr>
    <w:rPr>
      <w:color w:val="000000"/>
      <w:sz w:val="40"/>
    </w:rPr>
  </w:style>
  <w:style w:type="paragraph" w:customStyle="1" w:styleId="TOCTitle">
    <w:name w:val="TOCTitle"/>
    <w:basedOn w:val="Heading1"/>
    <w:rsid w:val="0070385F"/>
    <w:pPr>
      <w:spacing w:after="240"/>
      <w:jc w:val="center"/>
      <w:outlineLvl w:val="9"/>
    </w:pPr>
    <w:rPr>
      <w:caps/>
    </w:rPr>
  </w:style>
  <w:style w:type="paragraph" w:customStyle="1" w:styleId="Version">
    <w:name w:val="Version"/>
    <w:rsid w:val="00703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85F"/>
    <w:pPr>
      <w:numPr>
        <w:numId w:val="13"/>
      </w:numPr>
      <w:tabs>
        <w:tab w:val="clear" w:pos="680"/>
      </w:tabs>
    </w:pPr>
  </w:style>
  <w:style w:type="paragraph" w:styleId="Index1">
    <w:name w:val="index 1"/>
    <w:basedOn w:val="Normal"/>
    <w:next w:val="Normal"/>
    <w:semiHidden/>
    <w:rsid w:val="0070385F"/>
    <w:pPr>
      <w:keepNext w:val="0"/>
      <w:tabs>
        <w:tab w:val="right" w:pos="4176"/>
      </w:tabs>
      <w:ind w:left="198" w:hanging="198"/>
    </w:pPr>
    <w:rPr>
      <w:rFonts w:ascii="Garamond" w:hAnsi="Garamond"/>
    </w:rPr>
  </w:style>
  <w:style w:type="paragraph" w:styleId="IndexHeading">
    <w:name w:val="index heading"/>
    <w:basedOn w:val="Normal"/>
    <w:next w:val="Index1"/>
    <w:semiHidden/>
    <w:rsid w:val="0070385F"/>
    <w:pPr>
      <w:spacing w:before="120" w:after="120"/>
    </w:pPr>
    <w:rPr>
      <w:rFonts w:ascii="Arial" w:hAnsi="Arial"/>
      <w:b/>
      <w:color w:val="918585"/>
      <w:sz w:val="24"/>
    </w:rPr>
  </w:style>
  <w:style w:type="paragraph" w:customStyle="1" w:styleId="Chapter">
    <w:name w:val="Chapter"/>
    <w:basedOn w:val="Normal"/>
    <w:rsid w:val="0070385F"/>
    <w:pPr>
      <w:spacing w:before="240"/>
    </w:pPr>
    <w:rPr>
      <w:rFonts w:ascii="Times New Roman" w:hAnsi="Times New Roman"/>
      <w:smallCaps/>
      <w:spacing w:val="80"/>
      <w:sz w:val="28"/>
    </w:rPr>
  </w:style>
  <w:style w:type="paragraph" w:customStyle="1" w:styleId="InChapter">
    <w:name w:val="InChapter"/>
    <w:basedOn w:val="Heading3"/>
    <w:rsid w:val="0070385F"/>
    <w:pPr>
      <w:spacing w:after="240"/>
      <w:outlineLvl w:val="9"/>
    </w:pPr>
    <w:rPr>
      <w:noProof/>
    </w:rPr>
  </w:style>
  <w:style w:type="paragraph" w:styleId="Index2">
    <w:name w:val="index 2"/>
    <w:basedOn w:val="Normal"/>
    <w:next w:val="Normal"/>
    <w:semiHidden/>
    <w:rsid w:val="0070385F"/>
    <w:pPr>
      <w:tabs>
        <w:tab w:val="right" w:pos="4176"/>
      </w:tabs>
      <w:ind w:left="568" w:hanging="284"/>
    </w:pPr>
    <w:rPr>
      <w:rFonts w:ascii="Garamond" w:hAnsi="Garamond"/>
    </w:rPr>
  </w:style>
  <w:style w:type="paragraph" w:customStyle="1" w:styleId="Byline">
    <w:name w:val="Byline"/>
    <w:rsid w:val="00703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85F"/>
    <w:pPr>
      <w:tabs>
        <w:tab w:val="clear" w:pos="3600"/>
        <w:tab w:val="clear" w:pos="3958"/>
      </w:tabs>
      <w:jc w:val="right"/>
    </w:pPr>
  </w:style>
  <w:style w:type="character" w:styleId="Emphasis">
    <w:name w:val="Emphasis"/>
    <w:basedOn w:val="DefaultParagraphFont"/>
    <w:qFormat/>
    <w:rsid w:val="0070385F"/>
    <w:rPr>
      <w:i/>
    </w:rPr>
  </w:style>
  <w:style w:type="paragraph" w:styleId="Caption">
    <w:name w:val="caption"/>
    <w:basedOn w:val="BodyText"/>
    <w:next w:val="Normal"/>
    <w:qFormat/>
    <w:rsid w:val="0070385F"/>
    <w:pPr>
      <w:framePr w:w="2268" w:hSpace="181" w:vSpace="181" w:wrap="around" w:vAnchor="text" w:hAnchor="page" w:x="1135" w:y="285" w:anchorLock="1"/>
    </w:pPr>
    <w:rPr>
      <w:i/>
    </w:rPr>
  </w:style>
  <w:style w:type="paragraph" w:customStyle="1" w:styleId="MiniTOCTitle">
    <w:name w:val="MiniTOCTitle"/>
    <w:basedOn w:val="Heading4"/>
    <w:rsid w:val="0070385F"/>
    <w:pPr>
      <w:spacing w:before="240"/>
      <w:outlineLvl w:val="9"/>
    </w:pPr>
    <w:rPr>
      <w:noProof/>
      <w:sz w:val="24"/>
    </w:rPr>
  </w:style>
  <w:style w:type="paragraph" w:customStyle="1" w:styleId="MiniTOCItem">
    <w:name w:val="MiniTOCItem"/>
    <w:basedOn w:val="ListBullet"/>
    <w:rsid w:val="0070385F"/>
    <w:pPr>
      <w:numPr>
        <w:numId w:val="0"/>
      </w:numPr>
      <w:tabs>
        <w:tab w:val="right" w:leader="dot" w:pos="6521"/>
      </w:tabs>
      <w:spacing w:before="0" w:after="0"/>
    </w:pPr>
  </w:style>
  <w:style w:type="paragraph" w:customStyle="1" w:styleId="TOFTitle">
    <w:name w:val="TOFTitle"/>
    <w:basedOn w:val="TOCTitle"/>
    <w:rsid w:val="0070385F"/>
  </w:style>
  <w:style w:type="paragraph" w:styleId="TableofFigures">
    <w:name w:val="table of figures"/>
    <w:basedOn w:val="Normal"/>
    <w:next w:val="Normal"/>
    <w:semiHidden/>
    <w:rsid w:val="0070385F"/>
    <w:pPr>
      <w:tabs>
        <w:tab w:val="right" w:leader="dot" w:pos="9072"/>
      </w:tabs>
      <w:ind w:left="970" w:hanging="403"/>
    </w:pPr>
    <w:rPr>
      <w:rFonts w:ascii="Times New Roman" w:hAnsi="Times New Roman"/>
      <w:b/>
    </w:rPr>
  </w:style>
  <w:style w:type="paragraph" w:styleId="ListNumber">
    <w:name w:val="List Number"/>
    <w:basedOn w:val="List"/>
    <w:rsid w:val="0070385F"/>
    <w:pPr>
      <w:numPr>
        <w:numId w:val="10"/>
      </w:numPr>
    </w:pPr>
  </w:style>
  <w:style w:type="character" w:customStyle="1" w:styleId="WingdingSymbols">
    <w:name w:val="Wingding Symbols"/>
    <w:rsid w:val="0070385F"/>
    <w:rPr>
      <w:rFonts w:ascii="Wingdings" w:hAnsi="Wingdings"/>
    </w:rPr>
  </w:style>
  <w:style w:type="paragraph" w:customStyle="1" w:styleId="TableHeading">
    <w:name w:val="Table Heading"/>
    <w:basedOn w:val="HeadingBase"/>
    <w:rsid w:val="0070385F"/>
    <w:pPr>
      <w:keepLines/>
      <w:pBdr>
        <w:bottom w:val="single" w:sz="6" w:space="1" w:color="918585"/>
      </w:pBdr>
      <w:spacing w:before="240"/>
    </w:pPr>
  </w:style>
  <w:style w:type="character" w:customStyle="1" w:styleId="HotSpot">
    <w:name w:val="HotSpot"/>
    <w:rsid w:val="0070385F"/>
    <w:rPr>
      <w:color w:val="0033CC"/>
      <w:u w:val="none"/>
    </w:rPr>
  </w:style>
  <w:style w:type="paragraph" w:customStyle="1" w:styleId="BodyTextRight">
    <w:name w:val="Body Text Right"/>
    <w:basedOn w:val="BodyText"/>
    <w:rsid w:val="0070385F"/>
    <w:pPr>
      <w:spacing w:before="0" w:after="0"/>
      <w:jc w:val="right"/>
    </w:pPr>
  </w:style>
  <w:style w:type="paragraph" w:styleId="Index3">
    <w:name w:val="index 3"/>
    <w:basedOn w:val="ListNumber2"/>
    <w:next w:val="Normal"/>
    <w:semiHidden/>
    <w:rsid w:val="0070385F"/>
    <w:pPr>
      <w:numPr>
        <w:numId w:val="0"/>
      </w:numPr>
      <w:tabs>
        <w:tab w:val="right" w:leader="dot" w:pos="4176"/>
      </w:tabs>
    </w:pPr>
  </w:style>
  <w:style w:type="paragraph" w:styleId="ListNumber2">
    <w:name w:val="List Number 2"/>
    <w:basedOn w:val="List2"/>
    <w:rsid w:val="0070385F"/>
    <w:pPr>
      <w:numPr>
        <w:numId w:val="9"/>
      </w:numPr>
      <w:tabs>
        <w:tab w:val="clear" w:pos="1060"/>
      </w:tabs>
    </w:pPr>
  </w:style>
  <w:style w:type="paragraph" w:customStyle="1" w:styleId="MarginNote">
    <w:name w:val="Margin Note"/>
    <w:basedOn w:val="BodyText"/>
    <w:rsid w:val="00703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85F"/>
    <w:rPr>
      <w:sz w:val="32"/>
    </w:rPr>
  </w:style>
  <w:style w:type="paragraph" w:customStyle="1" w:styleId="HeadingProcedure">
    <w:name w:val="Heading Procedure"/>
    <w:basedOn w:val="HeadingBase"/>
    <w:next w:val="Normal"/>
    <w:rsid w:val="0070385F"/>
    <w:pPr>
      <w:tabs>
        <w:tab w:val="left" w:pos="0"/>
      </w:tabs>
      <w:spacing w:before="120" w:after="60"/>
    </w:pPr>
    <w:rPr>
      <w:i/>
      <w:color w:val="918585"/>
      <w:sz w:val="22"/>
    </w:rPr>
  </w:style>
  <w:style w:type="paragraph" w:customStyle="1" w:styleId="TableBodyText">
    <w:name w:val="Table Body Text"/>
    <w:basedOn w:val="BodyText"/>
    <w:rsid w:val="0070385F"/>
    <w:pPr>
      <w:spacing w:before="60" w:after="60"/>
    </w:pPr>
  </w:style>
  <w:style w:type="paragraph" w:styleId="ListContinue">
    <w:name w:val="List Continue"/>
    <w:basedOn w:val="List"/>
    <w:rsid w:val="0070385F"/>
    <w:pPr>
      <w:ind w:firstLine="0"/>
    </w:pPr>
  </w:style>
  <w:style w:type="paragraph" w:customStyle="1" w:styleId="ListNote">
    <w:name w:val="List Note"/>
    <w:basedOn w:val="List"/>
    <w:rsid w:val="0070385F"/>
    <w:pPr>
      <w:pBdr>
        <w:top w:val="single" w:sz="6" w:space="2" w:color="918585"/>
        <w:bottom w:val="single" w:sz="6" w:space="2" w:color="918585"/>
      </w:pBdr>
      <w:tabs>
        <w:tab w:val="left" w:pos="1021"/>
      </w:tabs>
      <w:ind w:firstLine="0"/>
    </w:pPr>
  </w:style>
  <w:style w:type="paragraph" w:customStyle="1" w:styleId="Warning">
    <w:name w:val="Warning"/>
    <w:basedOn w:val="BodyText"/>
    <w:rsid w:val="0070385F"/>
    <w:pPr>
      <w:shd w:val="clear" w:color="auto" w:fill="D9D9D9"/>
      <w:tabs>
        <w:tab w:val="left" w:pos="992"/>
      </w:tabs>
      <w:ind w:left="119" w:right="119"/>
    </w:pPr>
    <w:rPr>
      <w:sz w:val="20"/>
    </w:rPr>
  </w:style>
  <w:style w:type="paragraph" w:customStyle="1" w:styleId="MarginIcons">
    <w:name w:val="Margin Icons"/>
    <w:basedOn w:val="BodyText"/>
    <w:rsid w:val="00703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85F"/>
    <w:rPr>
      <w:rFonts w:ascii="Courier New" w:hAnsi="Courier New"/>
    </w:rPr>
  </w:style>
  <w:style w:type="paragraph" w:customStyle="1" w:styleId="NoteBullet">
    <w:name w:val="Note Bullet"/>
    <w:basedOn w:val="Note"/>
    <w:rsid w:val="0070385F"/>
    <w:pPr>
      <w:tabs>
        <w:tab w:val="clear" w:pos="680"/>
      </w:tabs>
      <w:spacing w:before="60" w:after="60"/>
    </w:pPr>
  </w:style>
  <w:style w:type="paragraph" w:customStyle="1" w:styleId="SubHeading2">
    <w:name w:val="SubHeading2"/>
    <w:basedOn w:val="HeadingBase"/>
    <w:rsid w:val="0070385F"/>
    <w:pPr>
      <w:spacing w:before="240" w:after="60"/>
    </w:pPr>
    <w:rPr>
      <w:sz w:val="20"/>
    </w:rPr>
  </w:style>
  <w:style w:type="paragraph" w:customStyle="1" w:styleId="SubHeading1">
    <w:name w:val="SubHeading1"/>
    <w:basedOn w:val="HeadingBase"/>
    <w:rsid w:val="0070385F"/>
    <w:pPr>
      <w:spacing w:before="240" w:after="60"/>
    </w:pPr>
    <w:rPr>
      <w:color w:val="918585"/>
      <w:sz w:val="22"/>
    </w:rPr>
  </w:style>
  <w:style w:type="paragraph" w:customStyle="1" w:styleId="SideHeading">
    <w:name w:val="Side Heading"/>
    <w:basedOn w:val="HeadingBase"/>
    <w:rsid w:val="00703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85F"/>
    <w:pPr>
      <w:tabs>
        <w:tab w:val="num" w:pos="360"/>
      </w:tabs>
    </w:pPr>
  </w:style>
  <w:style w:type="paragraph" w:styleId="PlainText">
    <w:name w:val="Plain Text"/>
    <w:basedOn w:val="Normal"/>
    <w:link w:val="PlainTextChar"/>
    <w:rsid w:val="0070385F"/>
    <w:rPr>
      <w:sz w:val="20"/>
    </w:rPr>
  </w:style>
  <w:style w:type="character" w:customStyle="1" w:styleId="PlainTextChar">
    <w:name w:val="Plain Text Char"/>
    <w:basedOn w:val="DefaultParagraphFont"/>
    <w:link w:val="PlainText"/>
    <w:rsid w:val="00703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85F"/>
    <w:rPr>
      <w:b/>
      <w:smallCaps/>
    </w:rPr>
  </w:style>
  <w:style w:type="paragraph" w:customStyle="1" w:styleId="TableListNumber">
    <w:name w:val="Table List Number"/>
    <w:basedOn w:val="ListNumber"/>
    <w:rsid w:val="0070385F"/>
    <w:pPr>
      <w:numPr>
        <w:numId w:val="0"/>
      </w:numPr>
    </w:pPr>
  </w:style>
  <w:style w:type="paragraph" w:styleId="TOC4">
    <w:name w:val="toc 4"/>
    <w:basedOn w:val="TOCBase"/>
    <w:next w:val="Normal"/>
    <w:semiHidden/>
    <w:rsid w:val="0070385F"/>
    <w:pPr>
      <w:tabs>
        <w:tab w:val="right" w:leader="dot" w:pos="9071"/>
      </w:tabs>
      <w:ind w:left="1701"/>
    </w:pPr>
  </w:style>
  <w:style w:type="paragraph" w:customStyle="1" w:styleId="ListAlpha">
    <w:name w:val="List Alpha"/>
    <w:basedOn w:val="List"/>
    <w:rsid w:val="0070385F"/>
    <w:pPr>
      <w:numPr>
        <w:numId w:val="8"/>
      </w:numPr>
    </w:pPr>
  </w:style>
  <w:style w:type="paragraph" w:customStyle="1" w:styleId="ListAlpha2">
    <w:name w:val="List Alpha 2"/>
    <w:basedOn w:val="List2"/>
    <w:rsid w:val="0070385F"/>
    <w:pPr>
      <w:numPr>
        <w:numId w:val="7"/>
      </w:numPr>
    </w:pPr>
  </w:style>
  <w:style w:type="paragraph" w:styleId="List2">
    <w:name w:val="List 2"/>
    <w:basedOn w:val="BodyText"/>
    <w:rsid w:val="0070385F"/>
    <w:pPr>
      <w:tabs>
        <w:tab w:val="left" w:pos="680"/>
      </w:tabs>
      <w:spacing w:before="60" w:after="60"/>
      <w:ind w:left="680" w:hanging="340"/>
    </w:pPr>
  </w:style>
  <w:style w:type="paragraph" w:styleId="List3">
    <w:name w:val="List 3"/>
    <w:basedOn w:val="BodyText"/>
    <w:rsid w:val="0070385F"/>
    <w:pPr>
      <w:tabs>
        <w:tab w:val="left" w:pos="1021"/>
      </w:tabs>
      <w:spacing w:before="60" w:after="60"/>
      <w:ind w:left="1020" w:hanging="340"/>
    </w:pPr>
  </w:style>
  <w:style w:type="paragraph" w:styleId="List4">
    <w:name w:val="List 4"/>
    <w:basedOn w:val="BodyText"/>
    <w:rsid w:val="0070385F"/>
    <w:pPr>
      <w:tabs>
        <w:tab w:val="left" w:pos="1361"/>
      </w:tabs>
      <w:spacing w:before="60" w:after="60"/>
      <w:ind w:left="1361" w:hanging="340"/>
    </w:pPr>
  </w:style>
  <w:style w:type="paragraph" w:styleId="List5">
    <w:name w:val="List 5"/>
    <w:basedOn w:val="BodyText"/>
    <w:rsid w:val="0070385F"/>
    <w:pPr>
      <w:tabs>
        <w:tab w:val="left" w:pos="1701"/>
      </w:tabs>
      <w:spacing w:before="60" w:after="60"/>
      <w:ind w:left="1701" w:hanging="340"/>
    </w:pPr>
  </w:style>
  <w:style w:type="paragraph" w:styleId="ListBullet3">
    <w:name w:val="List Bullet 3"/>
    <w:basedOn w:val="List3"/>
    <w:rsid w:val="0070385F"/>
    <w:pPr>
      <w:numPr>
        <w:numId w:val="14"/>
      </w:numPr>
      <w:tabs>
        <w:tab w:val="clear" w:pos="1021"/>
      </w:tabs>
      <w:ind w:left="1037" w:hanging="357"/>
    </w:pPr>
  </w:style>
  <w:style w:type="paragraph" w:styleId="ListBullet4">
    <w:name w:val="List Bullet 4"/>
    <w:basedOn w:val="List4"/>
    <w:rsid w:val="0070385F"/>
    <w:pPr>
      <w:numPr>
        <w:numId w:val="2"/>
      </w:numPr>
    </w:pPr>
  </w:style>
  <w:style w:type="paragraph" w:styleId="ListBullet5">
    <w:name w:val="List Bullet 5"/>
    <w:basedOn w:val="List5"/>
    <w:rsid w:val="0070385F"/>
    <w:pPr>
      <w:numPr>
        <w:numId w:val="3"/>
      </w:numPr>
    </w:pPr>
  </w:style>
  <w:style w:type="paragraph" w:styleId="ListContinue2">
    <w:name w:val="List Continue 2"/>
    <w:basedOn w:val="List2"/>
    <w:rsid w:val="0070385F"/>
    <w:pPr>
      <w:ind w:firstLine="0"/>
    </w:pPr>
  </w:style>
  <w:style w:type="paragraph" w:styleId="ListContinue3">
    <w:name w:val="List Continue 3"/>
    <w:basedOn w:val="List3"/>
    <w:rsid w:val="0070385F"/>
    <w:pPr>
      <w:ind w:left="1021" w:firstLine="0"/>
    </w:pPr>
  </w:style>
  <w:style w:type="paragraph" w:styleId="ListContinue4">
    <w:name w:val="List Continue 4"/>
    <w:basedOn w:val="List4"/>
    <w:rsid w:val="0070385F"/>
    <w:pPr>
      <w:ind w:firstLine="0"/>
    </w:pPr>
  </w:style>
  <w:style w:type="paragraph" w:styleId="ListContinue5">
    <w:name w:val="List Continue 5"/>
    <w:basedOn w:val="List5"/>
    <w:rsid w:val="0070385F"/>
    <w:pPr>
      <w:ind w:firstLine="0"/>
    </w:pPr>
  </w:style>
  <w:style w:type="paragraph" w:styleId="ListNumber3">
    <w:name w:val="List Number 3"/>
    <w:basedOn w:val="List3"/>
    <w:rsid w:val="0070385F"/>
    <w:pPr>
      <w:numPr>
        <w:numId w:val="4"/>
      </w:numPr>
    </w:pPr>
  </w:style>
  <w:style w:type="paragraph" w:styleId="ListNumber4">
    <w:name w:val="List Number 4"/>
    <w:basedOn w:val="List4"/>
    <w:rsid w:val="0070385F"/>
    <w:pPr>
      <w:numPr>
        <w:numId w:val="5"/>
      </w:numPr>
    </w:pPr>
  </w:style>
  <w:style w:type="paragraph" w:styleId="ListNumber5">
    <w:name w:val="List Number 5"/>
    <w:basedOn w:val="List5"/>
    <w:rsid w:val="0070385F"/>
    <w:pPr>
      <w:numPr>
        <w:numId w:val="6"/>
      </w:numPr>
    </w:pPr>
  </w:style>
  <w:style w:type="paragraph" w:styleId="BlockText">
    <w:name w:val="Block Text"/>
    <w:basedOn w:val="Normal"/>
    <w:rsid w:val="0070385F"/>
    <w:pPr>
      <w:spacing w:after="120"/>
      <w:ind w:left="1440" w:right="1440"/>
    </w:pPr>
  </w:style>
  <w:style w:type="character" w:customStyle="1" w:styleId="Subscript">
    <w:name w:val="Subscript"/>
    <w:basedOn w:val="DefaultParagraphFont"/>
    <w:rsid w:val="0070385F"/>
    <w:rPr>
      <w:sz w:val="16"/>
      <w:vertAlign w:val="subscript"/>
    </w:rPr>
  </w:style>
  <w:style w:type="character" w:customStyle="1" w:styleId="Superscript">
    <w:name w:val="Superscript"/>
    <w:basedOn w:val="DefaultParagraphFont"/>
    <w:rsid w:val="0070385F"/>
    <w:rPr>
      <w:sz w:val="16"/>
      <w:vertAlign w:val="superscript"/>
    </w:rPr>
  </w:style>
  <w:style w:type="character" w:customStyle="1" w:styleId="Symbols">
    <w:name w:val="Symbols"/>
    <w:basedOn w:val="DefaultParagraphFont"/>
    <w:rsid w:val="0070385F"/>
    <w:rPr>
      <w:rFonts w:ascii="Symbol" w:hAnsi="Symbol"/>
    </w:rPr>
  </w:style>
  <w:style w:type="character" w:customStyle="1" w:styleId="MenuOptions">
    <w:name w:val="Menu Options"/>
    <w:basedOn w:val="DefaultParagraphFont"/>
    <w:rsid w:val="0070385F"/>
    <w:rPr>
      <w:rFonts w:ascii="Arial Narrow" w:hAnsi="Arial Narrow"/>
      <w:smallCaps/>
    </w:rPr>
  </w:style>
  <w:style w:type="character" w:customStyle="1" w:styleId="Buttons">
    <w:name w:val="Buttons"/>
    <w:basedOn w:val="DefaultParagraphFont"/>
    <w:rsid w:val="0070385F"/>
    <w:rPr>
      <w:b/>
    </w:rPr>
  </w:style>
  <w:style w:type="character" w:customStyle="1" w:styleId="Underlined">
    <w:name w:val="Underlined"/>
    <w:basedOn w:val="DefaultParagraphFont"/>
    <w:rsid w:val="0070385F"/>
    <w:rPr>
      <w:u w:val="single"/>
    </w:rPr>
  </w:style>
  <w:style w:type="paragraph" w:customStyle="1" w:styleId="TableBodyTextRight">
    <w:name w:val="Table Body Text Right"/>
    <w:basedOn w:val="TableBodyText"/>
    <w:rsid w:val="0070385F"/>
    <w:pPr>
      <w:widowControl w:val="0"/>
      <w:autoSpaceDE w:val="0"/>
      <w:autoSpaceDN w:val="0"/>
      <w:adjustRightInd w:val="0"/>
      <w:jc w:val="right"/>
    </w:pPr>
    <w:rPr>
      <w:rFonts w:cs="Arial"/>
      <w:szCs w:val="18"/>
    </w:rPr>
  </w:style>
  <w:style w:type="paragraph" w:customStyle="1" w:styleId="CopyrightText">
    <w:name w:val="Copyright Text"/>
    <w:basedOn w:val="BodyText"/>
    <w:rsid w:val="0070385F"/>
    <w:rPr>
      <w:sz w:val="18"/>
    </w:rPr>
  </w:style>
  <w:style w:type="paragraph" w:customStyle="1" w:styleId="BodySmallRight">
    <w:name w:val="Body Small Right"/>
    <w:basedOn w:val="BodyTextRight"/>
    <w:rsid w:val="0070385F"/>
    <w:rPr>
      <w:sz w:val="18"/>
      <w:szCs w:val="18"/>
    </w:rPr>
  </w:style>
  <w:style w:type="paragraph" w:customStyle="1" w:styleId="MarginEdition">
    <w:name w:val="Margin Edition"/>
    <w:basedOn w:val="MarginNote"/>
    <w:rsid w:val="0070385F"/>
    <w:pPr>
      <w:spacing w:before="0" w:after="0"/>
    </w:pPr>
    <w:rPr>
      <w:rFonts w:ascii="Times New Roman" w:hAnsi="Times New Roman"/>
      <w:color w:val="999999"/>
    </w:rPr>
  </w:style>
  <w:style w:type="paragraph" w:customStyle="1" w:styleId="Spacer">
    <w:name w:val="Spacer"/>
    <w:basedOn w:val="Normal"/>
    <w:rsid w:val="0070385F"/>
    <w:rPr>
      <w:sz w:val="2"/>
      <w:szCs w:val="2"/>
    </w:rPr>
  </w:style>
  <w:style w:type="character" w:customStyle="1" w:styleId="Small">
    <w:name w:val="Small"/>
    <w:basedOn w:val="DefaultParagraphFont"/>
    <w:rsid w:val="0070385F"/>
    <w:rPr>
      <w:sz w:val="16"/>
    </w:rPr>
  </w:style>
  <w:style w:type="paragraph" w:customStyle="1" w:styleId="WideTable">
    <w:name w:val="Wide Table"/>
    <w:basedOn w:val="Normal"/>
    <w:rsid w:val="0070385F"/>
    <w:pPr>
      <w:ind w:left="-1418"/>
    </w:pPr>
    <w:rPr>
      <w:sz w:val="2"/>
      <w:szCs w:val="2"/>
    </w:rPr>
  </w:style>
  <w:style w:type="character" w:styleId="PageNumber">
    <w:name w:val="page number"/>
    <w:basedOn w:val="DefaultParagraphFont"/>
    <w:rsid w:val="0070385F"/>
  </w:style>
  <w:style w:type="paragraph" w:styleId="Quote">
    <w:name w:val="Quote"/>
    <w:basedOn w:val="Heading1"/>
    <w:link w:val="QuoteChar"/>
    <w:qFormat/>
    <w:rsid w:val="0070385F"/>
    <w:rPr>
      <w:b w:val="0"/>
      <w:sz w:val="72"/>
      <w:szCs w:val="72"/>
      <w:lang w:val="en-NZ"/>
    </w:rPr>
  </w:style>
  <w:style w:type="character" w:customStyle="1" w:styleId="QuoteChar">
    <w:name w:val="Quote Char"/>
    <w:basedOn w:val="DefaultParagraphFont"/>
    <w:link w:val="Quote"/>
    <w:rsid w:val="00703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85F"/>
    <w:pPr>
      <w:pageBreakBefore/>
    </w:pPr>
  </w:style>
  <w:style w:type="paragraph" w:customStyle="1" w:styleId="Border">
    <w:name w:val="Border"/>
    <w:basedOn w:val="Normal"/>
    <w:qFormat/>
    <w:rsid w:val="00703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85F"/>
    <w:rPr>
      <w:b/>
      <w:bCs/>
      <w:i/>
      <w:iCs/>
      <w:color w:val="auto"/>
    </w:rPr>
  </w:style>
  <w:style w:type="paragraph" w:styleId="IntenseQuote">
    <w:name w:val="Intense Quote"/>
    <w:basedOn w:val="Normal"/>
    <w:next w:val="Normal"/>
    <w:link w:val="IntenseQuoteChar"/>
    <w:uiPriority w:val="30"/>
    <w:qFormat/>
    <w:rsid w:val="00703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85F"/>
    <w:rPr>
      <w:smallCaps/>
      <w:color w:val="auto"/>
      <w:u w:val="single"/>
    </w:rPr>
  </w:style>
  <w:style w:type="character" w:styleId="IntenseReference">
    <w:name w:val="Intense Reference"/>
    <w:basedOn w:val="DefaultParagraphFont"/>
    <w:uiPriority w:val="32"/>
    <w:qFormat/>
    <w:rsid w:val="0070385F"/>
    <w:rPr>
      <w:b/>
      <w:bCs/>
      <w:smallCaps/>
      <w:color w:val="auto"/>
      <w:spacing w:val="5"/>
      <w:u w:val="single"/>
    </w:rPr>
  </w:style>
  <w:style w:type="paragraph" w:customStyle="1" w:styleId="2ColumnHeading">
    <w:name w:val="2Column Heading"/>
    <w:basedOn w:val="BodyText"/>
    <w:qFormat/>
    <w:rsid w:val="0070385F"/>
    <w:pPr>
      <w:spacing w:after="60"/>
      <w:ind w:left="-2268"/>
    </w:pPr>
    <w:rPr>
      <w:b/>
    </w:rPr>
  </w:style>
  <w:style w:type="paragraph" w:customStyle="1" w:styleId="Heading1TOC">
    <w:name w:val="Heading1 TOC"/>
    <w:basedOn w:val="Normal"/>
    <w:qFormat/>
    <w:rsid w:val="0070385F"/>
    <w:pPr>
      <w:spacing w:before="240" w:after="120"/>
    </w:pPr>
    <w:rPr>
      <w:rFonts w:ascii="Times New Roman" w:hAnsi="Times New Roman"/>
      <w:b/>
      <w:sz w:val="32"/>
    </w:rPr>
  </w:style>
  <w:style w:type="paragraph" w:customStyle="1" w:styleId="Heading2TOC">
    <w:name w:val="Heading2 TOC"/>
    <w:basedOn w:val="Normal"/>
    <w:qFormat/>
    <w:rsid w:val="0070385F"/>
    <w:pPr>
      <w:spacing w:before="240" w:after="60"/>
    </w:pPr>
    <w:rPr>
      <w:rFonts w:ascii="Times New Roman" w:hAnsi="Times New Roman"/>
      <w:b/>
      <w:sz w:val="28"/>
    </w:rPr>
  </w:style>
  <w:style w:type="character" w:customStyle="1" w:styleId="Underline">
    <w:name w:val="Underline"/>
    <w:basedOn w:val="DefaultParagraphFont"/>
    <w:qFormat/>
    <w:rsid w:val="0070385F"/>
    <w:rPr>
      <w:u w:val="single"/>
    </w:rPr>
  </w:style>
  <w:style w:type="paragraph" w:styleId="BalloonText">
    <w:name w:val="Balloon Text"/>
    <w:basedOn w:val="Normal"/>
    <w:link w:val="BalloonTextChar"/>
    <w:rsid w:val="0070385F"/>
    <w:rPr>
      <w:rFonts w:ascii="Tahoma" w:hAnsi="Tahoma" w:cs="Tahoma"/>
      <w:sz w:val="16"/>
      <w:szCs w:val="16"/>
    </w:rPr>
  </w:style>
  <w:style w:type="character" w:customStyle="1" w:styleId="BalloonTextChar">
    <w:name w:val="Balloon Text Char"/>
    <w:basedOn w:val="DefaultParagraphFont"/>
    <w:link w:val="BalloonText"/>
    <w:rsid w:val="00703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1366</Words>
  <Characters>8351</Characters>
  <Application>Microsoft Office Word</Application>
  <DocSecurity>0</DocSecurity>
  <Lines>354</Lines>
  <Paragraphs>158</Paragraphs>
  <ScaleCrop>false</ScaleCrop>
  <Company>Author-it Software Corporation Ltd.</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SITHCCC023B Select, prepare and serve specialised food items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2012-05-26T10:19:00Z</dcterms:created>
  <dcterms:modified xsi:type="dcterms:W3CDTF">2012-05-26T10:19:00Z</dcterms:modified>
</cp:coreProperties>
</file>