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4D0" w:rsidP="008474D0">
      <w:pPr>
        <w:pStyle w:val="Title"/>
      </w:pPr>
      <w:r>
        <w:fldChar w:fldCharType="begin"/>
      </w:r>
      <w:r>
        <w:instrText xml:space="preserve"> TITLE   \* MERGEFORMAT </w:instrText>
      </w:r>
      <w:r>
        <w:fldChar w:fldCharType="separate"/>
      </w:r>
      <w:r>
        <w:t>SITHCCC020B Prepare portion-controlled meat cuts</w:t>
      </w:r>
      <w:r>
        <w:fldChar w:fldCharType="end"/>
      </w:r>
    </w:p>
    <w:p w:rsidR="008474D0" w:rsidP="008474D0">
      <w:pPr>
        <w:pStyle w:val="Version"/>
        <w:sectPr w:rsidSect="006A7F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A7FED" w:rsidP="006A7FED">
      <w:pPr>
        <w:pStyle w:val="SuperHeading"/>
      </w:pPr>
      <w:r w:rsidRPr="006A7FED">
        <w:t>SITHCCC020B Prepare portion-controlled meat cuts</w:t>
      </w:r>
    </w:p>
    <w:p w:rsidR="00000000" w:rsidRPr="006A7FED" w:rsidP="006A7FED">
      <w:pPr>
        <w:pStyle w:val="SuperHeading"/>
      </w:pPr>
    </w:p>
    <w:p w:rsidR="00000000" w:rsidRPr="006A7FED" w:rsidP="006A7FED">
      <w:pPr>
        <w:pStyle w:val="Heading1"/>
      </w:pPr>
      <w:bookmarkStart w:id="1" w:name="O_146439"/>
      <w:bookmarkEnd w:id="1"/>
      <w:r w:rsidRPr="006A7FED">
        <w:t>Modification History</w:t>
      </w:r>
    </w:p>
    <w:p w:rsidR="00000000" w:rsidRPr="006A7FED" w:rsidP="006A7FED">
      <w:pPr>
        <w:pStyle w:val="BodyText"/>
      </w:pPr>
      <w:r w:rsidRPr="006A7FED">
        <w:t>Not applicable.</w:t>
      </w:r>
    </w:p>
    <w:p w:rsidR="00000000" w:rsidRPr="006A7FED" w:rsidP="006A7FED">
      <w:pPr>
        <w:pStyle w:val="AllowPageBreak"/>
      </w:pPr>
    </w:p>
    <w:p w:rsidR="00000000" w:rsidRPr="006A7FED" w:rsidP="006A7FED">
      <w:pPr>
        <w:pStyle w:val="Heading1"/>
      </w:pPr>
      <w:bookmarkStart w:id="2" w:name="O_146440"/>
      <w:bookmarkEnd w:id="2"/>
      <w:r w:rsidRPr="006A7FED">
        <w:t>Unit Descriptor</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 xml:space="preserve">This unit describes the performance outcomes, skills and knowledge required to select quality meats, </w:t>
            </w:r>
            <w:r w:rsidRPr="006A7FED">
              <w:t>break down primary and secondary cuts into portions and prepare a selection of meat products. These skills build on those contained in the unit SITHCCC012A Select, prepare and cook meat, which deals with portioning, preparing and cooking meat.</w:t>
            </w:r>
          </w:p>
          <w:p w:rsidR="00000000" w:rsidRPr="006A7FED" w:rsidP="006A7FED">
            <w:pPr>
              <w:pStyle w:val="BodyText"/>
            </w:pPr>
            <w:r w:rsidRPr="006A7FED">
              <w:t>Meat cuts to</w:t>
            </w:r>
            <w:r w:rsidRPr="006A7FED">
              <w:t xml:space="preserve"> be prepared may be for both traditional or contemporary recipes and requirements.</w:t>
            </w:r>
          </w:p>
          <w:p w:rsidR="00000000" w:rsidP="006A7FED">
            <w:pPr>
              <w:pStyle w:val="BodyText"/>
              <w:rPr>
                <w:lang w:val="en-NZ"/>
              </w:rPr>
            </w:pPr>
            <w:r w:rsidRPr="006A7FED">
              <w:t>No licensing, legislative, regulatory or certification requirements apply to this unit at the time of endorsement.</w:t>
            </w:r>
          </w:p>
        </w:tc>
      </w:tr>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3" w:name="O_146441"/>
      <w:bookmarkEnd w:id="3"/>
      <w:r w:rsidRPr="006A7FED">
        <w:t>Application of the Unit</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This unit applies to all hospitality and catering enterprises where portion-controlled meat cuts are prepared and served, such as restaurants, hotels and other catering operations.</w:t>
            </w:r>
          </w:p>
        </w:tc>
      </w:tr>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4" w:name="O_146442"/>
      <w:bookmarkEnd w:id="4"/>
      <w:r w:rsidRPr="006A7FED">
        <w:t>Licensing/Regulatory Information</w:t>
      </w:r>
    </w:p>
    <w:p w:rsidR="00000000" w:rsidRPr="006A7FED" w:rsidP="006A7FED">
      <w:pPr>
        <w:pStyle w:val="BodyText"/>
      </w:pPr>
      <w:r w:rsidRPr="006A7FED">
        <w:t>Not applicable.</w:t>
      </w:r>
    </w:p>
    <w:p w:rsidR="00000000" w:rsidRPr="006A7FED" w:rsidP="006A7FED">
      <w:pPr>
        <w:pStyle w:val="AllowPageBreak"/>
      </w:pPr>
    </w:p>
    <w:p w:rsidR="00000000" w:rsidRPr="006A7FED" w:rsidP="006A7FED">
      <w:pPr>
        <w:pStyle w:val="Heading1"/>
      </w:pPr>
      <w:bookmarkStart w:id="5" w:name="O_146443"/>
      <w:bookmarkEnd w:id="5"/>
      <w:r w:rsidRPr="006A7FED">
        <w:t>Pre-Requisites</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This unit must be assessed after the following prerequisite units:</w:t>
            </w:r>
          </w:p>
          <w:p w:rsidR="00000000" w:rsidRPr="006A7FED" w:rsidP="006A7FED">
            <w:pPr>
              <w:pStyle w:val="BodyText"/>
            </w:pPr>
            <w:r w:rsidRPr="006A7FED">
              <w:t>SITHCCC001B Organise and prepare food</w:t>
            </w:r>
          </w:p>
          <w:p w:rsidR="00000000" w:rsidRPr="006A7FED" w:rsidP="006A7FED">
            <w:pPr>
              <w:pStyle w:val="BodyText"/>
            </w:pPr>
            <w:r w:rsidRPr="006A7FED">
              <w:t>SITHCCC005A Use basic methods of cookery</w:t>
            </w:r>
          </w:p>
          <w:p w:rsidR="00000000" w:rsidRPr="006A7FED" w:rsidP="006A7FED">
            <w:pPr>
              <w:pStyle w:val="BodyText"/>
            </w:pPr>
            <w:r w:rsidRPr="006A7FED">
              <w:t>SITHCCC012A Select, prepare and cook meat</w:t>
            </w:r>
          </w:p>
          <w:p w:rsidR="00000000" w:rsidP="006A7FED">
            <w:pPr>
              <w:pStyle w:val="BodyText"/>
              <w:rPr>
                <w:lang w:val="en-NZ"/>
              </w:rPr>
            </w:pPr>
            <w:r w:rsidRPr="006A7FED">
              <w:t>SITXOHS002A Follow workplace hygiene procedures.</w:t>
            </w:r>
          </w:p>
        </w:tc>
      </w:tr>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6" w:name="O_146444"/>
      <w:bookmarkEnd w:id="6"/>
      <w:r w:rsidRPr="006A7FED">
        <w:t>Employability Skills Information</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The required outcomes described in this unit of competency contain applicable facets of employability skills. The Employability Skills Summary of the qualification in which this unit is packaged will assist in identifying employability skills requirements.</w:t>
            </w:r>
          </w:p>
        </w:tc>
      </w:tr>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7" w:name="O_146445"/>
      <w:bookmarkEnd w:id="7"/>
      <w:r w:rsidRPr="006A7FED">
        <w:t>Elements and Performance Criteria Pre-Content</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 xml:space="preserve">Performance criteria describe the required performance needed to demonstrate achievement of the element. Where </w:t>
            </w:r>
            <w:r w:rsidRPr="006A7FED">
              <w:rPr>
                <w:rStyle w:val="BoldandItalics"/>
              </w:rPr>
              <w:t>bold itali</w:t>
            </w:r>
            <w:r w:rsidRPr="006A7FED">
              <w:rPr>
                <w:rStyle w:val="BoldandItalics"/>
              </w:rPr>
              <w:t>cised</w:t>
            </w:r>
            <w:r w:rsidRPr="006A7FED">
              <w:t xml:space="preserve"> text is used, further information is detailed in the required skills and knowledge and/or the range statement. Assessment of performance is to be consistent with the evidence guide.</w:t>
            </w: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8" w:name="O_146446"/>
      <w:bookmarkEnd w:id="8"/>
      <w:r w:rsidRPr="006A7FED">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8474D0">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A7FED" w:rsidP="006A7FED">
            <w:pPr>
              <w:pStyle w:val="List"/>
            </w:pPr>
            <w:r w:rsidRPr="006A7FED">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rPr>
                <w:rStyle w:val="SpecialBold"/>
              </w:rPr>
              <w:t>PERFORMANCE CRITERIA</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1</w:t>
            </w:r>
          </w:p>
        </w:tc>
        <w:tc>
          <w:tcPr>
            <w:tcW w:w="2410" w:type="dxa"/>
            <w:vMerge w:val="restart"/>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Select suppliers and purchase traditional and contemporary meats.</w:t>
            </w: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1.1</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Select suppliers with regard to the establishment requirements for quality, price and menu items.</w:t>
            </w:r>
          </w:p>
        </w:tc>
      </w:tr>
      <w:tr w:rsidTr="008474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1.2</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Maximise profitability of menu items by negotiating purchase price of both one-off and regular purchases.</w:t>
            </w:r>
          </w:p>
        </w:tc>
      </w:tr>
      <w:tr w:rsidTr="008474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1.3</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 xml:space="preserve">Purchase </w:t>
            </w:r>
            <w:r w:rsidRPr="006A7FED">
              <w:rPr>
                <w:rStyle w:val="BoldandItalics"/>
              </w:rPr>
              <w:t>meats</w:t>
            </w:r>
            <w:r w:rsidRPr="006A7FED">
              <w:t xml:space="preserve"> according to quality currently presented.</w:t>
            </w:r>
          </w:p>
        </w:tc>
      </w:tr>
      <w:tr w:rsidTr="008474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1.4</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Minimise wastage through appropriate purchase and storage techniques.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2</w:t>
            </w:r>
          </w:p>
        </w:tc>
        <w:tc>
          <w:tcPr>
            <w:tcW w:w="2410" w:type="dxa"/>
            <w:vMerge w:val="restart"/>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Prepare and produce a range of portion-controlled meats.</w:t>
            </w: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2.1</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Specify, select and weigh ingredients correctly according to standard recipes.</w:t>
            </w:r>
          </w:p>
        </w:tc>
      </w:tr>
      <w:tr w:rsidTr="008474D0">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2.2</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Cut meats precisely to required portion size and weight as required for standard and enterprise recipes.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3</w:t>
            </w:r>
          </w:p>
        </w:tc>
        <w:tc>
          <w:tcPr>
            <w:tcW w:w="2410"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Prepare and produce meat products.</w:t>
            </w: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3.1</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 xml:space="preserve">Prepare a range of portion-controlled </w:t>
            </w:r>
            <w:r w:rsidRPr="006A7FED">
              <w:rPr>
                <w:rStyle w:val="BoldandItalics"/>
              </w:rPr>
              <w:t>meat products</w:t>
            </w:r>
            <w:r w:rsidRPr="006A7FED">
              <w:t xml:space="preserve"> using suitable ingredients and methods according to standard and enterprise recipe requirements.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3.2</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Select and use appropriate ingredients, fillings, flavourings and marinades for meat products.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4</w:t>
            </w:r>
          </w:p>
        </w:tc>
        <w:tc>
          <w:tcPr>
            <w:tcW w:w="2410"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Store meat cuts and meat products.</w:t>
            </w: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4.1</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Minimise food spoilage through appropriate storage techniques according to industry regulations.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4.2</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Maintain t</w:t>
            </w:r>
            <w:r w:rsidRPr="006A7FED">
              <w:t>he quality of each cut and product through appropriate storage techniques.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4.3</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 xml:space="preserve">Use </w:t>
            </w:r>
            <w:r w:rsidRPr="006A7FED">
              <w:rPr>
                <w:rStyle w:val="BoldandItalics"/>
              </w:rPr>
              <w:t>meat preservation methods</w:t>
            </w:r>
            <w:r w:rsidRPr="006A7FED">
              <w:t xml:space="preserve"> as appropriate.</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5</w:t>
            </w:r>
          </w:p>
        </w:tc>
        <w:tc>
          <w:tcPr>
            <w:tcW w:w="2410" w:type="dxa"/>
            <w:vMerge w:val="restart"/>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Implement safe and hygienic practices for meat.</w:t>
            </w: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5.1</w:t>
            </w:r>
          </w:p>
        </w:tc>
        <w:tc>
          <w:tcPr>
            <w:tcW w:w="577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Identify potential hygiene and OHS problems and take appropriate preventative measures to eliminate risks.</w:t>
            </w:r>
          </w:p>
        </w:tc>
      </w:tr>
      <w:tr w:rsidTr="008474D0">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rsidP="006A7FED">
            <w:pPr>
              <w:pStyle w:val="BodyText"/>
              <w:rPr>
                <w:lang w:val="en-NZ"/>
              </w:rPr>
            </w:pPr>
          </w:p>
        </w:tc>
        <w:tc>
          <w:tcPr>
            <w:tcW w:w="567" w:type="dxa"/>
            <w:tcBorders>
              <w:top w:val="nil"/>
              <w:left w:val="nil"/>
              <w:bottom w:val="nil"/>
              <w:right w:val="nil"/>
            </w:tcBorders>
            <w:tcMar>
              <w:top w:w="0" w:type="dxa"/>
              <w:left w:w="62" w:type="dxa"/>
              <w:bottom w:w="0" w:type="dxa"/>
              <w:right w:w="62" w:type="dxa"/>
            </w:tcMar>
          </w:tcPr>
          <w:p w:rsidR="00000000" w:rsidP="006A7FED">
            <w:pPr>
              <w:pStyle w:val="List"/>
              <w:rPr>
                <w:lang w:val="en-NZ"/>
              </w:rPr>
            </w:pPr>
            <w:r w:rsidRPr="006A7FED">
              <w:t>5.2</w:t>
            </w:r>
          </w:p>
        </w:tc>
        <w:tc>
          <w:tcPr>
            <w:tcW w:w="5777" w:type="dxa"/>
            <w:tcBorders>
              <w:top w:val="nil"/>
              <w:left w:val="nil"/>
              <w:bottom w:val="nil"/>
              <w:right w:val="nil"/>
            </w:tcBorders>
            <w:tcMar>
              <w:top w:w="0" w:type="dxa"/>
              <w:left w:w="62" w:type="dxa"/>
              <w:bottom w:w="0" w:type="dxa"/>
              <w:right w:w="62" w:type="dxa"/>
            </w:tcMar>
          </w:tcPr>
          <w:p w:rsidR="00000000" w:rsidRPr="006A7FED" w:rsidP="006A7FED">
            <w:pPr>
              <w:pStyle w:val="List"/>
            </w:pPr>
            <w:r w:rsidRPr="006A7FED">
              <w:t xml:space="preserve">Operate </w:t>
            </w:r>
            <w:r w:rsidRPr="006A7FED">
              <w:rPr>
                <w:rStyle w:val="BoldandItalics"/>
              </w:rPr>
              <w:t>machinery and equipment</w:t>
            </w:r>
            <w:r w:rsidRPr="006A7FED">
              <w:t xml:space="preserve"> used in manufacturing safely and hygienically according to manufacturer instructions.</w:t>
            </w: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9" w:name="O_146447"/>
      <w:bookmarkEnd w:id="9"/>
      <w:r w:rsidRPr="006A7FED">
        <w:t>Required Skills and Knowledge</w:t>
      </w:r>
    </w:p>
    <w:tbl>
      <w:tblPr>
        <w:tblW w:w="0" w:type="auto"/>
        <w:tblLayout w:type="fixed"/>
        <w:tblCellMar>
          <w:left w:w="62" w:type="dxa"/>
          <w:right w:w="62" w:type="dxa"/>
        </w:tblCellMar>
        <w:tblLook w:val="0000"/>
      </w:tblPr>
      <w:tblGrid>
        <w:gridCol w:w="9180"/>
      </w:tblGrid>
      <w:tr w:rsidTr="008474D0">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REQUIRED SKILLS AND KNOWLEDGE</w:t>
            </w:r>
          </w:p>
        </w:tc>
      </w:tr>
      <w:tr w:rsidTr="008474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This section describes the essential skills and knowledge and their level, required for this unit.</w:t>
            </w:r>
          </w:p>
        </w:tc>
      </w:tr>
      <w:tr w:rsidTr="008474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The following skills must be assessed as part of this unit:</w:t>
            </w:r>
          </w:p>
          <w:p w:rsidR="00000000" w:rsidRPr="006A7FED" w:rsidP="006A7FED">
            <w:pPr>
              <w:pStyle w:val="ListBullet"/>
            </w:pPr>
            <w:r w:rsidRPr="006A7FED">
              <w:t>negotiation skills to purchase products at cost-effective prices</w:t>
            </w:r>
          </w:p>
          <w:p w:rsidR="00000000" w:rsidRPr="006A7FED" w:rsidP="006A7FED">
            <w:pPr>
              <w:pStyle w:val="ListBullet"/>
            </w:pPr>
            <w:r w:rsidRPr="006A7FED">
              <w:t>logical and time-efficient work flow</w:t>
            </w:r>
          </w:p>
          <w:p w:rsidR="00000000" w:rsidRPr="006A7FED" w:rsidP="006A7FED">
            <w:pPr>
              <w:pStyle w:val="ListBullet"/>
            </w:pPr>
            <w:r w:rsidRPr="006A7FED">
              <w:t>knife skills in trimming, boning and portioning meats</w:t>
            </w:r>
          </w:p>
          <w:p w:rsidR="00000000" w:rsidRPr="006A7FED" w:rsidP="006A7FED">
            <w:pPr>
              <w:pStyle w:val="ListBullet"/>
            </w:pPr>
            <w:r w:rsidRPr="006A7FED">
              <w:t>waste minimisation techniques and environmental considerations in relation to portion-controlled mea</w:t>
            </w:r>
            <w:r w:rsidRPr="006A7FED">
              <w:t>t cuts</w:t>
            </w:r>
          </w:p>
          <w:p w:rsidR="00000000" w:rsidRPr="006A7FED" w:rsidP="006A7FED">
            <w:pPr>
              <w:pStyle w:val="ListBullet"/>
            </w:pPr>
            <w:r w:rsidRPr="006A7FED">
              <w:t>care and use of knives, machinery and equipment for meat preparation</w:t>
            </w:r>
          </w:p>
          <w:p w:rsidR="00000000" w:rsidRPr="006A7FED" w:rsidP="006A7FED">
            <w:pPr>
              <w:pStyle w:val="ListBullet"/>
            </w:pPr>
            <w:r w:rsidRPr="006A7FED">
              <w:t>problem-solving skills to deal with breakdowns in systems or equipment</w:t>
            </w:r>
          </w:p>
          <w:p w:rsidR="00000000" w:rsidRPr="006A7FED" w:rsidP="006A7FED">
            <w:pPr>
              <w:pStyle w:val="ListBullet"/>
            </w:pPr>
            <w:r w:rsidRPr="006A7FED">
              <w:t>literacy skills to read instructions and customer requests</w:t>
            </w:r>
          </w:p>
          <w:p w:rsidR="00000000" w:rsidP="006A7FED">
            <w:pPr>
              <w:pStyle w:val="ListBullet"/>
              <w:rPr>
                <w:lang w:val="en-NZ"/>
              </w:rPr>
            </w:pPr>
            <w:r w:rsidRPr="006A7FED">
              <w:t>numeracy skills to calculate effective cost price,</w:t>
            </w:r>
            <w:r w:rsidRPr="006A7FED">
              <w:t xml:space="preserve"> quantities of meat products required, and yield testing and cost calculation.</w:t>
            </w:r>
          </w:p>
        </w:tc>
      </w:tr>
      <w:tr w:rsidTr="008474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The following knowledge must be assessed as part of this unit:</w:t>
            </w:r>
          </w:p>
          <w:p w:rsidR="00000000" w:rsidRPr="006A7FED" w:rsidP="006A7FED">
            <w:pPr>
              <w:pStyle w:val="ListBullet"/>
            </w:pPr>
            <w:r w:rsidRPr="006A7FED">
              <w:t>primary and secondary meat cuts according to Australian standard meat cuts</w:t>
            </w:r>
          </w:p>
          <w:p w:rsidR="00000000" w:rsidRPr="006A7FED" w:rsidP="006A7FED">
            <w:pPr>
              <w:pStyle w:val="ListBullet"/>
            </w:pPr>
            <w:r w:rsidRPr="006A7FED">
              <w:t>current meat and livestock purchasing standards and quality criteria for selecting meat and meat cuts according to Ausmeat specifications</w:t>
            </w:r>
          </w:p>
          <w:p w:rsidR="00000000" w:rsidRPr="006A7FED" w:rsidP="006A7FED">
            <w:pPr>
              <w:pStyle w:val="ListBullet"/>
            </w:pPr>
            <w:r w:rsidRPr="006A7FED">
              <w:t>key factors that affect the quality of meat</w:t>
            </w:r>
          </w:p>
          <w:p w:rsidR="00000000" w:rsidRPr="006A7FED" w:rsidP="006A7FED">
            <w:pPr>
              <w:pStyle w:val="ListBullet"/>
            </w:pPr>
            <w:r w:rsidRPr="006A7FED">
              <w:t>preservation and flavour enhancement techniques for meat</w:t>
            </w:r>
          </w:p>
          <w:p w:rsidR="00000000" w:rsidRPr="006A7FED" w:rsidP="006A7FED">
            <w:pPr>
              <w:pStyle w:val="ListBullet"/>
            </w:pPr>
            <w:r w:rsidRPr="006A7FED">
              <w:t>suitable ingredie</w:t>
            </w:r>
            <w:r w:rsidRPr="006A7FED">
              <w:t>nts for preparing meat cuts and products</w:t>
            </w:r>
          </w:p>
          <w:p w:rsidR="00000000" w:rsidRPr="006A7FED" w:rsidP="006A7FED">
            <w:pPr>
              <w:pStyle w:val="ListBullet"/>
            </w:pPr>
            <w:r w:rsidRPr="006A7FED">
              <w:t>classical and contemporary trends in meat and meat products</w:t>
            </w:r>
          </w:p>
          <w:p w:rsidR="00000000" w:rsidRPr="006A7FED" w:rsidP="006A7FED">
            <w:pPr>
              <w:pStyle w:val="ListBullet"/>
            </w:pPr>
            <w:r w:rsidRPr="006A7FED">
              <w:t>terms commonly used in the industry to describe meat cuts and meat products</w:t>
            </w:r>
          </w:p>
          <w:p w:rsidR="00000000" w:rsidRPr="006A7FED" w:rsidP="006A7FED">
            <w:pPr>
              <w:pStyle w:val="ListBullet"/>
            </w:pPr>
            <w:r w:rsidRPr="006A7FED">
              <w:t>principles of nutrition, in particular food values of meat and meat products, u</w:t>
            </w:r>
            <w:r w:rsidRPr="006A7FED">
              <w:t>se of preservatives and chemicals</w:t>
            </w:r>
          </w:p>
          <w:p w:rsidR="00000000" w:rsidRPr="006A7FED" w:rsidP="006A7FED">
            <w:pPr>
              <w:pStyle w:val="ListBullet"/>
            </w:pPr>
            <w:r w:rsidRPr="006A7FED">
              <w:t>principles and practices of hygiene in relation to handling and storing meat and meat products</w:t>
            </w:r>
          </w:p>
          <w:p w:rsidR="00000000" w:rsidRPr="006A7FED" w:rsidP="006A7FED">
            <w:pPr>
              <w:pStyle w:val="ListBullet"/>
            </w:pPr>
            <w:r w:rsidRPr="006A7FED">
              <w:t>yield testing and cost calculation</w:t>
            </w:r>
          </w:p>
          <w:p w:rsidR="00000000" w:rsidRPr="006A7FED" w:rsidP="006A7FED">
            <w:pPr>
              <w:pStyle w:val="ListBullet"/>
            </w:pPr>
            <w:r w:rsidRPr="006A7FED">
              <w:t>portion control</w:t>
            </w:r>
          </w:p>
          <w:p w:rsidR="00000000" w:rsidRPr="006A7FED" w:rsidP="006A7FED">
            <w:pPr>
              <w:pStyle w:val="ListBullet"/>
            </w:pPr>
            <w:r w:rsidRPr="006A7FED">
              <w:t>basic meat science and meat preservation techniques</w:t>
            </w:r>
          </w:p>
          <w:p w:rsidR="00000000" w:rsidRPr="006A7FED" w:rsidP="006A7FED">
            <w:pPr>
              <w:pStyle w:val="ListBullet"/>
            </w:pPr>
            <w:r w:rsidRPr="006A7FED">
              <w:t>storage procedures for d</w:t>
            </w:r>
            <w:r w:rsidRPr="006A7FED">
              <w:t>ifferent meats.</w:t>
            </w:r>
          </w:p>
        </w:tc>
      </w:tr>
    </w:tbl>
    <w:p w:rsidR="008474D0" w:rsidP="006A7FED">
      <w:pPr>
        <w:pStyle w:val="BodyText"/>
      </w:pPr>
    </w:p>
    <w:p w:rsidR="008474D0" w:rsidP="006A7FED">
      <w:pPr>
        <w:pStyle w:val="BodyText"/>
      </w:pPr>
    </w:p>
    <w:p w:rsidR="00000000" w:rsidRPr="006A7FED" w:rsidP="006A7FED">
      <w:pPr>
        <w:pStyle w:val="Heading1"/>
      </w:pPr>
      <w:bookmarkStart w:id="10" w:name="O_146448"/>
      <w:bookmarkEnd w:id="10"/>
      <w:r w:rsidRPr="006A7FED">
        <w:t>Evidence Guide</w:t>
      </w:r>
    </w:p>
    <w:tbl>
      <w:tblPr>
        <w:tblW w:w="0" w:type="auto"/>
        <w:tblLayout w:type="fixed"/>
        <w:tblCellMar>
          <w:left w:w="62" w:type="dxa"/>
          <w:right w:w="62" w:type="dxa"/>
        </w:tblCellMar>
        <w:tblLook w:val="0000"/>
      </w:tblPr>
      <w:tblGrid>
        <w:gridCol w:w="3345"/>
        <w:gridCol w:w="5835"/>
      </w:tblGrid>
      <w:tr w:rsidTr="008474D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EVIDENCE GUIDE</w:t>
            </w:r>
          </w:p>
        </w:tc>
      </w:tr>
      <w:tr w:rsidTr="008474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 xml:space="preserve">The evidence guide provides advice on assessment and must be read in conjunction with the performance criteria, required skills and knowledge, </w:t>
            </w:r>
            <w:r w:rsidRPr="006A7FED">
              <w:t>the range statement and the Assessment Guidelines for this Training Package.</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Critical aspects for assessment and evidence required to demonstrate competency</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Evidence of the following is essential:</w:t>
            </w:r>
          </w:p>
          <w:p w:rsidR="00000000" w:rsidRPr="006A7FED" w:rsidP="006A7FED">
            <w:pPr>
              <w:pStyle w:val="ListBullet"/>
            </w:pPr>
            <w:r w:rsidRPr="006A7FED">
              <w:t xml:space="preserve">detailed understanding of the different classifications </w:t>
            </w:r>
            <w:r w:rsidRPr="006A7FED">
              <w:t>of meats</w:t>
            </w:r>
          </w:p>
          <w:p w:rsidR="00000000" w:rsidRPr="006A7FED" w:rsidP="006A7FED">
            <w:pPr>
              <w:pStyle w:val="ListBullet"/>
            </w:pPr>
            <w:r w:rsidRPr="006A7FED">
              <w:t>ability to prepare a variety of traditional and contemporary meat cuts and smallgoods to enterprise standards</w:t>
            </w:r>
          </w:p>
          <w:p w:rsidR="00000000" w:rsidRPr="006A7FED" w:rsidP="006A7FED">
            <w:pPr>
              <w:pStyle w:val="ListBullet"/>
            </w:pPr>
            <w:r w:rsidRPr="006A7FED">
              <w:t>preparation of meat cuts and meat products within typical workplace time constraints</w:t>
            </w:r>
          </w:p>
          <w:p w:rsidR="00000000" w:rsidP="006A7FED">
            <w:pPr>
              <w:pStyle w:val="ListBullet"/>
              <w:rPr>
                <w:lang w:val="en-NZ"/>
              </w:rPr>
            </w:pPr>
            <w:r w:rsidRPr="006A7FED">
              <w:t>food safety practices in relation to handling and storing meats and meat products.</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Context of and specific resources for assessment</w:t>
            </w:r>
            <w:r w:rsidRPr="006A7FED">
              <w:t xml:space="preserve"> </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Assessment must ensure:</w:t>
            </w:r>
          </w:p>
          <w:p w:rsidR="00000000" w:rsidRPr="006A7FED" w:rsidP="006A7FED">
            <w:pPr>
              <w:pStyle w:val="ListBullet"/>
            </w:pPr>
            <w:r w:rsidRPr="006A7FED">
              <w:t>demonstration of skills within a commercial kitchen with suitable equipment for storing and pr</w:t>
            </w:r>
            <w:r w:rsidRPr="006A7FED">
              <w:t>ocessing meat as defined in the Assessment Guidelines</w:t>
            </w:r>
          </w:p>
          <w:p w:rsidR="00000000" w:rsidRPr="006A7FED" w:rsidP="006A7FED">
            <w:pPr>
              <w:pStyle w:val="ListBullet"/>
            </w:pPr>
            <w:r w:rsidRPr="006A7FED">
              <w:t>access to specific equipment for preparing meat cuts, including:</w:t>
            </w:r>
          </w:p>
          <w:p w:rsidR="00000000" w:rsidRPr="006A7FED" w:rsidP="006A7FED">
            <w:pPr>
              <w:pStyle w:val="ListBullet2"/>
            </w:pPr>
            <w:r w:rsidRPr="006A7FED">
              <w:t>vacuum machine</w:t>
            </w:r>
          </w:p>
          <w:p w:rsidR="00000000" w:rsidRPr="006A7FED" w:rsidP="006A7FED">
            <w:pPr>
              <w:pStyle w:val="ListBullet2"/>
            </w:pPr>
            <w:r w:rsidRPr="006A7FED">
              <w:t>meat mallet or hammer</w:t>
            </w:r>
          </w:p>
          <w:p w:rsidR="00000000" w:rsidRPr="006A7FED" w:rsidP="006A7FED">
            <w:pPr>
              <w:pStyle w:val="ListBullet2"/>
            </w:pPr>
            <w:r w:rsidRPr="006A7FED">
              <w:t>scales in one gram denominations</w:t>
            </w:r>
          </w:p>
          <w:p w:rsidR="00000000" w:rsidRPr="006A7FED" w:rsidP="006A7FED">
            <w:pPr>
              <w:pStyle w:val="ListBullet2"/>
            </w:pPr>
            <w:r w:rsidRPr="006A7FED">
              <w:t>packaging material</w:t>
            </w:r>
          </w:p>
          <w:p w:rsidR="00000000" w:rsidRPr="006A7FED" w:rsidP="006A7FED">
            <w:pPr>
              <w:pStyle w:val="ListBullet2"/>
            </w:pPr>
            <w:r w:rsidRPr="006A7FED">
              <w:t>mesh or nylon cut-resistant gloves</w:t>
            </w:r>
          </w:p>
          <w:p w:rsidR="00000000" w:rsidRPr="006A7FED" w:rsidP="006A7FED">
            <w:pPr>
              <w:pStyle w:val="ListBullet2"/>
            </w:pPr>
            <w:r w:rsidRPr="006A7FED">
              <w:t>butcher's block</w:t>
            </w:r>
          </w:p>
          <w:p w:rsidR="00000000" w:rsidRPr="006A7FED" w:rsidP="006A7FED">
            <w:pPr>
              <w:pStyle w:val="ListBullet2"/>
            </w:pPr>
            <w:r w:rsidRPr="006A7FED">
              <w:t>hand saw</w:t>
            </w:r>
          </w:p>
          <w:p w:rsidR="00000000" w:rsidRPr="006A7FED" w:rsidP="006A7FED">
            <w:pPr>
              <w:pStyle w:val="ListBullet2"/>
            </w:pPr>
            <w:r w:rsidRPr="006A7FED">
              <w:t>meat mincer</w:t>
            </w:r>
          </w:p>
          <w:p w:rsidR="00000000" w:rsidRPr="006A7FED" w:rsidP="006A7FED">
            <w:pPr>
              <w:pStyle w:val="ListBullet"/>
            </w:pPr>
            <w:r w:rsidRPr="006A7FED">
              <w:t>equipment for pickling, smoking and sausage making</w:t>
            </w:r>
          </w:p>
          <w:p w:rsidR="00000000" w:rsidP="006A7FED">
            <w:pPr>
              <w:pStyle w:val="ListBullet"/>
              <w:rPr>
                <w:lang w:val="en-NZ"/>
              </w:rPr>
            </w:pPr>
            <w:r w:rsidRPr="006A7FED">
              <w:t>use of authentic ingredients.</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Methods of assessment</w:t>
            </w:r>
            <w:r w:rsidRPr="006A7FED">
              <w:t xml:space="preserve"> </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 xml:space="preserve">A range of assessment methods should be used to assess practical skills and knowledge. The following examples are appropriate for this unit: </w:t>
            </w:r>
          </w:p>
          <w:p w:rsidR="00000000" w:rsidRPr="006A7FED" w:rsidP="006A7FED">
            <w:pPr>
              <w:pStyle w:val="ListBullet"/>
            </w:pPr>
            <w:r w:rsidRPr="006A7FED">
              <w:t>direct observation of the candidate using techniques to prepare a range of meat cuts and meat products</w:t>
            </w:r>
          </w:p>
          <w:p w:rsidR="00000000" w:rsidRPr="006A7FED" w:rsidP="006A7FED">
            <w:pPr>
              <w:pStyle w:val="ListBullet"/>
            </w:pPr>
            <w:r w:rsidRPr="006A7FED">
              <w:t>oral or wr</w:t>
            </w:r>
            <w:r w:rsidRPr="006A7FED">
              <w:t>itten questions about food hygiene, techniques, safety aspects, and knife handling and care</w:t>
            </w:r>
          </w:p>
          <w:p w:rsidR="00000000" w:rsidRPr="006A7FED" w:rsidP="006A7FED">
            <w:pPr>
              <w:pStyle w:val="ListBullet"/>
            </w:pPr>
            <w:r w:rsidRPr="006A7FED">
              <w:t>sampling of items prepared by the candidate</w:t>
            </w:r>
          </w:p>
          <w:p w:rsidR="00000000" w:rsidRPr="006A7FED" w:rsidP="006A7FED">
            <w:pPr>
              <w:pStyle w:val="ListBullet"/>
            </w:pPr>
            <w:r w:rsidRPr="006A7FED">
              <w:t>review of portfolios of evidence and third-party workplace reports of on-the-job performance by the candidate.</w:t>
            </w:r>
          </w:p>
          <w:p w:rsidR="00000000" w:rsidRPr="006A7FED" w:rsidP="006A7FED">
            <w:pPr>
              <w:pStyle w:val="BodyText"/>
            </w:pPr>
            <w:r w:rsidRPr="006A7FED">
              <w:t xml:space="preserve">Holistic </w:t>
            </w:r>
            <w:r w:rsidRPr="006A7FED">
              <w:t>assessment with other units relevant to the industry sector, workplace and job role is recommended, for example:</w:t>
            </w:r>
          </w:p>
          <w:p w:rsidR="00000000" w:rsidRPr="006A7FED" w:rsidP="006A7FED">
            <w:pPr>
              <w:pStyle w:val="BodyText"/>
            </w:pPr>
            <w:r w:rsidRPr="006A7FED">
              <w:t>SITHCCC012A Select, prepare and cook meat</w:t>
            </w:r>
          </w:p>
          <w:p w:rsidR="00000000" w:rsidP="006A7FED">
            <w:pPr>
              <w:pStyle w:val="BodyText"/>
              <w:rPr>
                <w:lang w:val="en-NZ"/>
              </w:rPr>
            </w:pPr>
            <w:r w:rsidRPr="006A7FED">
              <w:t>SITHCCC023B Select, prepare and serve specialised food items.</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Assessing employability skills</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Employability skills are integral to effective performance in the workplace and are broadly consistent across industry sectors. How these skills are applied varies between occupations and qualifications due to the different work functions and contexts.</w:t>
            </w:r>
          </w:p>
          <w:p w:rsidR="00000000" w:rsidRPr="006A7FED" w:rsidP="006A7FED">
            <w:pPr>
              <w:pStyle w:val="BodyText"/>
            </w:pPr>
            <w:r w:rsidRPr="006A7FED">
              <w:t>Emp</w:t>
            </w:r>
            <w:r w:rsidRPr="006A7FED">
              <w:t>loyability skills embedded in this unit should be assessed holistically with other relevant units that make up the skill set or qualification and in the context of the job role.</w:t>
            </w:r>
          </w:p>
        </w:tc>
      </w:tr>
    </w:tbl>
    <w:p w:rsidR="008474D0" w:rsidP="006A7FED">
      <w:pPr>
        <w:pStyle w:val="BodyText"/>
      </w:pPr>
    </w:p>
    <w:p w:rsidR="008474D0" w:rsidP="006A7FED">
      <w:pPr>
        <w:pStyle w:val="BodyText"/>
      </w:pPr>
    </w:p>
    <w:p w:rsidR="00000000" w:rsidRPr="006A7FED" w:rsidP="006A7FED">
      <w:pPr>
        <w:pStyle w:val="Heading1"/>
      </w:pPr>
      <w:bookmarkStart w:id="11" w:name="O_146449"/>
      <w:bookmarkEnd w:id="11"/>
      <w:r w:rsidRPr="006A7FED">
        <w:t>Range Statement</w:t>
      </w:r>
    </w:p>
    <w:tbl>
      <w:tblPr>
        <w:tblW w:w="0" w:type="auto"/>
        <w:tblLayout w:type="fixed"/>
        <w:tblCellMar>
          <w:left w:w="62" w:type="dxa"/>
          <w:right w:w="62" w:type="dxa"/>
        </w:tblCellMar>
        <w:tblLook w:val="0000"/>
      </w:tblPr>
      <w:tblGrid>
        <w:gridCol w:w="3345"/>
        <w:gridCol w:w="5835"/>
      </w:tblGrid>
      <w:tr w:rsidTr="008474D0">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RANGE STATEMENT</w:t>
            </w:r>
          </w:p>
        </w:tc>
      </w:tr>
      <w:tr w:rsidTr="008474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The range statement relates to the unit of competency as a whole. It allows for different work environments and situations that may affect performance. Bold italicised wording in the performance criteria is detailed below.</w:t>
            </w:r>
          </w:p>
        </w:tc>
      </w:tr>
      <w:tr w:rsidTr="008474D0">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BoldandItalics"/>
              </w:rPr>
              <w:t>Meats to be prepared</w:t>
            </w:r>
            <w:r w:rsidRPr="006A7FED">
              <w:t>:</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ListBullet"/>
            </w:pPr>
            <w:r w:rsidRPr="006A7FED">
              <w:t xml:space="preserve">must </w:t>
            </w:r>
            <w:r w:rsidRPr="006A7FED">
              <w:t>include traditional meats, such as:</w:t>
            </w:r>
          </w:p>
          <w:p w:rsidR="00000000" w:rsidRPr="006A7FED" w:rsidP="006A7FED">
            <w:pPr>
              <w:pStyle w:val="ListBullet2"/>
            </w:pPr>
            <w:r w:rsidRPr="006A7FED">
              <w:t>pork</w:t>
            </w:r>
          </w:p>
          <w:p w:rsidR="00000000" w:rsidRPr="006A7FED" w:rsidP="006A7FED">
            <w:pPr>
              <w:pStyle w:val="ListBullet2"/>
            </w:pPr>
            <w:r w:rsidRPr="006A7FED">
              <w:t>beef</w:t>
            </w:r>
          </w:p>
          <w:p w:rsidR="00000000" w:rsidRPr="006A7FED" w:rsidP="006A7FED">
            <w:pPr>
              <w:pStyle w:val="ListBullet2"/>
            </w:pPr>
            <w:r w:rsidRPr="006A7FED">
              <w:t>lamb</w:t>
            </w:r>
          </w:p>
          <w:p w:rsidR="00000000" w:rsidRPr="006A7FED" w:rsidP="006A7FED">
            <w:pPr>
              <w:pStyle w:val="ListBullet2"/>
            </w:pPr>
            <w:r w:rsidRPr="006A7FED">
              <w:t>veal</w:t>
            </w:r>
          </w:p>
          <w:p w:rsidR="00000000" w:rsidRPr="006A7FED" w:rsidP="006A7FED">
            <w:pPr>
              <w:pStyle w:val="ListBullet2"/>
            </w:pPr>
            <w:r w:rsidRPr="006A7FED">
              <w:t>game</w:t>
            </w:r>
          </w:p>
          <w:p w:rsidR="00000000" w:rsidRPr="006A7FED" w:rsidP="006A7FED">
            <w:pPr>
              <w:pStyle w:val="ListBullet"/>
            </w:pPr>
            <w:r w:rsidRPr="006A7FED">
              <w:t>must also include a selection of contemporary meats, such as:</w:t>
            </w:r>
          </w:p>
          <w:p w:rsidR="00000000" w:rsidRPr="006A7FED" w:rsidP="006A7FED">
            <w:pPr>
              <w:pStyle w:val="ListBullet2"/>
            </w:pPr>
            <w:r w:rsidRPr="006A7FED">
              <w:t>kangaroo</w:t>
            </w:r>
          </w:p>
          <w:p w:rsidR="00000000" w:rsidRPr="006A7FED" w:rsidP="006A7FED">
            <w:pPr>
              <w:pStyle w:val="ListBullet2"/>
            </w:pPr>
            <w:r w:rsidRPr="006A7FED">
              <w:t>emu</w:t>
            </w:r>
          </w:p>
          <w:p w:rsidR="00000000" w:rsidRPr="006A7FED" w:rsidP="006A7FED">
            <w:pPr>
              <w:pStyle w:val="ListBullet2"/>
            </w:pPr>
            <w:r w:rsidRPr="006A7FED">
              <w:t>crocodile</w:t>
            </w:r>
          </w:p>
          <w:p w:rsidR="00000000" w:rsidRPr="006A7FED" w:rsidP="006A7FED">
            <w:pPr>
              <w:pStyle w:val="ListBullet2"/>
            </w:pPr>
            <w:r w:rsidRPr="006A7FED">
              <w:t>goat</w:t>
            </w:r>
          </w:p>
          <w:p w:rsidR="00000000" w:rsidP="006A7FED">
            <w:pPr>
              <w:pStyle w:val="ListBullet2"/>
              <w:rPr>
                <w:lang w:val="en-NZ"/>
              </w:rPr>
            </w:pPr>
            <w:r w:rsidRPr="006A7FED">
              <w:t>buffalo.</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 xml:space="preserve">Meat products may include any manufactured raw </w:t>
            </w:r>
            <w:r w:rsidRPr="006A7FED">
              <w:rPr>
                <w:rStyle w:val="BoldandItalics"/>
              </w:rPr>
              <w:t>meat products</w:t>
            </w:r>
            <w:r w:rsidRPr="006A7FED">
              <w:t xml:space="preserve">, either </w:t>
            </w:r>
            <w:r w:rsidRPr="006A7FED">
              <w:t>traditional or contemporary, such as:</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ListBullet"/>
            </w:pPr>
            <w:r w:rsidRPr="006A7FED">
              <w:t>sausages</w:t>
            </w:r>
          </w:p>
          <w:p w:rsidR="00000000" w:rsidRPr="006A7FED" w:rsidP="006A7FED">
            <w:pPr>
              <w:pStyle w:val="ListBullet"/>
            </w:pPr>
            <w:r w:rsidRPr="006A7FED">
              <w:t>salami</w:t>
            </w:r>
          </w:p>
          <w:p w:rsidR="00000000" w:rsidRPr="006A7FED" w:rsidP="006A7FED">
            <w:pPr>
              <w:pStyle w:val="ListBullet"/>
            </w:pPr>
            <w:r w:rsidRPr="006A7FED">
              <w:t>shashlik</w:t>
            </w:r>
          </w:p>
          <w:p w:rsidR="00000000" w:rsidRPr="006A7FED" w:rsidP="006A7FED">
            <w:pPr>
              <w:pStyle w:val="ListBullet"/>
            </w:pPr>
            <w:r w:rsidRPr="006A7FED">
              <w:t>cured or smoked meats</w:t>
            </w:r>
          </w:p>
          <w:p w:rsidR="00000000" w:rsidP="006A7FED">
            <w:pPr>
              <w:pStyle w:val="ListBullet"/>
              <w:rPr>
                <w:lang w:val="en-NZ"/>
              </w:rPr>
            </w:pPr>
            <w:r w:rsidRPr="006A7FED">
              <w:t>marinated meat cuts.</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BoldandItalics"/>
              </w:rPr>
              <w:t>Meat preservation methods</w:t>
            </w:r>
            <w:r w:rsidRPr="006A7FED">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ListBullet"/>
            </w:pPr>
            <w:r w:rsidRPr="006A7FED">
              <w:t>freezing</w:t>
            </w:r>
          </w:p>
          <w:p w:rsidR="00000000" w:rsidRPr="006A7FED" w:rsidP="006A7FED">
            <w:pPr>
              <w:pStyle w:val="ListBullet"/>
            </w:pPr>
            <w:r w:rsidRPr="006A7FED">
              <w:t>salting</w:t>
            </w:r>
          </w:p>
          <w:p w:rsidR="00000000" w:rsidRPr="006A7FED" w:rsidP="006A7FED">
            <w:pPr>
              <w:pStyle w:val="ListBullet"/>
            </w:pPr>
            <w:r w:rsidRPr="006A7FED">
              <w:t>curing</w:t>
            </w:r>
          </w:p>
          <w:p w:rsidR="00000000" w:rsidRPr="006A7FED" w:rsidP="006A7FED">
            <w:pPr>
              <w:pStyle w:val="ListBullet"/>
            </w:pPr>
            <w:r w:rsidRPr="006A7FED">
              <w:t>drying</w:t>
            </w:r>
          </w:p>
          <w:p w:rsidR="00000000" w:rsidRPr="006A7FED" w:rsidP="006A7FED">
            <w:pPr>
              <w:pStyle w:val="ListBullet"/>
            </w:pPr>
            <w:r w:rsidRPr="006A7FED">
              <w:t>smoking</w:t>
            </w:r>
          </w:p>
          <w:p w:rsidR="00000000" w:rsidP="006A7FED">
            <w:pPr>
              <w:pStyle w:val="ListBullet"/>
              <w:rPr>
                <w:lang w:val="en-NZ"/>
              </w:rPr>
            </w:pPr>
            <w:r w:rsidRPr="006A7FED">
              <w:t>pickling.</w:t>
            </w: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p>
        </w:tc>
      </w:tr>
      <w:tr w:rsidTr="008474D0">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BoldandItalics"/>
              </w:rPr>
              <w:t>Machinery and equipment</w:t>
            </w:r>
            <w:r w:rsidRPr="006A7FED">
              <w:t xml:space="preserve"> used for preparing meat and meat products may include:</w:t>
            </w:r>
          </w:p>
        </w:tc>
        <w:tc>
          <w:tcPr>
            <w:tcW w:w="5835" w:type="dxa"/>
            <w:tcBorders>
              <w:top w:val="nil"/>
              <w:left w:val="nil"/>
              <w:bottom w:val="nil"/>
              <w:right w:val="nil"/>
            </w:tcBorders>
            <w:tcMar>
              <w:top w:w="0" w:type="dxa"/>
              <w:left w:w="62" w:type="dxa"/>
              <w:bottom w:w="0" w:type="dxa"/>
              <w:right w:w="62" w:type="dxa"/>
            </w:tcMar>
          </w:tcPr>
          <w:p w:rsidR="00000000" w:rsidRPr="006A7FED" w:rsidP="006A7FED">
            <w:pPr>
              <w:pStyle w:val="ListBullet"/>
            </w:pPr>
            <w:r w:rsidRPr="006A7FED">
              <w:t>mincers</w:t>
            </w:r>
          </w:p>
          <w:p w:rsidR="00000000" w:rsidRPr="006A7FED" w:rsidP="006A7FED">
            <w:pPr>
              <w:pStyle w:val="ListBullet"/>
            </w:pPr>
            <w:r w:rsidRPr="006A7FED">
              <w:t>slicers</w:t>
            </w:r>
          </w:p>
          <w:p w:rsidR="00000000" w:rsidRPr="006A7FED" w:rsidP="006A7FED">
            <w:pPr>
              <w:pStyle w:val="ListBullet"/>
            </w:pPr>
            <w:r w:rsidRPr="006A7FED">
              <w:t>knives</w:t>
            </w:r>
          </w:p>
          <w:p w:rsidR="00000000" w:rsidRPr="006A7FED" w:rsidP="006A7FED">
            <w:pPr>
              <w:pStyle w:val="ListBullet"/>
            </w:pPr>
            <w:r w:rsidRPr="006A7FED">
              <w:t>cleavers</w:t>
            </w:r>
          </w:p>
          <w:p w:rsidR="00000000" w:rsidRPr="006A7FED" w:rsidP="006A7FED">
            <w:pPr>
              <w:pStyle w:val="ListBullet"/>
            </w:pPr>
            <w:r w:rsidRPr="006A7FED">
              <w:t>saws</w:t>
            </w:r>
          </w:p>
          <w:p w:rsidR="00000000" w:rsidRPr="006A7FED" w:rsidP="006A7FED">
            <w:pPr>
              <w:pStyle w:val="ListBullet"/>
            </w:pPr>
            <w:r w:rsidRPr="006A7FED">
              <w:t>sausage casing machines</w:t>
            </w:r>
          </w:p>
          <w:p w:rsidR="00000000" w:rsidRPr="006A7FED" w:rsidP="006A7FED">
            <w:pPr>
              <w:pStyle w:val="ListBullet"/>
            </w:pPr>
            <w:r w:rsidRPr="006A7FED">
              <w:t>smokers</w:t>
            </w:r>
          </w:p>
          <w:p w:rsidR="00000000" w:rsidRPr="006A7FED" w:rsidP="006A7FED">
            <w:pPr>
              <w:pStyle w:val="ListBullet"/>
            </w:pPr>
            <w:r w:rsidRPr="006A7FED">
              <w:t>pickling vats.</w:t>
            </w:r>
          </w:p>
        </w:tc>
      </w:tr>
    </w:tbl>
    <w:p w:rsidR="008474D0" w:rsidP="006A7FED">
      <w:pPr>
        <w:pStyle w:val="BodyText"/>
      </w:pPr>
    </w:p>
    <w:p w:rsidR="008474D0" w:rsidP="006A7FED">
      <w:pPr>
        <w:pStyle w:val="BodyText"/>
      </w:pPr>
    </w:p>
    <w:p w:rsidR="00000000" w:rsidRPr="006A7FED" w:rsidP="006A7FED">
      <w:pPr>
        <w:pStyle w:val="Heading1"/>
      </w:pPr>
      <w:bookmarkStart w:id="12" w:name="O_146450"/>
      <w:bookmarkEnd w:id="12"/>
      <w:r w:rsidRPr="006A7FED">
        <w:t>Unit Sector(s)</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r w:rsidRPr="006A7FED">
              <w:t>Hospitality</w:t>
            </w:r>
          </w:p>
        </w:tc>
      </w:tr>
    </w:tbl>
    <w:p w:rsidR="00000000" w:rsidRPr="006A7FED" w:rsidP="006A7FED">
      <w:pPr>
        <w:pStyle w:val="BodyText"/>
      </w:pPr>
    </w:p>
    <w:p w:rsidR="00000000" w:rsidRPr="006A7FED" w:rsidP="006A7FED">
      <w:pPr>
        <w:pStyle w:val="AllowPageBreak"/>
      </w:pPr>
    </w:p>
    <w:p w:rsidR="00000000" w:rsidRPr="006A7FED" w:rsidP="006A7FED">
      <w:pPr>
        <w:pStyle w:val="Heading1"/>
      </w:pPr>
      <w:bookmarkStart w:id="13" w:name="O_163288"/>
      <w:bookmarkEnd w:id="13"/>
      <w:r w:rsidRPr="006A7FED">
        <w:t>Competency field</w:t>
      </w:r>
    </w:p>
    <w:tbl>
      <w:tblPr>
        <w:tblW w:w="0" w:type="auto"/>
        <w:tblLayout w:type="fixed"/>
        <w:tblCellMar>
          <w:left w:w="62" w:type="dxa"/>
          <w:right w:w="62" w:type="dxa"/>
        </w:tblCellMar>
        <w:tblLook w:val="0000"/>
      </w:tblPr>
      <w:tblGrid>
        <w:gridCol w:w="2836"/>
        <w:gridCol w:w="6344"/>
      </w:tblGrid>
      <w:tr w:rsidTr="008474D0">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A7FED">
            <w:pPr>
              <w:pStyle w:val="BodyText"/>
              <w:rPr>
                <w:lang w:val="en-NZ"/>
              </w:rPr>
            </w:pPr>
            <w:r w:rsidRPr="006A7FED">
              <w:t>Commercial Cookery and Catering</w:t>
            </w:r>
          </w:p>
        </w:tc>
      </w:tr>
      <w:tr w:rsidTr="008474D0">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A7FED" w:rsidP="006A7FED">
            <w:pPr>
              <w:pStyle w:val="BodyText"/>
            </w:pPr>
          </w:p>
        </w:tc>
      </w:tr>
    </w:tbl>
    <w:p w:rsidR="00000000" w:rsidRPr="006A7FED" w:rsidP="006A7FED">
      <w:pPr>
        <w:pStyle w:val="BodyText"/>
      </w:pPr>
    </w:p>
    <w:p w:rsidR="00000000" w:rsidRPr="006A7FED" w:rsidP="006A7FED"/>
    <w:sectPr w:rsidSect="006A7F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4D0" w:rsidP="008474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D0" w:rsidP="006A7F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8474D0" w:rsidP="006A7F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8474D0" w:rsidP="006A7F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474D0" w:rsidP="008474D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7F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4D0" w:rsidP="006A7FED">
    <w:pPr>
      <w:pStyle w:val="Header"/>
      <w:framePr w:wrap="around"/>
    </w:pPr>
    <w:r>
      <w:fldChar w:fldCharType="begin"/>
    </w:r>
    <w:r>
      <w:instrText xml:space="preserve"> TITLE   \* MERGEFORMAT </w:instrText>
    </w:r>
    <w:r>
      <w:fldChar w:fldCharType="separate"/>
    </w:r>
    <w:r>
      <w:t>SITHCCC020B Prepare portion-controlled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8474D0" w:rsidP="006A7FE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EB0954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9B89A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D2A63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7FE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A7FED"/>
    <w:pPr>
      <w:spacing w:before="360" w:after="60"/>
      <w:outlineLvl w:val="0"/>
    </w:pPr>
    <w:rPr>
      <w:sz w:val="32"/>
    </w:rPr>
  </w:style>
  <w:style w:type="paragraph" w:styleId="Heading2">
    <w:name w:val="heading 2"/>
    <w:basedOn w:val="HeadingBase"/>
    <w:next w:val="BodyText"/>
    <w:link w:val="Heading2Char"/>
    <w:qFormat/>
    <w:rsid w:val="006A7FED"/>
    <w:pPr>
      <w:keepLines/>
      <w:spacing w:before="240" w:after="120"/>
      <w:outlineLvl w:val="1"/>
    </w:pPr>
    <w:rPr>
      <w:sz w:val="28"/>
      <w:szCs w:val="40"/>
    </w:rPr>
  </w:style>
  <w:style w:type="paragraph" w:styleId="Heading3">
    <w:name w:val="heading 3"/>
    <w:basedOn w:val="HeadingBase"/>
    <w:next w:val="BodyText"/>
    <w:link w:val="Heading3Char"/>
    <w:qFormat/>
    <w:rsid w:val="006A7FED"/>
    <w:pPr>
      <w:spacing w:before="180" w:after="120"/>
      <w:outlineLvl w:val="2"/>
    </w:pPr>
    <w:rPr>
      <w:spacing w:val="-10"/>
      <w:kern w:val="32"/>
    </w:rPr>
  </w:style>
  <w:style w:type="paragraph" w:styleId="Heading4">
    <w:name w:val="heading 4"/>
    <w:basedOn w:val="HeadingBase"/>
    <w:next w:val="BodyText"/>
    <w:link w:val="Heading4Char"/>
    <w:qFormat/>
    <w:rsid w:val="006A7FED"/>
    <w:pPr>
      <w:spacing w:before="160" w:after="120"/>
      <w:outlineLvl w:val="3"/>
    </w:pPr>
    <w:rPr>
      <w:sz w:val="22"/>
    </w:rPr>
  </w:style>
  <w:style w:type="paragraph" w:styleId="Heading5">
    <w:name w:val="heading 5"/>
    <w:basedOn w:val="HeadingBase"/>
    <w:next w:val="Normal"/>
    <w:link w:val="Heading5Char"/>
    <w:qFormat/>
    <w:rsid w:val="006A7FED"/>
    <w:pPr>
      <w:spacing w:before="80"/>
      <w:outlineLvl w:val="4"/>
    </w:pPr>
    <w:rPr>
      <w:color w:val="918585"/>
      <w:sz w:val="20"/>
    </w:rPr>
  </w:style>
  <w:style w:type="paragraph" w:styleId="Heading6">
    <w:name w:val="heading 6"/>
    <w:basedOn w:val="HeadingBase"/>
    <w:next w:val="Normal"/>
    <w:link w:val="Heading6Char"/>
    <w:qFormat/>
    <w:rsid w:val="006A7FED"/>
    <w:pPr>
      <w:spacing w:before="60"/>
      <w:outlineLvl w:val="5"/>
    </w:pPr>
    <w:rPr>
      <w:color w:val="918585"/>
      <w:sz w:val="20"/>
    </w:rPr>
  </w:style>
  <w:style w:type="paragraph" w:styleId="Heading7">
    <w:name w:val="heading 7"/>
    <w:basedOn w:val="Normal"/>
    <w:next w:val="Normal"/>
    <w:link w:val="Heading7Char"/>
    <w:qFormat/>
    <w:rsid w:val="006A7FED"/>
    <w:pPr>
      <w:ind w:left="720"/>
      <w:outlineLvl w:val="6"/>
    </w:pPr>
    <w:rPr>
      <w:i/>
    </w:rPr>
  </w:style>
  <w:style w:type="paragraph" w:styleId="Heading8">
    <w:name w:val="heading 8"/>
    <w:basedOn w:val="Normal"/>
    <w:next w:val="Normal"/>
    <w:link w:val="Heading8Char"/>
    <w:qFormat/>
    <w:rsid w:val="006A7FED"/>
    <w:pPr>
      <w:ind w:left="720"/>
      <w:outlineLvl w:val="7"/>
    </w:pPr>
    <w:rPr>
      <w:i/>
    </w:rPr>
  </w:style>
  <w:style w:type="paragraph" w:styleId="Heading9">
    <w:name w:val="heading 9"/>
    <w:basedOn w:val="Normal"/>
    <w:next w:val="Normal"/>
    <w:link w:val="Heading9Char"/>
    <w:qFormat/>
    <w:rsid w:val="006A7FED"/>
    <w:pPr>
      <w:ind w:left="720"/>
      <w:outlineLvl w:val="8"/>
    </w:pPr>
    <w:rPr>
      <w:i/>
    </w:rPr>
  </w:style>
  <w:style w:type="character" w:default="1" w:styleId="DefaultParagraphFont">
    <w:name w:val="Default Paragraph Font"/>
    <w:uiPriority w:val="1"/>
    <w:unhideWhenUsed/>
    <w:rsid w:val="006A7F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7FED"/>
  </w:style>
  <w:style w:type="character" w:customStyle="1" w:styleId="Heading1Char">
    <w:name w:val="Heading 1 Char"/>
    <w:basedOn w:val="DefaultParagraphFont"/>
    <w:link w:val="Heading1"/>
    <w:rsid w:val="006A7FED"/>
    <w:rPr>
      <w:rFonts w:ascii="Times New Roman" w:eastAsia="Times New Roman" w:hAnsi="Times New Roman" w:cs="Times New Roman"/>
      <w:b/>
      <w:sz w:val="32"/>
      <w:szCs w:val="20"/>
      <w:lang w:eastAsia="en-US"/>
    </w:rPr>
  </w:style>
  <w:style w:type="paragraph" w:styleId="BodyText">
    <w:name w:val="Body Text"/>
    <w:basedOn w:val="Normal"/>
    <w:link w:val="BodyTextChar"/>
    <w:rsid w:val="006A7F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A7FED"/>
    <w:rPr>
      <w:rFonts w:ascii="Times New Roman" w:eastAsia="Times New Roman" w:hAnsi="Times New Roman" w:cs="Times New Roman"/>
      <w:sz w:val="24"/>
      <w:lang w:val="en-US" w:eastAsia="en-US"/>
    </w:rPr>
  </w:style>
  <w:style w:type="paragraph" w:styleId="Footer">
    <w:name w:val="footer"/>
    <w:basedOn w:val="Normal"/>
    <w:link w:val="FooterChar"/>
    <w:rsid w:val="006A7F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7FED"/>
    <w:rPr>
      <w:rFonts w:ascii="Times New Roman" w:eastAsia="Times New Roman" w:hAnsi="Times New Roman" w:cs="Times New Roman"/>
      <w:sz w:val="16"/>
      <w:lang w:val="en-US" w:eastAsia="en-US"/>
    </w:rPr>
  </w:style>
  <w:style w:type="paragraph" w:styleId="List">
    <w:name w:val="List"/>
    <w:basedOn w:val="BodyText"/>
    <w:next w:val="BodyText"/>
    <w:rsid w:val="006A7FED"/>
    <w:pPr>
      <w:tabs>
        <w:tab w:val="left" w:pos="340"/>
      </w:tabs>
      <w:spacing w:before="60" w:after="60"/>
      <w:ind w:left="340" w:hanging="340"/>
    </w:pPr>
  </w:style>
  <w:style w:type="paragraph" w:styleId="ListBullet">
    <w:name w:val="List Bullet"/>
    <w:basedOn w:val="List"/>
    <w:rsid w:val="006A7FED"/>
    <w:pPr>
      <w:numPr>
        <w:numId w:val="13"/>
      </w:numPr>
      <w:tabs>
        <w:tab w:val="clear" w:pos="340"/>
      </w:tabs>
      <w:spacing w:before="40" w:after="40"/>
    </w:pPr>
  </w:style>
  <w:style w:type="character" w:customStyle="1" w:styleId="SpecialBold">
    <w:name w:val="Special Bold"/>
    <w:basedOn w:val="DefaultParagraphFont"/>
    <w:rsid w:val="006A7FED"/>
    <w:rPr>
      <w:b/>
      <w:spacing w:val="0"/>
    </w:rPr>
  </w:style>
  <w:style w:type="paragraph" w:styleId="ListBullet2">
    <w:name w:val="List Bullet 2"/>
    <w:basedOn w:val="List2"/>
    <w:rsid w:val="006A7FED"/>
    <w:pPr>
      <w:numPr>
        <w:numId w:val="14"/>
      </w:numPr>
      <w:tabs>
        <w:tab w:val="clear" w:pos="680"/>
      </w:tabs>
    </w:pPr>
  </w:style>
  <w:style w:type="paragraph" w:styleId="Header">
    <w:name w:val="header"/>
    <w:basedOn w:val="Normal"/>
    <w:link w:val="HeaderChar"/>
    <w:rsid w:val="006A7F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7FE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A7FED"/>
    <w:pPr>
      <w:spacing w:before="240" w:after="120"/>
      <w:outlineLvl w:val="0"/>
    </w:pPr>
    <w:rPr>
      <w:rFonts w:ascii="Times New Roman" w:hAnsi="Times New Roman"/>
      <w:b/>
      <w:sz w:val="28"/>
    </w:rPr>
  </w:style>
  <w:style w:type="paragraph" w:customStyle="1" w:styleId="AllowPageBreak">
    <w:name w:val="AllowPageBreak"/>
    <w:rsid w:val="006A7F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A7FED"/>
    <w:rPr>
      <w:b/>
      <w:i/>
      <w:u w:val="none"/>
    </w:rPr>
  </w:style>
  <w:style w:type="character" w:customStyle="1" w:styleId="Heading2Char">
    <w:name w:val="Heading 2 Char"/>
    <w:basedOn w:val="DefaultParagraphFont"/>
    <w:link w:val="Heading2"/>
    <w:rsid w:val="006A7F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7F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7F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7F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7F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7FE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A7FE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A7FED"/>
    <w:rPr>
      <w:rFonts w:ascii="Courier New" w:eastAsia="Times New Roman" w:hAnsi="Courier New" w:cs="Times New Roman"/>
      <w:i/>
      <w:szCs w:val="20"/>
      <w:lang w:val="en-US" w:eastAsia="en-US"/>
    </w:rPr>
  </w:style>
  <w:style w:type="paragraph" w:customStyle="1" w:styleId="HeadingBase">
    <w:name w:val="Heading Base"/>
    <w:rsid w:val="006A7F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7FED"/>
    <w:pPr>
      <w:tabs>
        <w:tab w:val="right" w:leader="dot" w:pos="9072"/>
      </w:tabs>
      <w:ind w:left="567"/>
    </w:pPr>
    <w:rPr>
      <w:szCs w:val="22"/>
    </w:rPr>
  </w:style>
  <w:style w:type="paragraph" w:customStyle="1" w:styleId="TOCBase">
    <w:name w:val="TOC Base"/>
    <w:rsid w:val="006A7F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7FED"/>
    <w:pPr>
      <w:tabs>
        <w:tab w:val="right" w:leader="dot" w:pos="9072"/>
      </w:tabs>
      <w:spacing w:before="40" w:after="40"/>
      <w:ind w:left="284"/>
    </w:pPr>
    <w:rPr>
      <w:rFonts w:ascii="Times New Roman" w:hAnsi="Times New Roman"/>
    </w:rPr>
  </w:style>
  <w:style w:type="paragraph" w:styleId="TOC1">
    <w:name w:val="toc 1"/>
    <w:basedOn w:val="TOCBase"/>
    <w:next w:val="Normal"/>
    <w:rsid w:val="006A7F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A7FED"/>
    <w:pPr>
      <w:spacing w:before="5040"/>
      <w:jc w:val="center"/>
    </w:pPr>
    <w:rPr>
      <w:sz w:val="48"/>
      <w:szCs w:val="72"/>
      <w:lang w:val="en-US"/>
    </w:rPr>
  </w:style>
  <w:style w:type="character" w:customStyle="1" w:styleId="TitleChar">
    <w:name w:val="Title Char"/>
    <w:basedOn w:val="DefaultParagraphFont"/>
    <w:link w:val="Title"/>
    <w:rsid w:val="006A7F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7FED"/>
    <w:pPr>
      <w:tabs>
        <w:tab w:val="left" w:pos="3600"/>
        <w:tab w:val="left" w:pos="3958"/>
      </w:tabs>
    </w:pPr>
  </w:style>
  <w:style w:type="paragraph" w:customStyle="1" w:styleId="Note">
    <w:name w:val="Note"/>
    <w:basedOn w:val="BodyText"/>
    <w:rsid w:val="006A7F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A7FED"/>
    <w:pPr>
      <w:framePr w:wrap="auto" w:hAnchor="text" w:y="6049"/>
    </w:pPr>
    <w:rPr>
      <w:color w:val="000000"/>
      <w:sz w:val="40"/>
    </w:rPr>
  </w:style>
  <w:style w:type="paragraph" w:customStyle="1" w:styleId="TOCTitle">
    <w:name w:val="TOCTitle"/>
    <w:basedOn w:val="Heading1"/>
    <w:rsid w:val="006A7FED"/>
    <w:pPr>
      <w:spacing w:after="240"/>
      <w:jc w:val="center"/>
      <w:outlineLvl w:val="9"/>
    </w:pPr>
    <w:rPr>
      <w:caps/>
    </w:rPr>
  </w:style>
  <w:style w:type="paragraph" w:customStyle="1" w:styleId="Version">
    <w:name w:val="Version"/>
    <w:rsid w:val="006A7F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A7FED"/>
    <w:pPr>
      <w:keepNext w:val="0"/>
      <w:tabs>
        <w:tab w:val="right" w:pos="4176"/>
      </w:tabs>
      <w:ind w:left="198" w:hanging="198"/>
    </w:pPr>
    <w:rPr>
      <w:rFonts w:ascii="Garamond" w:hAnsi="Garamond"/>
    </w:rPr>
  </w:style>
  <w:style w:type="paragraph" w:styleId="IndexHeading">
    <w:name w:val="index heading"/>
    <w:basedOn w:val="Normal"/>
    <w:next w:val="Index1"/>
    <w:semiHidden/>
    <w:rsid w:val="006A7FED"/>
    <w:pPr>
      <w:spacing w:before="120" w:after="120"/>
    </w:pPr>
    <w:rPr>
      <w:rFonts w:ascii="Arial" w:hAnsi="Arial"/>
      <w:b/>
      <w:color w:val="918585"/>
      <w:sz w:val="24"/>
    </w:rPr>
  </w:style>
  <w:style w:type="paragraph" w:customStyle="1" w:styleId="Chapter">
    <w:name w:val="Chapter"/>
    <w:basedOn w:val="Normal"/>
    <w:rsid w:val="006A7FED"/>
    <w:pPr>
      <w:spacing w:before="240"/>
    </w:pPr>
    <w:rPr>
      <w:rFonts w:ascii="Times New Roman" w:hAnsi="Times New Roman"/>
      <w:smallCaps/>
      <w:spacing w:val="80"/>
      <w:sz w:val="28"/>
    </w:rPr>
  </w:style>
  <w:style w:type="paragraph" w:customStyle="1" w:styleId="InChapter">
    <w:name w:val="InChapter"/>
    <w:basedOn w:val="Heading3"/>
    <w:rsid w:val="006A7FED"/>
    <w:pPr>
      <w:spacing w:after="240"/>
      <w:outlineLvl w:val="9"/>
    </w:pPr>
    <w:rPr>
      <w:noProof/>
    </w:rPr>
  </w:style>
  <w:style w:type="paragraph" w:styleId="Index2">
    <w:name w:val="index 2"/>
    <w:basedOn w:val="Normal"/>
    <w:next w:val="Normal"/>
    <w:semiHidden/>
    <w:rsid w:val="006A7FED"/>
    <w:pPr>
      <w:tabs>
        <w:tab w:val="right" w:pos="4176"/>
      </w:tabs>
      <w:ind w:left="568" w:hanging="284"/>
    </w:pPr>
    <w:rPr>
      <w:rFonts w:ascii="Garamond" w:hAnsi="Garamond"/>
    </w:rPr>
  </w:style>
  <w:style w:type="paragraph" w:customStyle="1" w:styleId="Byline">
    <w:name w:val="Byline"/>
    <w:rsid w:val="006A7F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7FED"/>
    <w:pPr>
      <w:tabs>
        <w:tab w:val="clear" w:pos="3600"/>
        <w:tab w:val="clear" w:pos="3958"/>
      </w:tabs>
      <w:jc w:val="right"/>
    </w:pPr>
  </w:style>
  <w:style w:type="character" w:styleId="Emphasis">
    <w:name w:val="Emphasis"/>
    <w:basedOn w:val="DefaultParagraphFont"/>
    <w:qFormat/>
    <w:rsid w:val="006A7FED"/>
    <w:rPr>
      <w:i/>
    </w:rPr>
  </w:style>
  <w:style w:type="paragraph" w:styleId="Caption">
    <w:name w:val="caption"/>
    <w:basedOn w:val="BodyText"/>
    <w:next w:val="Normal"/>
    <w:qFormat/>
    <w:rsid w:val="006A7FED"/>
    <w:pPr>
      <w:framePr w:w="2268" w:hSpace="181" w:vSpace="181" w:wrap="around" w:vAnchor="text" w:hAnchor="page" w:x="1135" w:y="285" w:anchorLock="1"/>
    </w:pPr>
    <w:rPr>
      <w:i/>
    </w:rPr>
  </w:style>
  <w:style w:type="paragraph" w:customStyle="1" w:styleId="MiniTOCTitle">
    <w:name w:val="MiniTOCTitle"/>
    <w:basedOn w:val="Heading4"/>
    <w:rsid w:val="006A7FED"/>
    <w:pPr>
      <w:spacing w:before="240"/>
      <w:outlineLvl w:val="9"/>
    </w:pPr>
    <w:rPr>
      <w:noProof/>
      <w:sz w:val="24"/>
    </w:rPr>
  </w:style>
  <w:style w:type="paragraph" w:customStyle="1" w:styleId="MiniTOCItem">
    <w:name w:val="MiniTOCItem"/>
    <w:basedOn w:val="ListBullet"/>
    <w:rsid w:val="006A7FED"/>
    <w:pPr>
      <w:numPr>
        <w:numId w:val="0"/>
      </w:numPr>
      <w:tabs>
        <w:tab w:val="right" w:leader="dot" w:pos="6521"/>
      </w:tabs>
      <w:spacing w:before="0" w:after="0"/>
    </w:pPr>
  </w:style>
  <w:style w:type="paragraph" w:customStyle="1" w:styleId="TOFTitle">
    <w:name w:val="TOFTitle"/>
    <w:basedOn w:val="TOCTitle"/>
    <w:rsid w:val="006A7FED"/>
  </w:style>
  <w:style w:type="paragraph" w:styleId="TableofFigures">
    <w:name w:val="table of figures"/>
    <w:basedOn w:val="Normal"/>
    <w:next w:val="Normal"/>
    <w:semiHidden/>
    <w:rsid w:val="006A7FED"/>
    <w:pPr>
      <w:tabs>
        <w:tab w:val="right" w:leader="dot" w:pos="9072"/>
      </w:tabs>
      <w:ind w:left="970" w:hanging="403"/>
    </w:pPr>
    <w:rPr>
      <w:rFonts w:ascii="Times New Roman" w:hAnsi="Times New Roman"/>
      <w:b/>
    </w:rPr>
  </w:style>
  <w:style w:type="paragraph" w:styleId="ListNumber">
    <w:name w:val="List Number"/>
    <w:basedOn w:val="List"/>
    <w:rsid w:val="006A7FED"/>
    <w:pPr>
      <w:numPr>
        <w:numId w:val="11"/>
      </w:numPr>
    </w:pPr>
  </w:style>
  <w:style w:type="character" w:customStyle="1" w:styleId="WingdingSymbols">
    <w:name w:val="Wingding Symbols"/>
    <w:rsid w:val="006A7FED"/>
    <w:rPr>
      <w:rFonts w:ascii="Wingdings" w:hAnsi="Wingdings"/>
    </w:rPr>
  </w:style>
  <w:style w:type="paragraph" w:customStyle="1" w:styleId="TableHeading">
    <w:name w:val="Table Heading"/>
    <w:basedOn w:val="HeadingBase"/>
    <w:rsid w:val="006A7FED"/>
    <w:pPr>
      <w:keepLines/>
      <w:pBdr>
        <w:bottom w:val="single" w:sz="6" w:space="1" w:color="918585"/>
      </w:pBdr>
      <w:spacing w:before="240"/>
    </w:pPr>
  </w:style>
  <w:style w:type="character" w:customStyle="1" w:styleId="HotSpot">
    <w:name w:val="HotSpot"/>
    <w:rsid w:val="006A7FED"/>
    <w:rPr>
      <w:color w:val="0033CC"/>
      <w:u w:val="none"/>
    </w:rPr>
  </w:style>
  <w:style w:type="paragraph" w:customStyle="1" w:styleId="BodyTextRight">
    <w:name w:val="Body Text Right"/>
    <w:basedOn w:val="BodyText"/>
    <w:rsid w:val="006A7FED"/>
    <w:pPr>
      <w:spacing w:before="0" w:after="0"/>
      <w:jc w:val="right"/>
    </w:pPr>
  </w:style>
  <w:style w:type="paragraph" w:styleId="Index3">
    <w:name w:val="index 3"/>
    <w:basedOn w:val="ListNumber2"/>
    <w:next w:val="Normal"/>
    <w:semiHidden/>
    <w:rsid w:val="006A7FED"/>
    <w:pPr>
      <w:numPr>
        <w:numId w:val="0"/>
      </w:numPr>
      <w:tabs>
        <w:tab w:val="right" w:leader="dot" w:pos="4176"/>
      </w:tabs>
    </w:pPr>
  </w:style>
  <w:style w:type="paragraph" w:styleId="ListNumber2">
    <w:name w:val="List Number 2"/>
    <w:basedOn w:val="List2"/>
    <w:rsid w:val="006A7FED"/>
    <w:pPr>
      <w:numPr>
        <w:numId w:val="10"/>
      </w:numPr>
      <w:tabs>
        <w:tab w:val="clear" w:pos="1060"/>
      </w:tabs>
    </w:pPr>
  </w:style>
  <w:style w:type="paragraph" w:customStyle="1" w:styleId="MarginNote">
    <w:name w:val="Margin Note"/>
    <w:basedOn w:val="BodyText"/>
    <w:rsid w:val="006A7F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7F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7FE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A7FED"/>
    <w:rPr>
      <w:sz w:val="32"/>
    </w:rPr>
  </w:style>
  <w:style w:type="paragraph" w:customStyle="1" w:styleId="HeadingProcedure">
    <w:name w:val="Heading Procedure"/>
    <w:basedOn w:val="HeadingBase"/>
    <w:next w:val="Normal"/>
    <w:rsid w:val="006A7FED"/>
    <w:pPr>
      <w:tabs>
        <w:tab w:val="left" w:pos="0"/>
      </w:tabs>
      <w:spacing w:before="120" w:after="60"/>
    </w:pPr>
    <w:rPr>
      <w:i/>
      <w:color w:val="918585"/>
      <w:sz w:val="22"/>
    </w:rPr>
  </w:style>
  <w:style w:type="paragraph" w:customStyle="1" w:styleId="TableBodyText">
    <w:name w:val="Table Body Text"/>
    <w:basedOn w:val="BodyText"/>
    <w:rsid w:val="006A7FED"/>
    <w:pPr>
      <w:spacing w:before="60" w:after="60"/>
    </w:pPr>
  </w:style>
  <w:style w:type="paragraph" w:styleId="ListContinue">
    <w:name w:val="List Continue"/>
    <w:basedOn w:val="List"/>
    <w:rsid w:val="006A7FED"/>
    <w:pPr>
      <w:ind w:firstLine="0"/>
    </w:pPr>
  </w:style>
  <w:style w:type="paragraph" w:customStyle="1" w:styleId="ListNote">
    <w:name w:val="List Note"/>
    <w:basedOn w:val="List"/>
    <w:rsid w:val="006A7FED"/>
    <w:pPr>
      <w:pBdr>
        <w:top w:val="single" w:sz="6" w:space="2" w:color="918585"/>
        <w:bottom w:val="single" w:sz="6" w:space="2" w:color="918585"/>
      </w:pBdr>
      <w:tabs>
        <w:tab w:val="left" w:pos="1021"/>
      </w:tabs>
      <w:ind w:firstLine="0"/>
    </w:pPr>
  </w:style>
  <w:style w:type="paragraph" w:customStyle="1" w:styleId="Warning">
    <w:name w:val="Warning"/>
    <w:basedOn w:val="BodyText"/>
    <w:rsid w:val="006A7FED"/>
    <w:pPr>
      <w:shd w:val="clear" w:color="auto" w:fill="D9D9D9"/>
      <w:tabs>
        <w:tab w:val="left" w:pos="992"/>
      </w:tabs>
      <w:ind w:left="119" w:right="119"/>
    </w:pPr>
    <w:rPr>
      <w:sz w:val="20"/>
    </w:rPr>
  </w:style>
  <w:style w:type="paragraph" w:customStyle="1" w:styleId="MarginIcons">
    <w:name w:val="Margin Icons"/>
    <w:basedOn w:val="BodyText"/>
    <w:rsid w:val="006A7F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7FED"/>
    <w:rPr>
      <w:rFonts w:ascii="Courier New" w:hAnsi="Courier New"/>
    </w:rPr>
  </w:style>
  <w:style w:type="paragraph" w:customStyle="1" w:styleId="NoteBullet">
    <w:name w:val="Note Bullet"/>
    <w:basedOn w:val="Note"/>
    <w:rsid w:val="006A7FED"/>
    <w:pPr>
      <w:tabs>
        <w:tab w:val="clear" w:pos="680"/>
      </w:tabs>
      <w:spacing w:before="60" w:after="60"/>
    </w:pPr>
  </w:style>
  <w:style w:type="paragraph" w:customStyle="1" w:styleId="SubHeading2">
    <w:name w:val="SubHeading2"/>
    <w:basedOn w:val="HeadingBase"/>
    <w:rsid w:val="006A7FED"/>
    <w:pPr>
      <w:spacing w:before="240" w:after="60"/>
    </w:pPr>
    <w:rPr>
      <w:sz w:val="20"/>
    </w:rPr>
  </w:style>
  <w:style w:type="paragraph" w:customStyle="1" w:styleId="SubHeading1">
    <w:name w:val="SubHeading1"/>
    <w:basedOn w:val="HeadingBase"/>
    <w:rsid w:val="006A7FED"/>
    <w:pPr>
      <w:spacing w:before="240" w:after="60"/>
    </w:pPr>
    <w:rPr>
      <w:color w:val="918585"/>
      <w:sz w:val="22"/>
    </w:rPr>
  </w:style>
  <w:style w:type="paragraph" w:customStyle="1" w:styleId="SideHeading">
    <w:name w:val="Side Heading"/>
    <w:basedOn w:val="HeadingBase"/>
    <w:rsid w:val="006A7F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7FED"/>
    <w:pPr>
      <w:numPr>
        <w:numId w:val="12"/>
      </w:numPr>
    </w:pPr>
  </w:style>
  <w:style w:type="paragraph" w:styleId="PlainText">
    <w:name w:val="Plain Text"/>
    <w:basedOn w:val="Normal"/>
    <w:link w:val="PlainTextChar"/>
    <w:rsid w:val="006A7FED"/>
    <w:rPr>
      <w:sz w:val="20"/>
    </w:rPr>
  </w:style>
  <w:style w:type="character" w:customStyle="1" w:styleId="PlainTextChar">
    <w:name w:val="Plain Text Char"/>
    <w:basedOn w:val="DefaultParagraphFont"/>
    <w:link w:val="PlainText"/>
    <w:rsid w:val="006A7FE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A7FED"/>
    <w:rPr>
      <w:b/>
      <w:smallCaps/>
    </w:rPr>
  </w:style>
  <w:style w:type="paragraph" w:customStyle="1" w:styleId="TableListNumber">
    <w:name w:val="Table List Number"/>
    <w:basedOn w:val="ListNumber"/>
    <w:rsid w:val="006A7FED"/>
    <w:pPr>
      <w:numPr>
        <w:numId w:val="0"/>
      </w:numPr>
    </w:pPr>
  </w:style>
  <w:style w:type="paragraph" w:styleId="TOC4">
    <w:name w:val="toc 4"/>
    <w:basedOn w:val="TOCBase"/>
    <w:next w:val="Normal"/>
    <w:semiHidden/>
    <w:rsid w:val="006A7FED"/>
    <w:pPr>
      <w:tabs>
        <w:tab w:val="right" w:leader="dot" w:pos="9071"/>
      </w:tabs>
      <w:ind w:left="1701"/>
    </w:pPr>
  </w:style>
  <w:style w:type="paragraph" w:customStyle="1" w:styleId="ListAlpha">
    <w:name w:val="List Alpha"/>
    <w:basedOn w:val="List"/>
    <w:rsid w:val="006A7FED"/>
    <w:pPr>
      <w:numPr>
        <w:numId w:val="9"/>
      </w:numPr>
    </w:pPr>
  </w:style>
  <w:style w:type="paragraph" w:customStyle="1" w:styleId="ListAlpha2">
    <w:name w:val="List Alpha 2"/>
    <w:basedOn w:val="List2"/>
    <w:rsid w:val="006A7FED"/>
    <w:pPr>
      <w:numPr>
        <w:numId w:val="8"/>
      </w:numPr>
    </w:pPr>
  </w:style>
  <w:style w:type="paragraph" w:styleId="List2">
    <w:name w:val="List 2"/>
    <w:basedOn w:val="BodyText"/>
    <w:rsid w:val="006A7FED"/>
    <w:pPr>
      <w:tabs>
        <w:tab w:val="left" w:pos="680"/>
      </w:tabs>
      <w:spacing w:before="60" w:after="60"/>
      <w:ind w:left="680" w:hanging="340"/>
    </w:pPr>
  </w:style>
  <w:style w:type="paragraph" w:styleId="List3">
    <w:name w:val="List 3"/>
    <w:basedOn w:val="BodyText"/>
    <w:rsid w:val="006A7FED"/>
    <w:pPr>
      <w:tabs>
        <w:tab w:val="left" w:pos="1021"/>
      </w:tabs>
      <w:spacing w:before="60" w:after="60"/>
      <w:ind w:left="1020" w:hanging="340"/>
    </w:pPr>
  </w:style>
  <w:style w:type="paragraph" w:styleId="List4">
    <w:name w:val="List 4"/>
    <w:basedOn w:val="BodyText"/>
    <w:rsid w:val="006A7FED"/>
    <w:pPr>
      <w:tabs>
        <w:tab w:val="left" w:pos="1361"/>
      </w:tabs>
      <w:spacing w:before="60" w:after="60"/>
      <w:ind w:left="1361" w:hanging="340"/>
    </w:pPr>
  </w:style>
  <w:style w:type="paragraph" w:styleId="List5">
    <w:name w:val="List 5"/>
    <w:basedOn w:val="BodyText"/>
    <w:rsid w:val="006A7FED"/>
    <w:pPr>
      <w:tabs>
        <w:tab w:val="left" w:pos="1701"/>
      </w:tabs>
      <w:spacing w:before="60" w:after="60"/>
      <w:ind w:left="1701" w:hanging="340"/>
    </w:pPr>
  </w:style>
  <w:style w:type="paragraph" w:styleId="ListBullet3">
    <w:name w:val="List Bullet 3"/>
    <w:basedOn w:val="List3"/>
    <w:rsid w:val="006A7FED"/>
    <w:pPr>
      <w:numPr>
        <w:numId w:val="15"/>
      </w:numPr>
      <w:tabs>
        <w:tab w:val="clear" w:pos="1021"/>
      </w:tabs>
      <w:ind w:left="1037" w:hanging="357"/>
    </w:pPr>
  </w:style>
  <w:style w:type="paragraph" w:styleId="ListBullet4">
    <w:name w:val="List Bullet 4"/>
    <w:basedOn w:val="List4"/>
    <w:rsid w:val="006A7FED"/>
    <w:pPr>
      <w:numPr>
        <w:numId w:val="3"/>
      </w:numPr>
    </w:pPr>
  </w:style>
  <w:style w:type="paragraph" w:styleId="ListBullet5">
    <w:name w:val="List Bullet 5"/>
    <w:basedOn w:val="List5"/>
    <w:rsid w:val="006A7FED"/>
    <w:pPr>
      <w:numPr>
        <w:numId w:val="4"/>
      </w:numPr>
    </w:pPr>
  </w:style>
  <w:style w:type="paragraph" w:styleId="ListContinue2">
    <w:name w:val="List Continue 2"/>
    <w:basedOn w:val="List2"/>
    <w:rsid w:val="006A7FED"/>
    <w:pPr>
      <w:ind w:firstLine="0"/>
    </w:pPr>
  </w:style>
  <w:style w:type="paragraph" w:styleId="ListContinue3">
    <w:name w:val="List Continue 3"/>
    <w:basedOn w:val="List3"/>
    <w:rsid w:val="006A7FED"/>
    <w:pPr>
      <w:ind w:left="1021" w:firstLine="0"/>
    </w:pPr>
  </w:style>
  <w:style w:type="paragraph" w:styleId="ListContinue4">
    <w:name w:val="List Continue 4"/>
    <w:basedOn w:val="List4"/>
    <w:rsid w:val="006A7FED"/>
    <w:pPr>
      <w:ind w:firstLine="0"/>
    </w:pPr>
  </w:style>
  <w:style w:type="paragraph" w:styleId="ListContinue5">
    <w:name w:val="List Continue 5"/>
    <w:basedOn w:val="List5"/>
    <w:rsid w:val="006A7FED"/>
    <w:pPr>
      <w:ind w:firstLine="0"/>
    </w:pPr>
  </w:style>
  <w:style w:type="paragraph" w:styleId="ListNumber3">
    <w:name w:val="List Number 3"/>
    <w:basedOn w:val="List3"/>
    <w:rsid w:val="006A7FED"/>
    <w:pPr>
      <w:numPr>
        <w:numId w:val="5"/>
      </w:numPr>
    </w:pPr>
  </w:style>
  <w:style w:type="paragraph" w:styleId="ListNumber4">
    <w:name w:val="List Number 4"/>
    <w:basedOn w:val="List4"/>
    <w:rsid w:val="006A7FED"/>
    <w:pPr>
      <w:numPr>
        <w:numId w:val="6"/>
      </w:numPr>
    </w:pPr>
  </w:style>
  <w:style w:type="paragraph" w:styleId="ListNumber5">
    <w:name w:val="List Number 5"/>
    <w:basedOn w:val="List5"/>
    <w:rsid w:val="006A7FED"/>
    <w:pPr>
      <w:numPr>
        <w:numId w:val="7"/>
      </w:numPr>
    </w:pPr>
  </w:style>
  <w:style w:type="paragraph" w:styleId="BlockText">
    <w:name w:val="Block Text"/>
    <w:basedOn w:val="Normal"/>
    <w:rsid w:val="006A7FED"/>
    <w:pPr>
      <w:spacing w:after="120"/>
      <w:ind w:left="1440" w:right="1440"/>
    </w:pPr>
  </w:style>
  <w:style w:type="character" w:customStyle="1" w:styleId="Subscript">
    <w:name w:val="Subscript"/>
    <w:basedOn w:val="DefaultParagraphFont"/>
    <w:rsid w:val="006A7FED"/>
    <w:rPr>
      <w:sz w:val="16"/>
      <w:vertAlign w:val="subscript"/>
    </w:rPr>
  </w:style>
  <w:style w:type="character" w:customStyle="1" w:styleId="Superscript">
    <w:name w:val="Superscript"/>
    <w:basedOn w:val="DefaultParagraphFont"/>
    <w:rsid w:val="006A7FED"/>
    <w:rPr>
      <w:sz w:val="16"/>
      <w:vertAlign w:val="superscript"/>
    </w:rPr>
  </w:style>
  <w:style w:type="character" w:customStyle="1" w:styleId="Symbols">
    <w:name w:val="Symbols"/>
    <w:basedOn w:val="DefaultParagraphFont"/>
    <w:rsid w:val="006A7FED"/>
    <w:rPr>
      <w:rFonts w:ascii="Symbol" w:hAnsi="Symbol"/>
    </w:rPr>
  </w:style>
  <w:style w:type="character" w:customStyle="1" w:styleId="MenuOptions">
    <w:name w:val="Menu Options"/>
    <w:basedOn w:val="DefaultParagraphFont"/>
    <w:rsid w:val="006A7FED"/>
    <w:rPr>
      <w:rFonts w:ascii="Arial Narrow" w:hAnsi="Arial Narrow"/>
      <w:smallCaps/>
    </w:rPr>
  </w:style>
  <w:style w:type="character" w:customStyle="1" w:styleId="Buttons">
    <w:name w:val="Buttons"/>
    <w:basedOn w:val="DefaultParagraphFont"/>
    <w:rsid w:val="006A7FED"/>
    <w:rPr>
      <w:b/>
    </w:rPr>
  </w:style>
  <w:style w:type="character" w:customStyle="1" w:styleId="Underlined">
    <w:name w:val="Underlined"/>
    <w:basedOn w:val="DefaultParagraphFont"/>
    <w:rsid w:val="006A7FED"/>
    <w:rPr>
      <w:u w:val="single"/>
    </w:rPr>
  </w:style>
  <w:style w:type="paragraph" w:customStyle="1" w:styleId="TableBodyTextRight">
    <w:name w:val="Table Body Text Right"/>
    <w:basedOn w:val="TableBodyText"/>
    <w:rsid w:val="006A7FED"/>
    <w:pPr>
      <w:widowControl w:val="0"/>
      <w:autoSpaceDE w:val="0"/>
      <w:autoSpaceDN w:val="0"/>
      <w:adjustRightInd w:val="0"/>
      <w:jc w:val="right"/>
    </w:pPr>
    <w:rPr>
      <w:rFonts w:cs="Arial"/>
      <w:szCs w:val="18"/>
    </w:rPr>
  </w:style>
  <w:style w:type="paragraph" w:customStyle="1" w:styleId="CopyrightText">
    <w:name w:val="Copyright Text"/>
    <w:basedOn w:val="BodyText"/>
    <w:rsid w:val="006A7FED"/>
    <w:rPr>
      <w:sz w:val="18"/>
    </w:rPr>
  </w:style>
  <w:style w:type="paragraph" w:customStyle="1" w:styleId="BodySmallRight">
    <w:name w:val="Body Small Right"/>
    <w:basedOn w:val="BodyTextRight"/>
    <w:rsid w:val="006A7FED"/>
    <w:rPr>
      <w:sz w:val="18"/>
      <w:szCs w:val="18"/>
    </w:rPr>
  </w:style>
  <w:style w:type="paragraph" w:customStyle="1" w:styleId="MarginEdition">
    <w:name w:val="Margin Edition"/>
    <w:basedOn w:val="MarginNote"/>
    <w:rsid w:val="006A7FED"/>
    <w:pPr>
      <w:spacing w:before="0" w:after="0"/>
    </w:pPr>
    <w:rPr>
      <w:rFonts w:ascii="Times New Roman" w:hAnsi="Times New Roman"/>
      <w:color w:val="999999"/>
    </w:rPr>
  </w:style>
  <w:style w:type="paragraph" w:customStyle="1" w:styleId="Spacer">
    <w:name w:val="Spacer"/>
    <w:basedOn w:val="Normal"/>
    <w:rsid w:val="006A7FED"/>
    <w:rPr>
      <w:sz w:val="2"/>
      <w:szCs w:val="2"/>
    </w:rPr>
  </w:style>
  <w:style w:type="character" w:customStyle="1" w:styleId="Small">
    <w:name w:val="Small"/>
    <w:basedOn w:val="DefaultParagraphFont"/>
    <w:rsid w:val="006A7FED"/>
    <w:rPr>
      <w:sz w:val="16"/>
    </w:rPr>
  </w:style>
  <w:style w:type="paragraph" w:customStyle="1" w:styleId="WideTable">
    <w:name w:val="Wide Table"/>
    <w:basedOn w:val="Normal"/>
    <w:rsid w:val="006A7FED"/>
    <w:pPr>
      <w:ind w:left="-1418"/>
    </w:pPr>
    <w:rPr>
      <w:sz w:val="2"/>
      <w:szCs w:val="2"/>
    </w:rPr>
  </w:style>
  <w:style w:type="character" w:styleId="PageNumber">
    <w:name w:val="page number"/>
    <w:basedOn w:val="DefaultParagraphFont"/>
    <w:rsid w:val="006A7FED"/>
  </w:style>
  <w:style w:type="paragraph" w:styleId="Quote">
    <w:name w:val="Quote"/>
    <w:basedOn w:val="Heading1"/>
    <w:link w:val="QuoteChar"/>
    <w:qFormat/>
    <w:rsid w:val="006A7FED"/>
    <w:rPr>
      <w:b w:val="0"/>
      <w:sz w:val="72"/>
      <w:szCs w:val="72"/>
      <w:lang w:val="en-NZ"/>
    </w:rPr>
  </w:style>
  <w:style w:type="character" w:customStyle="1" w:styleId="QuoteChar">
    <w:name w:val="Quote Char"/>
    <w:basedOn w:val="DefaultParagraphFont"/>
    <w:link w:val="Quote"/>
    <w:rsid w:val="006A7F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7FED"/>
    <w:pPr>
      <w:pageBreakBefore/>
    </w:pPr>
  </w:style>
  <w:style w:type="paragraph" w:customStyle="1" w:styleId="Border">
    <w:name w:val="Border"/>
    <w:basedOn w:val="Normal"/>
    <w:qFormat/>
    <w:rsid w:val="006A7F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7FED"/>
    <w:rPr>
      <w:b/>
      <w:bCs/>
      <w:i/>
      <w:iCs/>
      <w:color w:val="auto"/>
    </w:rPr>
  </w:style>
  <w:style w:type="paragraph" w:styleId="IntenseQuote">
    <w:name w:val="Intense Quote"/>
    <w:basedOn w:val="Normal"/>
    <w:next w:val="Normal"/>
    <w:link w:val="IntenseQuoteChar"/>
    <w:uiPriority w:val="30"/>
    <w:qFormat/>
    <w:rsid w:val="006A7F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7FE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A7FED"/>
    <w:rPr>
      <w:smallCaps/>
      <w:color w:val="auto"/>
      <w:u w:val="single"/>
    </w:rPr>
  </w:style>
  <w:style w:type="character" w:styleId="IntenseReference">
    <w:name w:val="Intense Reference"/>
    <w:basedOn w:val="DefaultParagraphFont"/>
    <w:uiPriority w:val="32"/>
    <w:qFormat/>
    <w:rsid w:val="006A7FED"/>
    <w:rPr>
      <w:b/>
      <w:bCs/>
      <w:smallCaps/>
      <w:color w:val="auto"/>
      <w:spacing w:val="5"/>
      <w:u w:val="single"/>
    </w:rPr>
  </w:style>
  <w:style w:type="paragraph" w:customStyle="1" w:styleId="2ColumnHeading">
    <w:name w:val="2Column Heading"/>
    <w:basedOn w:val="BodyText"/>
    <w:qFormat/>
    <w:rsid w:val="006A7FED"/>
    <w:pPr>
      <w:spacing w:after="60"/>
      <w:ind w:left="-2268"/>
    </w:pPr>
    <w:rPr>
      <w:b/>
    </w:rPr>
  </w:style>
  <w:style w:type="paragraph" w:customStyle="1" w:styleId="Heading1TOC">
    <w:name w:val="Heading1 TOC"/>
    <w:basedOn w:val="Normal"/>
    <w:qFormat/>
    <w:rsid w:val="006A7FED"/>
    <w:pPr>
      <w:spacing w:before="240" w:after="120"/>
    </w:pPr>
    <w:rPr>
      <w:rFonts w:ascii="Times New Roman" w:hAnsi="Times New Roman"/>
      <w:b/>
      <w:sz w:val="32"/>
    </w:rPr>
  </w:style>
  <w:style w:type="paragraph" w:customStyle="1" w:styleId="Heading2TOC">
    <w:name w:val="Heading2 TOC"/>
    <w:basedOn w:val="Normal"/>
    <w:qFormat/>
    <w:rsid w:val="006A7FED"/>
    <w:pPr>
      <w:spacing w:before="240" w:after="60"/>
    </w:pPr>
    <w:rPr>
      <w:rFonts w:ascii="Times New Roman" w:hAnsi="Times New Roman"/>
      <w:b/>
      <w:sz w:val="28"/>
    </w:rPr>
  </w:style>
  <w:style w:type="character" w:customStyle="1" w:styleId="Underline">
    <w:name w:val="Underline"/>
    <w:basedOn w:val="DefaultParagraphFont"/>
    <w:qFormat/>
    <w:rsid w:val="006A7FED"/>
    <w:rPr>
      <w:u w:val="single"/>
    </w:rPr>
  </w:style>
  <w:style w:type="paragraph" w:styleId="BalloonText">
    <w:name w:val="Balloon Text"/>
    <w:basedOn w:val="Normal"/>
    <w:link w:val="BalloonTextChar"/>
    <w:rsid w:val="006A7FED"/>
    <w:rPr>
      <w:rFonts w:ascii="Tahoma" w:hAnsi="Tahoma" w:cs="Tahoma"/>
      <w:sz w:val="16"/>
      <w:szCs w:val="16"/>
    </w:rPr>
  </w:style>
  <w:style w:type="character" w:customStyle="1" w:styleId="BalloonTextChar">
    <w:name w:val="Balloon Text Char"/>
    <w:basedOn w:val="DefaultParagraphFont"/>
    <w:link w:val="BalloonText"/>
    <w:rsid w:val="006A7FE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A7F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A7FE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1237</Words>
  <Characters>7590</Characters>
  <Application>Microsoft Office Word</Application>
  <DocSecurity>0</DocSecurity>
  <Lines>345</Lines>
  <Paragraphs>172</Paragraphs>
  <ScaleCrop>false</ScaleCrop>
  <Company>Author-it Software Corporation Ltd.</Company>
  <LinksUpToDate>false</LinksUpToDate>
  <CharactersWithSpaces>8729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SITHCCC020B Prepare portion-controlled meat cuts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2012-05-26T10:19:00Z</dcterms:created>
  <dcterms:modified xsi:type="dcterms:W3CDTF">2012-05-26T10:19:00Z</dcterms:modified>
</cp:coreProperties>
</file>