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75F" w:rsidP="005F1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SITHCCC018A Prepare pates and terrines</w:t>
      </w:r>
      <w:r>
        <w:fldChar w:fldCharType="end"/>
      </w:r>
    </w:p>
    <w:p w:rsidR="005F175F" w:rsidP="005F175F">
      <w:pPr>
        <w:pStyle w:val="Version"/>
        <w:sectPr w:rsidSect="00664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64E95" w:rsidP="00664E95">
      <w:pPr>
        <w:pStyle w:val="SuperHeading"/>
      </w:pPr>
      <w:r w:rsidRPr="00664E95">
        <w:t>SITHCCC018A Prepare pates and terrines</w:t>
      </w:r>
    </w:p>
    <w:p w:rsidR="00000000" w:rsidRPr="00664E95" w:rsidP="00664E95">
      <w:pPr>
        <w:pStyle w:val="SuperHeading"/>
      </w:pPr>
    </w:p>
    <w:p w:rsidR="00000000" w:rsidRPr="00664E95" w:rsidP="00664E95">
      <w:pPr>
        <w:pStyle w:val="Heading1"/>
      </w:pPr>
      <w:bookmarkStart w:id="1" w:name="O_146415"/>
      <w:bookmarkEnd w:id="1"/>
      <w:r w:rsidRPr="00664E95">
        <w:t>Modification History</w:t>
      </w:r>
    </w:p>
    <w:p w:rsidR="00000000" w:rsidRPr="00664E95" w:rsidP="00664E95">
      <w:pPr>
        <w:pStyle w:val="BodyText"/>
      </w:pPr>
      <w:r w:rsidRPr="00664E95">
        <w:t>Not applicable.</w:t>
      </w:r>
    </w:p>
    <w:p w:rsidR="00000000" w:rsidRPr="00664E95" w:rsidP="00664E95">
      <w:pPr>
        <w:pStyle w:val="AllowPageBreak"/>
      </w:pPr>
    </w:p>
    <w:p w:rsidR="00000000" w:rsidRPr="00664E95" w:rsidP="00664E95">
      <w:pPr>
        <w:pStyle w:val="Heading1"/>
      </w:pPr>
      <w:bookmarkStart w:id="2" w:name="O_146416"/>
      <w:bookmarkEnd w:id="2"/>
      <w:r w:rsidRPr="00664E9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  <w:r w:rsidRPr="00664E95">
              <w:t>This unit describes the performance outcomes, skills and knowledge required to prepare pâtés and terrines.</w:t>
            </w:r>
          </w:p>
          <w:p w:rsidR="00000000" w:rsidRPr="00664E95" w:rsidP="00664E95">
            <w:pPr>
              <w:pStyle w:val="BodyText"/>
            </w:pPr>
            <w:r w:rsidRPr="00664E95">
              <w:t>Pât</w:t>
            </w:r>
            <w:r w:rsidRPr="00664E95">
              <w:t>és and terrines refer to any edible food that has been ground or puréed to a paste and set or baked in a container or mould. They can be made from a range of ingredients, including meats, poultry, game, seafood, fruits and vegetables. Terrines are generall</w:t>
            </w:r>
            <w:r w:rsidRPr="00664E95">
              <w:t>y of coarser consistency than pâtés and are baked in a pot (a terrine) after which they are named. Pâtés en croute are pâtés or terrines that have been baked in a pastry casing.</w:t>
            </w:r>
          </w:p>
          <w:p w:rsidR="00000000" w:rsidRPr="00664E95" w:rsidP="00664E95">
            <w:pPr>
              <w:pStyle w:val="BodyText"/>
            </w:pPr>
            <w:r w:rsidRPr="00664E95">
              <w:t>Pâtés and terrines can be either classical or modern, and vary in ethnic and c</w:t>
            </w:r>
            <w:r w:rsidRPr="00664E95">
              <w:t xml:space="preserve">ultural origins. </w:t>
            </w:r>
          </w:p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t>No licensing, legislative, regulatory or certification requirements apply to this unit at the time of endorsement.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</w:p>
        </w:tc>
      </w:tr>
    </w:tbl>
    <w:p w:rsidR="00000000" w:rsidRPr="00664E95" w:rsidP="00664E95">
      <w:pPr>
        <w:pStyle w:val="BodyText"/>
      </w:pPr>
    </w:p>
    <w:p w:rsidR="00000000" w:rsidRPr="00664E95" w:rsidP="00664E95">
      <w:pPr>
        <w:pStyle w:val="AllowPageBreak"/>
      </w:pPr>
    </w:p>
    <w:p w:rsidR="00000000" w:rsidRPr="00664E95" w:rsidP="00664E95">
      <w:pPr>
        <w:pStyle w:val="Heading1"/>
      </w:pPr>
      <w:bookmarkStart w:id="3" w:name="O_146417"/>
      <w:bookmarkEnd w:id="3"/>
      <w:r w:rsidRPr="00664E9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t xml:space="preserve">This unit applies to all hospitality and catering enterprises where food is prepared and served such as restaurants, hotels and other catering operations. 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</w:p>
        </w:tc>
      </w:tr>
    </w:tbl>
    <w:p w:rsidR="00000000" w:rsidRPr="00664E95" w:rsidP="00664E95">
      <w:pPr>
        <w:pStyle w:val="BodyText"/>
      </w:pPr>
    </w:p>
    <w:p w:rsidR="00000000" w:rsidRPr="00664E95" w:rsidP="00664E95">
      <w:pPr>
        <w:pStyle w:val="AllowPageBreak"/>
      </w:pPr>
    </w:p>
    <w:p w:rsidR="00000000" w:rsidRPr="00664E95" w:rsidP="00664E95">
      <w:pPr>
        <w:pStyle w:val="Heading1"/>
      </w:pPr>
      <w:bookmarkStart w:id="4" w:name="O_146418"/>
      <w:bookmarkEnd w:id="4"/>
      <w:r w:rsidRPr="00664E95">
        <w:t>Licensing/Regulatory Information</w:t>
      </w:r>
    </w:p>
    <w:p w:rsidR="00000000" w:rsidRPr="00664E95" w:rsidP="00664E95">
      <w:pPr>
        <w:pStyle w:val="BodyText"/>
      </w:pPr>
      <w:r w:rsidRPr="00664E95">
        <w:t>Not applicable.</w:t>
      </w:r>
    </w:p>
    <w:p w:rsidR="00000000" w:rsidRPr="00664E95" w:rsidP="00664E95">
      <w:pPr>
        <w:pStyle w:val="AllowPageBreak"/>
      </w:pPr>
    </w:p>
    <w:p w:rsidR="00000000" w:rsidRPr="00664E95" w:rsidP="00664E95">
      <w:pPr>
        <w:pStyle w:val="Heading1"/>
      </w:pPr>
      <w:bookmarkStart w:id="5" w:name="O_146420"/>
      <w:bookmarkEnd w:id="5"/>
      <w:r w:rsidRPr="00664E9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  <w:r w:rsidRPr="00664E95">
              <w:t>This unit must be assessed after the following prerequisite units:</w:t>
            </w:r>
          </w:p>
          <w:p w:rsidR="00000000" w:rsidRPr="00664E95" w:rsidP="00664E95">
            <w:pPr>
              <w:pStyle w:val="BodyText"/>
            </w:pPr>
            <w:r w:rsidRPr="00664E95">
              <w:t>SITHCCC001B Organise and prepare food</w:t>
            </w:r>
          </w:p>
          <w:p w:rsidR="00000000" w:rsidRPr="00664E95" w:rsidP="00664E95">
            <w:pPr>
              <w:pStyle w:val="BodyText"/>
            </w:pPr>
            <w:r w:rsidRPr="00664E95">
              <w:t>SITHCCC002A Present food</w:t>
            </w:r>
          </w:p>
          <w:p w:rsidR="00000000" w:rsidRPr="00664E95" w:rsidP="00664E95">
            <w:pPr>
              <w:pStyle w:val="BodyText"/>
            </w:pPr>
            <w:r w:rsidRPr="00664E95">
              <w:t>SITHCCC005A Use basic methods of cookery</w:t>
            </w:r>
          </w:p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t>SITXOHS002A Follow workplace hygiene procedures.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</w:p>
        </w:tc>
      </w:tr>
    </w:tbl>
    <w:p w:rsidR="00000000" w:rsidRPr="00664E95" w:rsidP="00664E95">
      <w:pPr>
        <w:pStyle w:val="BodyText"/>
      </w:pPr>
    </w:p>
    <w:p w:rsidR="00000000" w:rsidRPr="00664E95" w:rsidP="00664E95">
      <w:pPr>
        <w:pStyle w:val="AllowPageBreak"/>
      </w:pPr>
    </w:p>
    <w:p w:rsidR="00000000" w:rsidRPr="00664E95" w:rsidP="00664E95">
      <w:pPr>
        <w:pStyle w:val="Heading1"/>
      </w:pPr>
      <w:bookmarkStart w:id="6" w:name="O_146419"/>
      <w:bookmarkEnd w:id="6"/>
      <w:r w:rsidRPr="00664E9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t xml:space="preserve">The required outcomes described in this unit of competency contain applicable facets of employability skills. The Employability Skills Summary </w:t>
            </w:r>
            <w:r w:rsidRPr="00664E95">
              <w:t>of the qualification in which this unit is packaged will assist in identifying employability skills requirements.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</w:p>
        </w:tc>
      </w:tr>
    </w:tbl>
    <w:p w:rsidR="00000000" w:rsidRPr="00664E95" w:rsidP="00664E95">
      <w:pPr>
        <w:pStyle w:val="BodyText"/>
      </w:pPr>
    </w:p>
    <w:p w:rsidR="00000000" w:rsidRPr="00664E95" w:rsidP="00664E95">
      <w:pPr>
        <w:pStyle w:val="AllowPageBreak"/>
      </w:pPr>
    </w:p>
    <w:p w:rsidR="00000000" w:rsidRPr="00664E95" w:rsidP="00664E95">
      <w:pPr>
        <w:pStyle w:val="Heading1"/>
      </w:pPr>
      <w:bookmarkStart w:id="7" w:name="O_146421"/>
      <w:bookmarkEnd w:id="7"/>
      <w:r w:rsidRPr="00664E9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  <w:r w:rsidRPr="00664E95">
              <w:t>Performa</w:t>
            </w:r>
            <w:r w:rsidRPr="00664E95">
              <w:t xml:space="preserve">nce criteria describe the required performance needed to demonstrate achievement of the element. Where </w:t>
            </w:r>
            <w:r w:rsidRPr="00664E95">
              <w:rPr>
                <w:rStyle w:val="BoldandItalics"/>
              </w:rPr>
              <w:t>bold italicised</w:t>
            </w:r>
            <w:r w:rsidRPr="00664E95">
              <w:t xml:space="preserve"> text is used, further information is detailed in the required skills and knowledge and/or the range statement. Assessment of performance </w:t>
            </w:r>
            <w:r w:rsidRPr="00664E95">
              <w:t>is to be consistent with the evidence guide.</w:t>
            </w:r>
          </w:p>
        </w:tc>
      </w:tr>
    </w:tbl>
    <w:p w:rsidR="00000000" w:rsidRPr="00664E95" w:rsidP="00664E95">
      <w:pPr>
        <w:pStyle w:val="BodyText"/>
      </w:pPr>
    </w:p>
    <w:p w:rsidR="00000000" w:rsidRPr="00664E95" w:rsidP="00664E95">
      <w:pPr>
        <w:pStyle w:val="AllowPageBreak"/>
      </w:pPr>
    </w:p>
    <w:p w:rsidR="00000000" w:rsidRPr="00664E95" w:rsidP="00664E95">
      <w:pPr>
        <w:pStyle w:val="Heading1"/>
      </w:pPr>
      <w:bookmarkStart w:id="8" w:name="O_146422"/>
      <w:bookmarkEnd w:id="8"/>
      <w:r w:rsidRPr="00664E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List"/>
            </w:pPr>
            <w:r w:rsidRPr="00664E95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rPr>
                <w:rStyle w:val="SpecialBold"/>
              </w:rPr>
              <w:t>PERFORMANCE CRITERIA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Prepare pâtés and terrines.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Prepare a range of pâtés and terrines according to standard recipes.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 xml:space="preserve">Select </w:t>
            </w:r>
            <w:r w:rsidRPr="00664E95">
              <w:rPr>
                <w:rStyle w:val="BoldandItalics"/>
              </w:rPr>
              <w:t>appropriate ingredients</w:t>
            </w:r>
            <w:r w:rsidRPr="00664E95">
              <w:t xml:space="preserve"> for the production of pâtés and terrines.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 xml:space="preserve">Prepare and line moulds for pâtés and terrines using </w:t>
            </w:r>
            <w:r w:rsidRPr="00664E95">
              <w:rPr>
                <w:rStyle w:val="BoldandItalics"/>
              </w:rPr>
              <w:t>suitable ingredients</w:t>
            </w:r>
            <w:r w:rsidRPr="00664E95">
              <w:t>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Prepare and use a range of b</w:t>
            </w:r>
            <w:r w:rsidRPr="00664E95">
              <w:t>inding agents and processes required in the preparation of basic forcemeat.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1.5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Prepare a range of pastries suitable for pâté en croute and handle them correctly to ensure high quality and attractive presentation.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1.6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 xml:space="preserve">Use </w:t>
            </w:r>
            <w:r w:rsidRPr="00664E95">
              <w:rPr>
                <w:rStyle w:val="BoldandItalics"/>
              </w:rPr>
              <w:t>specialised equipment</w:t>
            </w:r>
            <w:r w:rsidRPr="00664E95">
              <w:t xml:space="preserve"> for making pâtés and terrines correctly and safely according to manufacturer instructions.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Present pâtés and terrines.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Present pâtés and terrines attractively for various uses, including appetisers, entrees or buffets.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Decorate pâté</w:t>
            </w:r>
            <w:r w:rsidRPr="00664E95">
              <w:t>s and terrines appropriately giving consideration to contemporary tastes in colour, presentation and eye appeal.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Develop new recipes.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Develop recipes for pâté</w:t>
            </w:r>
            <w:r w:rsidRPr="00664E95">
              <w:t>s and terrines using a range of suitable products, with consideration given to taste and presentation.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List"/>
              <w:rPr>
                <w:lang w:val="en-NZ"/>
              </w:rPr>
            </w:pPr>
            <w:r w:rsidRPr="00664E95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List"/>
            </w:pPr>
            <w:r w:rsidRPr="00664E95">
              <w:t>Test new recipes for pâté and terrine for taste, yield and customer acceptance.</w:t>
            </w:r>
          </w:p>
        </w:tc>
      </w:tr>
    </w:tbl>
    <w:p w:rsidR="00000000" w:rsidRPr="00664E95" w:rsidP="00664E95">
      <w:pPr>
        <w:pStyle w:val="BodyText"/>
      </w:pPr>
    </w:p>
    <w:p w:rsidR="00000000" w:rsidRPr="00664E95" w:rsidP="00664E95">
      <w:pPr>
        <w:pStyle w:val="AllowPageBreak"/>
      </w:pPr>
    </w:p>
    <w:p w:rsidR="00000000" w:rsidRPr="00664E95" w:rsidP="00664E95">
      <w:pPr>
        <w:pStyle w:val="Heading1"/>
      </w:pPr>
      <w:bookmarkStart w:id="9" w:name="O_146423"/>
      <w:bookmarkEnd w:id="9"/>
      <w:r w:rsidRPr="00664E9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REQUIRED SKILLS A</w:t>
            </w:r>
            <w:r w:rsidRPr="00664E95">
              <w:rPr>
                <w:rStyle w:val="SpecialBold"/>
              </w:rPr>
              <w:t>ND KNOWLEDGE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t>This section describes the essential skills and knowledge and their level, required for this unit.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  <w:r w:rsidRPr="00664E95">
              <w:t>The following skills must be assessed as part of this unit:</w:t>
            </w:r>
          </w:p>
          <w:p w:rsidR="00000000" w:rsidRPr="00664E95" w:rsidP="00664E95">
            <w:pPr>
              <w:pStyle w:val="ListBullet"/>
            </w:pPr>
            <w:r w:rsidRPr="00664E95">
              <w:t>presentation skills for pâté</w:t>
            </w:r>
            <w:r w:rsidRPr="00664E95">
              <w:t>s and terrines, including pastry decoration, glazing, layering of ingredients, precision cutting and arranging</w:t>
            </w:r>
          </w:p>
          <w:p w:rsidR="00000000" w:rsidRPr="00664E95" w:rsidP="00664E95">
            <w:pPr>
              <w:pStyle w:val="ListBullet"/>
            </w:pPr>
            <w:r w:rsidRPr="00664E95">
              <w:t>logical and time-efficient work flow</w:t>
            </w:r>
          </w:p>
          <w:p w:rsidR="00000000" w:rsidRPr="00664E95" w:rsidP="00664E95">
            <w:pPr>
              <w:pStyle w:val="ListBullet"/>
            </w:pPr>
            <w:r w:rsidRPr="00664E95">
              <w:t>safe work practices, in particular in relation to using chopping and mincing equipment</w:t>
            </w:r>
          </w:p>
          <w:p w:rsidR="00000000" w:rsidRPr="00664E95" w:rsidP="00664E95">
            <w:pPr>
              <w:pStyle w:val="ListBullet"/>
            </w:pPr>
            <w:r w:rsidRPr="00664E95">
              <w:t>problem-solving skill</w:t>
            </w:r>
            <w:r w:rsidRPr="00664E95">
              <w:t>s to deal with delays in production and equipment breakdowns</w:t>
            </w:r>
          </w:p>
          <w:p w:rsidR="00000000" w:rsidRPr="00664E95" w:rsidP="00664E95">
            <w:pPr>
              <w:pStyle w:val="ListBullet"/>
            </w:pPr>
            <w:r w:rsidRPr="00664E95">
              <w:t>literacy skills to review information about customer preferences</w:t>
            </w:r>
          </w:p>
          <w:p w:rsidR="00000000" w:rsidP="00664E95">
            <w:pPr>
              <w:pStyle w:val="ListBullet"/>
              <w:rPr>
                <w:lang w:val="en-NZ"/>
              </w:rPr>
            </w:pPr>
            <w:r w:rsidRPr="00664E95">
              <w:t>numeracy skills to calculate quantities of commodities and other required ingredients.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  <w:r w:rsidRPr="00664E95">
              <w:t>The following knowledge must be assessed as part of this unit:</w:t>
            </w:r>
          </w:p>
          <w:p w:rsidR="00000000" w:rsidRPr="00664E95" w:rsidP="00664E95">
            <w:pPr>
              <w:pStyle w:val="ListBullet"/>
            </w:pPr>
            <w:r w:rsidRPr="00664E95">
              <w:t>ingredients suitable for making pâtés and terrines and their characteristics</w:t>
            </w:r>
          </w:p>
          <w:p w:rsidR="00000000" w:rsidRPr="00664E95" w:rsidP="00664E95">
            <w:pPr>
              <w:pStyle w:val="ListBullet"/>
            </w:pPr>
            <w:r w:rsidRPr="00664E95">
              <w:t>outcomes of the various binding agents and processes used in the preparation of pâtés and terrines</w:t>
            </w:r>
          </w:p>
          <w:p w:rsidR="00000000" w:rsidRPr="00664E95" w:rsidP="00664E95">
            <w:pPr>
              <w:pStyle w:val="ListBullet"/>
            </w:pPr>
            <w:r w:rsidRPr="00664E95">
              <w:t>culinary terms c</w:t>
            </w:r>
            <w:r w:rsidRPr="00664E95">
              <w:t xml:space="preserve">ommonly used in the industry related to pâtés and terrines </w:t>
            </w:r>
          </w:p>
          <w:p w:rsidR="00000000" w:rsidRPr="00664E95" w:rsidP="00664E95">
            <w:pPr>
              <w:pStyle w:val="ListBullet"/>
            </w:pPr>
            <w:r w:rsidRPr="00664E95">
              <w:t>hygiene requirements, particularly relating to possible bacterial spoilage in the preparation, storage and service of pâté and terrine products</w:t>
            </w:r>
          </w:p>
          <w:p w:rsidR="00000000" w:rsidRPr="00664E95" w:rsidP="00664E95">
            <w:pPr>
              <w:pStyle w:val="ListBullet"/>
            </w:pPr>
            <w:r w:rsidRPr="00664E95">
              <w:t>principles of nutrition, in particular the food valu</w:t>
            </w:r>
            <w:r w:rsidRPr="00664E95">
              <w:t>es of pâtés and terrines and the effects of cooking on the nutritional value of food.</w:t>
            </w:r>
          </w:p>
        </w:tc>
      </w:tr>
    </w:tbl>
    <w:p w:rsidR="005F175F" w:rsidP="00664E95">
      <w:pPr>
        <w:pStyle w:val="BodyText"/>
      </w:pPr>
    </w:p>
    <w:p w:rsidR="005F175F" w:rsidP="00664E95">
      <w:pPr>
        <w:pStyle w:val="BodyText"/>
      </w:pPr>
    </w:p>
    <w:p w:rsidR="00000000" w:rsidRPr="00664E95" w:rsidP="00664E95">
      <w:pPr>
        <w:pStyle w:val="Heading1"/>
      </w:pPr>
      <w:bookmarkStart w:id="10" w:name="O_146424"/>
      <w:bookmarkEnd w:id="10"/>
      <w:r w:rsidRPr="00664E9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EVIDENCE GUIDE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t>The evidence guide provides advice on assessment and must be read in conjunctio</w:t>
            </w:r>
            <w:r w:rsidRPr="00664E95">
              <w:t>n with the performance criteria, required skills and knowledge, the range statement and the Assessment Guidelines for this Training Package.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Critical aspects for assessment and evidence required to demonstrate competency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  <w:r w:rsidRPr="00664E95">
              <w:t>Evidence of the following is essential:</w:t>
            </w:r>
          </w:p>
          <w:p w:rsidR="00000000" w:rsidRPr="00664E95" w:rsidP="00664E95">
            <w:pPr>
              <w:pStyle w:val="ListBullet"/>
            </w:pPr>
            <w:r w:rsidRPr="00664E95">
              <w:t>detailed knowledge of the different commodities suitable for pâtés and terrines</w:t>
            </w:r>
          </w:p>
          <w:p w:rsidR="00000000" w:rsidRPr="00664E95" w:rsidP="00664E95">
            <w:pPr>
              <w:pStyle w:val="ListBullet"/>
            </w:pPr>
            <w:r w:rsidRPr="00664E95">
              <w:t>ability to prepare a variety of pâtés and terrines to enterprise standards</w:t>
            </w:r>
          </w:p>
          <w:p w:rsidR="00000000" w:rsidRPr="00664E95" w:rsidP="00664E95">
            <w:pPr>
              <w:pStyle w:val="ListBullet"/>
            </w:pPr>
            <w:r w:rsidRPr="00664E95">
              <w:t>ability to produce new recipes for pâtés and terrines</w:t>
            </w:r>
          </w:p>
          <w:p w:rsidR="00000000" w:rsidRPr="00664E95" w:rsidP="00664E95">
            <w:pPr>
              <w:pStyle w:val="ListBullet"/>
            </w:pPr>
            <w:r w:rsidRPr="00664E95">
              <w:t>prepar</w:t>
            </w:r>
            <w:r w:rsidRPr="00664E95">
              <w:t>ation of pâtés and terrines within commercially realistic time constraints</w:t>
            </w:r>
          </w:p>
          <w:p w:rsidR="00000000" w:rsidP="00664E95">
            <w:pPr>
              <w:pStyle w:val="ListBullet"/>
              <w:rPr>
                <w:lang w:val="en-NZ"/>
              </w:rPr>
            </w:pPr>
            <w:r w:rsidRPr="00664E95">
              <w:t>safe and hygienic practices in relation to handling and storage of pâtés and terrines and ingredients for pâtés and terrines.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Context of and specific resources for assessment</w:t>
            </w:r>
            <w:r w:rsidRPr="00664E95">
              <w:t xml:space="preserve"> 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  <w:r w:rsidRPr="00664E95">
              <w:t>A</w:t>
            </w:r>
            <w:r w:rsidRPr="00664E95">
              <w:t>ssessment must ensure:</w:t>
            </w:r>
          </w:p>
          <w:p w:rsidR="00000000" w:rsidRPr="00664E95" w:rsidP="00664E95">
            <w:pPr>
              <w:pStyle w:val="ListBullet"/>
            </w:pPr>
            <w:r w:rsidRPr="00664E95">
              <w:t>demonstration of skills in making pâtés and terrines within a fully equipped operational commercial kitchen, including industry-current equipment, as defined in the Assessment Guidelines</w:t>
            </w:r>
          </w:p>
          <w:p w:rsidR="00000000" w:rsidP="00664E95">
            <w:pPr>
              <w:pStyle w:val="ListBullet"/>
              <w:rPr>
                <w:lang w:val="en-NZ"/>
              </w:rPr>
            </w:pPr>
            <w:r w:rsidRPr="00664E95">
              <w:t>use of a range of authentic ingredients suita</w:t>
            </w:r>
            <w:r w:rsidRPr="00664E95">
              <w:t>ble for making pâtés and terrines.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Methods of assessment</w:t>
            </w:r>
            <w:r w:rsidRPr="00664E95">
              <w:t xml:space="preserve"> 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  <w:r w:rsidRPr="00664E95">
              <w:t xml:space="preserve">A range of assessment methods should be used to assess practical skills and knowledge. The following examples are appropriate for this unit: </w:t>
            </w:r>
          </w:p>
          <w:p w:rsidR="00000000" w:rsidRPr="00664E95" w:rsidP="00664E95">
            <w:pPr>
              <w:pStyle w:val="ListBullet"/>
            </w:pPr>
            <w:r w:rsidRPr="00664E95">
              <w:t>direct observation of the candidate using techniques to prepare pâtés and terrines</w:t>
            </w:r>
          </w:p>
          <w:p w:rsidR="00000000" w:rsidRPr="00664E95" w:rsidP="00664E95">
            <w:pPr>
              <w:pStyle w:val="ListBullet"/>
            </w:pPr>
            <w:r w:rsidRPr="00664E95">
              <w:t>sampling of pâtés and terrines prepared by the candidate</w:t>
            </w:r>
          </w:p>
          <w:p w:rsidR="00000000" w:rsidRPr="00664E95" w:rsidP="00664E95">
            <w:pPr>
              <w:pStyle w:val="ListBullet"/>
            </w:pPr>
            <w:r w:rsidRPr="00664E95">
              <w:t>oral or written questions to assess knowledge of commodities and other ingredients used in pâtés and terrines, cooke</w:t>
            </w:r>
            <w:r w:rsidRPr="00664E95">
              <w:t>ry techniques, equipment and food hygiene</w:t>
            </w:r>
          </w:p>
          <w:p w:rsidR="00000000" w:rsidRPr="00664E95" w:rsidP="00664E95">
            <w:pPr>
              <w:pStyle w:val="ListBullet"/>
            </w:pPr>
            <w:r w:rsidRPr="00664E95">
              <w:t>review of portfolios of evidence and third-party workplace reports of on-the-job performance by the candidate.</w:t>
            </w:r>
          </w:p>
          <w:p w:rsidR="00000000" w:rsidRPr="00664E95" w:rsidP="00664E95">
            <w:pPr>
              <w:pStyle w:val="BodyText"/>
            </w:pPr>
            <w:r w:rsidRPr="00664E95">
              <w:t>Holistic assessment with other units relevant to the industry sector, workplace and job role is recomme</w:t>
            </w:r>
            <w:r w:rsidRPr="00664E95">
              <w:t>nded, for example:</w:t>
            </w:r>
          </w:p>
          <w:p w:rsidR="00000000" w:rsidRPr="00664E95" w:rsidP="00664E95">
            <w:pPr>
              <w:pStyle w:val="BodyText"/>
            </w:pPr>
            <w:r w:rsidRPr="00664E95">
              <w:t>SITHCCC012A Select, prepare and cook meat</w:t>
            </w:r>
          </w:p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t>SITHCCC023B Select, prepare and serve specialist food items.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  <w:r w:rsidRPr="00664E95">
              <w:t>Employability skills are integral to effective perfor</w:t>
            </w:r>
            <w:r w:rsidRPr="00664E95">
              <w:t>mance in the workplace and are broadly consistent across industry sectors. How these skills are applied varies between occupations and qualifications due to the different work functions and contexts.</w:t>
            </w:r>
          </w:p>
          <w:p w:rsidR="00000000" w:rsidRPr="00664E95" w:rsidP="00664E95">
            <w:pPr>
              <w:pStyle w:val="BodyText"/>
            </w:pPr>
            <w:r w:rsidRPr="00664E95">
              <w:t>Employability skills embedded in this unit should be ass</w:t>
            </w:r>
            <w:r w:rsidRPr="00664E95">
              <w:t>essed holistically with other relevant units that make up the skill set or qualification and in the context of the job role.</w:t>
            </w:r>
          </w:p>
        </w:tc>
      </w:tr>
    </w:tbl>
    <w:p w:rsidR="005F175F" w:rsidP="00664E95">
      <w:pPr>
        <w:pStyle w:val="BodyText"/>
      </w:pPr>
    </w:p>
    <w:p w:rsidR="005F175F" w:rsidP="00664E95">
      <w:pPr>
        <w:pStyle w:val="BodyText"/>
      </w:pPr>
    </w:p>
    <w:p w:rsidR="00000000" w:rsidRPr="00664E95" w:rsidP="00664E95">
      <w:pPr>
        <w:pStyle w:val="Heading1"/>
      </w:pPr>
      <w:bookmarkStart w:id="11" w:name="O_146425"/>
      <w:bookmarkEnd w:id="11"/>
      <w:r w:rsidRPr="00664E9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RANGE STATEMENT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t>The range statement relates to the unit of competency as a whole. It allows for different work environments and situations that may affect performance. Bold italicised wording in the performance criteria is detailed below.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BoldandItalics"/>
              </w:rPr>
              <w:t>Appropriate ingredients</w:t>
            </w:r>
            <w:r w:rsidRPr="00664E95">
              <w:t xml:space="preserve"> for </w:t>
            </w:r>
            <w:r w:rsidRPr="00664E95">
              <w:t>making pâtés, pâtés en croute and terrines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ListBullet"/>
            </w:pPr>
            <w:r w:rsidRPr="00664E95">
              <w:t>dairy foods</w:t>
            </w:r>
          </w:p>
          <w:p w:rsidR="00000000" w:rsidRPr="00664E95" w:rsidP="00664E95">
            <w:pPr>
              <w:pStyle w:val="ListBullet"/>
            </w:pPr>
            <w:r w:rsidRPr="00664E95">
              <w:t>vegetables</w:t>
            </w:r>
          </w:p>
          <w:p w:rsidR="00000000" w:rsidRPr="00664E95" w:rsidP="00664E95">
            <w:pPr>
              <w:pStyle w:val="ListBullet"/>
            </w:pPr>
            <w:r w:rsidRPr="00664E95">
              <w:t>offal and livers</w:t>
            </w:r>
          </w:p>
          <w:p w:rsidR="00000000" w:rsidRPr="00664E95" w:rsidP="00664E95">
            <w:pPr>
              <w:pStyle w:val="ListBullet"/>
            </w:pPr>
            <w:r w:rsidRPr="00664E95">
              <w:t>poultry</w:t>
            </w:r>
          </w:p>
          <w:p w:rsidR="00000000" w:rsidRPr="00664E95" w:rsidP="00664E95">
            <w:pPr>
              <w:pStyle w:val="ListBullet"/>
            </w:pPr>
            <w:r w:rsidRPr="00664E95">
              <w:t>game</w:t>
            </w:r>
          </w:p>
          <w:p w:rsidR="00000000" w:rsidRPr="00664E95" w:rsidP="00664E95">
            <w:pPr>
              <w:pStyle w:val="ListBullet"/>
            </w:pPr>
            <w:r w:rsidRPr="00664E95">
              <w:t>veal, ham and port</w:t>
            </w:r>
          </w:p>
          <w:p w:rsidR="00000000" w:rsidRPr="00664E95" w:rsidP="00664E95">
            <w:pPr>
              <w:pStyle w:val="ListBullet"/>
            </w:pPr>
            <w:r w:rsidRPr="00664E95">
              <w:t>fish and shellfish</w:t>
            </w:r>
          </w:p>
          <w:p w:rsidR="00000000" w:rsidP="00664E95">
            <w:pPr>
              <w:pStyle w:val="ListBullet"/>
              <w:rPr>
                <w:lang w:val="en-NZ"/>
              </w:rPr>
            </w:pPr>
            <w:r w:rsidRPr="00664E95">
              <w:t>Australian native game, fruits and products.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BoldandItalics"/>
              </w:rPr>
              <w:t>Suitable ingredients</w:t>
            </w:r>
            <w:r w:rsidRPr="00664E95">
              <w:t xml:space="preserve"> for lining moulds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ListBullet"/>
            </w:pPr>
            <w:r w:rsidRPr="00664E95">
              <w:t>pork fat</w:t>
            </w:r>
          </w:p>
          <w:p w:rsidR="00000000" w:rsidRPr="00664E95" w:rsidP="00664E95">
            <w:pPr>
              <w:pStyle w:val="ListBullet"/>
            </w:pPr>
            <w:r w:rsidRPr="00664E95">
              <w:t>pork caul</w:t>
            </w:r>
          </w:p>
          <w:p w:rsidR="00000000" w:rsidRPr="00664E95" w:rsidP="00664E95">
            <w:pPr>
              <w:pStyle w:val="ListBullet"/>
            </w:pPr>
            <w:r w:rsidRPr="00664E95">
              <w:t>vegetables</w:t>
            </w:r>
          </w:p>
          <w:p w:rsidR="00000000" w:rsidRPr="00664E95" w:rsidP="00664E95">
            <w:pPr>
              <w:pStyle w:val="ListBullet"/>
            </w:pPr>
            <w:r w:rsidRPr="00664E95">
              <w:t>pastry</w:t>
            </w:r>
          </w:p>
          <w:p w:rsidR="00000000" w:rsidP="00664E95">
            <w:pPr>
              <w:pStyle w:val="ListBullet"/>
              <w:rPr>
                <w:lang w:val="en-NZ"/>
              </w:rPr>
            </w:pPr>
            <w:r w:rsidRPr="00664E95">
              <w:t>skins.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BoldandItalics"/>
              </w:rPr>
              <w:t>Specialised equipment</w:t>
            </w:r>
            <w:r w:rsidRPr="00664E95">
              <w:t xml:space="preserve"> for making pâtés and terrines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ListBullet"/>
            </w:pPr>
            <w:r w:rsidRPr="00664E95">
              <w:t>bowl cutters or food processors</w:t>
            </w:r>
          </w:p>
          <w:p w:rsidR="00000000" w:rsidRPr="00664E95" w:rsidP="00664E95">
            <w:pPr>
              <w:pStyle w:val="ListBullet"/>
            </w:pPr>
            <w:r w:rsidRPr="00664E95">
              <w:t>food mills and blenders</w:t>
            </w:r>
          </w:p>
          <w:p w:rsidR="00000000" w:rsidRPr="00664E95" w:rsidP="00664E95">
            <w:pPr>
              <w:pStyle w:val="ListBullet"/>
            </w:pPr>
            <w:r w:rsidRPr="00664E95">
              <w:t>mincers.</w:t>
            </w:r>
          </w:p>
        </w:tc>
      </w:tr>
    </w:tbl>
    <w:p w:rsidR="005F175F" w:rsidP="00664E95">
      <w:pPr>
        <w:pStyle w:val="BodyText"/>
      </w:pPr>
    </w:p>
    <w:p w:rsidR="005F175F" w:rsidP="00664E95">
      <w:pPr>
        <w:pStyle w:val="BodyText"/>
      </w:pPr>
    </w:p>
    <w:p w:rsidR="00000000" w:rsidRPr="00664E95" w:rsidP="00664E95">
      <w:pPr>
        <w:pStyle w:val="Heading1"/>
      </w:pPr>
      <w:bookmarkStart w:id="12" w:name="O_146426"/>
      <w:bookmarkEnd w:id="12"/>
      <w:r w:rsidRPr="00664E95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  <w:r w:rsidRPr="00664E95">
              <w:t>Hospitality</w:t>
            </w:r>
          </w:p>
        </w:tc>
      </w:tr>
    </w:tbl>
    <w:p w:rsidR="00000000" w:rsidRPr="00664E95" w:rsidP="00664E95">
      <w:pPr>
        <w:pStyle w:val="BodyText"/>
      </w:pPr>
    </w:p>
    <w:p w:rsidR="00000000" w:rsidRPr="00664E95" w:rsidP="00664E95">
      <w:pPr>
        <w:pStyle w:val="AllowPageBreak"/>
      </w:pPr>
    </w:p>
    <w:p w:rsidR="00000000" w:rsidRPr="00664E95" w:rsidP="00664E95">
      <w:pPr>
        <w:pStyle w:val="Heading1"/>
      </w:pPr>
      <w:bookmarkStart w:id="13" w:name="O_163286"/>
      <w:bookmarkEnd w:id="13"/>
      <w:r w:rsidRPr="00664E95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5">
            <w:pPr>
              <w:pStyle w:val="BodyText"/>
              <w:rPr>
                <w:lang w:val="en-NZ"/>
              </w:rPr>
            </w:pPr>
            <w:r w:rsidRPr="00664E95">
              <w:t>Commercial Cookery and Catering</w:t>
            </w:r>
          </w:p>
        </w:tc>
      </w:tr>
      <w:tr w:rsidTr="005F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5" w:rsidP="00664E95">
            <w:pPr>
              <w:pStyle w:val="BodyText"/>
            </w:pPr>
          </w:p>
        </w:tc>
      </w:tr>
    </w:tbl>
    <w:p w:rsidR="00000000" w:rsidRPr="00664E95" w:rsidP="00664E95">
      <w:pPr>
        <w:pStyle w:val="BodyText"/>
      </w:pPr>
    </w:p>
    <w:p w:rsidR="00000000" w:rsidRPr="00664E95" w:rsidP="00664E95"/>
    <w:sectPr w:rsidSect="00664E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175F" w:rsidP="005F1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5F" w:rsidP="00664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F175F" w:rsidP="00664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F175F" w:rsidP="00664E9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175F" w:rsidP="005F175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5F" w:rsidP="00664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SITHCCC018A Prepare pates and terrines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F175F" w:rsidP="00664E9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E26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76B3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64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E95"/>
  </w:style>
  <w:style w:type="character" w:customStyle="1" w:styleId="Heading1Char">
    <w:name w:val="Heading 1 Char"/>
    <w:basedOn w:val="DefaultParagraphFont"/>
    <w:link w:val="Heading1"/>
    <w:rsid w:val="00664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E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E9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64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E9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64E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E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E95"/>
    <w:rPr>
      <w:b/>
      <w:spacing w:val="0"/>
    </w:rPr>
  </w:style>
  <w:style w:type="paragraph" w:styleId="Header">
    <w:name w:val="header"/>
    <w:basedOn w:val="Normal"/>
    <w:link w:val="HeaderChar"/>
    <w:rsid w:val="00664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64E9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4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64E9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4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E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64E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64E9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64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4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E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E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E9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64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E95"/>
    <w:rPr>
      <w:i/>
    </w:rPr>
  </w:style>
  <w:style w:type="paragraph" w:styleId="Caption">
    <w:name w:val="caption"/>
    <w:basedOn w:val="BodyText"/>
    <w:next w:val="Normal"/>
    <w:qFormat/>
    <w:rsid w:val="00664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E95"/>
  </w:style>
  <w:style w:type="paragraph" w:styleId="TableofFigures">
    <w:name w:val="table of figures"/>
    <w:basedOn w:val="Normal"/>
    <w:next w:val="Normal"/>
    <w:semiHidden/>
    <w:rsid w:val="00664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E95"/>
    <w:pPr>
      <w:numPr>
        <w:numId w:val="10"/>
      </w:numPr>
    </w:pPr>
  </w:style>
  <w:style w:type="character" w:customStyle="1" w:styleId="WingdingSymbols">
    <w:name w:val="Wingding Symbols"/>
    <w:rsid w:val="00664E95"/>
    <w:rPr>
      <w:rFonts w:ascii="Wingdings" w:hAnsi="Wingdings"/>
    </w:rPr>
  </w:style>
  <w:style w:type="paragraph" w:customStyle="1" w:styleId="TableHeading">
    <w:name w:val="Table Heading"/>
    <w:basedOn w:val="HeadingBase"/>
    <w:rsid w:val="00664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E95"/>
    <w:rPr>
      <w:color w:val="0033CC"/>
      <w:u w:val="none"/>
    </w:rPr>
  </w:style>
  <w:style w:type="paragraph" w:customStyle="1" w:styleId="BodyTextRight">
    <w:name w:val="Body Text Right"/>
    <w:basedOn w:val="BodyText"/>
    <w:rsid w:val="00664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E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E9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64E95"/>
    <w:rPr>
      <w:sz w:val="32"/>
    </w:rPr>
  </w:style>
  <w:style w:type="paragraph" w:customStyle="1" w:styleId="HeadingProcedure">
    <w:name w:val="Heading Procedure"/>
    <w:basedOn w:val="HeadingBase"/>
    <w:next w:val="Normal"/>
    <w:rsid w:val="00664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E95"/>
    <w:pPr>
      <w:spacing w:before="60" w:after="60"/>
    </w:pPr>
  </w:style>
  <w:style w:type="paragraph" w:styleId="ListContinue">
    <w:name w:val="List Continue"/>
    <w:basedOn w:val="List"/>
    <w:rsid w:val="00664E95"/>
    <w:pPr>
      <w:ind w:firstLine="0"/>
    </w:pPr>
  </w:style>
  <w:style w:type="paragraph" w:customStyle="1" w:styleId="ListNote">
    <w:name w:val="List Note"/>
    <w:basedOn w:val="List"/>
    <w:rsid w:val="00664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E95"/>
    <w:rPr>
      <w:rFonts w:ascii="Courier New" w:hAnsi="Courier New"/>
    </w:rPr>
  </w:style>
  <w:style w:type="paragraph" w:customStyle="1" w:styleId="NoteBullet">
    <w:name w:val="Note Bullet"/>
    <w:basedOn w:val="Note"/>
    <w:rsid w:val="00664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E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E9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64E95"/>
    <w:rPr>
      <w:b/>
      <w:smallCaps/>
    </w:rPr>
  </w:style>
  <w:style w:type="paragraph" w:customStyle="1" w:styleId="TableListNumber">
    <w:name w:val="Table List Number"/>
    <w:basedOn w:val="ListNumber"/>
    <w:rsid w:val="00664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E95"/>
    <w:pPr>
      <w:numPr>
        <w:numId w:val="8"/>
      </w:numPr>
    </w:pPr>
  </w:style>
  <w:style w:type="paragraph" w:customStyle="1" w:styleId="ListAlpha2">
    <w:name w:val="List Alpha 2"/>
    <w:basedOn w:val="List2"/>
    <w:rsid w:val="00664E95"/>
    <w:pPr>
      <w:numPr>
        <w:numId w:val="7"/>
      </w:numPr>
    </w:pPr>
  </w:style>
  <w:style w:type="paragraph" w:styleId="List2">
    <w:name w:val="List 2"/>
    <w:basedOn w:val="BodyText"/>
    <w:rsid w:val="00664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E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E95"/>
    <w:pPr>
      <w:numPr>
        <w:numId w:val="2"/>
      </w:numPr>
    </w:pPr>
  </w:style>
  <w:style w:type="paragraph" w:styleId="ListBullet5">
    <w:name w:val="List Bullet 5"/>
    <w:basedOn w:val="List5"/>
    <w:rsid w:val="00664E95"/>
    <w:pPr>
      <w:numPr>
        <w:numId w:val="3"/>
      </w:numPr>
    </w:pPr>
  </w:style>
  <w:style w:type="paragraph" w:styleId="ListContinue2">
    <w:name w:val="List Continue 2"/>
    <w:basedOn w:val="List2"/>
    <w:rsid w:val="00664E95"/>
    <w:pPr>
      <w:ind w:firstLine="0"/>
    </w:pPr>
  </w:style>
  <w:style w:type="paragraph" w:styleId="ListContinue3">
    <w:name w:val="List Continue 3"/>
    <w:basedOn w:val="List3"/>
    <w:rsid w:val="00664E95"/>
    <w:pPr>
      <w:ind w:left="1021" w:firstLine="0"/>
    </w:pPr>
  </w:style>
  <w:style w:type="paragraph" w:styleId="ListContinue4">
    <w:name w:val="List Continue 4"/>
    <w:basedOn w:val="List4"/>
    <w:rsid w:val="00664E95"/>
    <w:pPr>
      <w:ind w:firstLine="0"/>
    </w:pPr>
  </w:style>
  <w:style w:type="paragraph" w:styleId="ListContinue5">
    <w:name w:val="List Continue 5"/>
    <w:basedOn w:val="List5"/>
    <w:rsid w:val="00664E95"/>
    <w:pPr>
      <w:ind w:firstLine="0"/>
    </w:pPr>
  </w:style>
  <w:style w:type="paragraph" w:styleId="ListNumber3">
    <w:name w:val="List Number 3"/>
    <w:basedOn w:val="List3"/>
    <w:rsid w:val="00664E95"/>
    <w:pPr>
      <w:numPr>
        <w:numId w:val="4"/>
      </w:numPr>
    </w:pPr>
  </w:style>
  <w:style w:type="paragraph" w:styleId="ListNumber4">
    <w:name w:val="List Number 4"/>
    <w:basedOn w:val="List4"/>
    <w:rsid w:val="00664E95"/>
    <w:pPr>
      <w:numPr>
        <w:numId w:val="5"/>
      </w:numPr>
    </w:pPr>
  </w:style>
  <w:style w:type="paragraph" w:styleId="ListNumber5">
    <w:name w:val="List Number 5"/>
    <w:basedOn w:val="List5"/>
    <w:rsid w:val="00664E95"/>
    <w:pPr>
      <w:numPr>
        <w:numId w:val="6"/>
      </w:numPr>
    </w:pPr>
  </w:style>
  <w:style w:type="paragraph" w:styleId="BlockText">
    <w:name w:val="Block Text"/>
    <w:basedOn w:val="Normal"/>
    <w:rsid w:val="00664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E95"/>
    <w:rPr>
      <w:sz w:val="16"/>
      <w:vertAlign w:val="superscript"/>
    </w:rPr>
  </w:style>
  <w:style w:type="character" w:customStyle="1" w:styleId="Symbols">
    <w:name w:val="Symbols"/>
    <w:basedOn w:val="DefaultParagraphFont"/>
    <w:rsid w:val="00664E95"/>
    <w:rPr>
      <w:rFonts w:ascii="Symbol" w:hAnsi="Symbol"/>
    </w:rPr>
  </w:style>
  <w:style w:type="character" w:customStyle="1" w:styleId="MenuOptions">
    <w:name w:val="Menu Options"/>
    <w:basedOn w:val="DefaultParagraphFont"/>
    <w:rsid w:val="00664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E95"/>
    <w:rPr>
      <w:b/>
    </w:rPr>
  </w:style>
  <w:style w:type="character" w:customStyle="1" w:styleId="Underlined">
    <w:name w:val="Underlined"/>
    <w:basedOn w:val="DefaultParagraphFont"/>
    <w:rsid w:val="00664E95"/>
    <w:rPr>
      <w:u w:val="single"/>
    </w:rPr>
  </w:style>
  <w:style w:type="paragraph" w:customStyle="1" w:styleId="TableBodyTextRight">
    <w:name w:val="Table Body Text Right"/>
    <w:basedOn w:val="TableBodyText"/>
    <w:rsid w:val="00664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E95"/>
    <w:rPr>
      <w:sz w:val="18"/>
    </w:rPr>
  </w:style>
  <w:style w:type="paragraph" w:customStyle="1" w:styleId="BodySmallRight">
    <w:name w:val="Body Small Right"/>
    <w:basedOn w:val="BodyTextRight"/>
    <w:rsid w:val="00664E95"/>
    <w:rPr>
      <w:sz w:val="18"/>
      <w:szCs w:val="18"/>
    </w:rPr>
  </w:style>
  <w:style w:type="paragraph" w:customStyle="1" w:styleId="MarginEdition">
    <w:name w:val="Margin Edition"/>
    <w:basedOn w:val="MarginNote"/>
    <w:rsid w:val="00664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E95"/>
    <w:rPr>
      <w:sz w:val="2"/>
      <w:szCs w:val="2"/>
    </w:rPr>
  </w:style>
  <w:style w:type="character" w:customStyle="1" w:styleId="Small">
    <w:name w:val="Small"/>
    <w:basedOn w:val="DefaultParagraphFont"/>
    <w:rsid w:val="00664E95"/>
    <w:rPr>
      <w:sz w:val="16"/>
    </w:rPr>
  </w:style>
  <w:style w:type="paragraph" w:customStyle="1" w:styleId="WideTable">
    <w:name w:val="Wide Table"/>
    <w:basedOn w:val="Normal"/>
    <w:rsid w:val="00664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E95"/>
  </w:style>
  <w:style w:type="paragraph" w:styleId="Quote">
    <w:name w:val="Quote"/>
    <w:basedOn w:val="Heading1"/>
    <w:link w:val="QuoteChar"/>
    <w:qFormat/>
    <w:rsid w:val="00664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E95"/>
    <w:pPr>
      <w:pageBreakBefore/>
    </w:pPr>
  </w:style>
  <w:style w:type="paragraph" w:customStyle="1" w:styleId="Border">
    <w:name w:val="Border"/>
    <w:basedOn w:val="Normal"/>
    <w:qFormat/>
    <w:rsid w:val="00664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E9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64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E95"/>
    <w:rPr>
      <w:u w:val="single"/>
    </w:rPr>
  </w:style>
  <w:style w:type="paragraph" w:styleId="BalloonText">
    <w:name w:val="Balloon Text"/>
    <w:basedOn w:val="Normal"/>
    <w:link w:val="BalloonTextChar"/>
    <w:rsid w:val="00664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E9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64E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E9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1141</Words>
  <Characters>6747</Characters>
  <Application>Microsoft Office Word</Application>
  <DocSecurity>0</DocSecurity>
  <Lines>286</Lines>
  <Paragraphs>128</Paragraphs>
  <ScaleCrop>false</ScaleCrop>
  <Company>Author-it Software Corporation Ltd.</Company>
  <LinksUpToDate>false</LinksUpToDate>
  <CharactersWithSpaces>7803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SITHCCC018A Prepare pates and terrines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2012-05-26T10:19:00Z</dcterms:created>
  <dcterms:modified xsi:type="dcterms:W3CDTF">2012-05-26T10:19:00Z</dcterms:modified>
</cp:coreProperties>
</file>