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386" w:rsidP="006A1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SITHCCC012A Select, prepare and cook meat</w:t>
      </w:r>
      <w:r>
        <w:fldChar w:fldCharType="end"/>
      </w:r>
    </w:p>
    <w:p w:rsidR="006A1386" w:rsidP="006A1386">
      <w:pPr>
        <w:pStyle w:val="Version"/>
        <w:sectPr w:rsidSect="00C306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30620" w:rsidP="00C30620">
      <w:pPr>
        <w:pStyle w:val="SuperHeading"/>
      </w:pPr>
      <w:r w:rsidRPr="00C30620">
        <w:t>SITHCCC012A Select, prepare and cook meat</w:t>
      </w:r>
    </w:p>
    <w:p w:rsidR="00000000" w:rsidRPr="00C30620" w:rsidP="00C30620">
      <w:pPr>
        <w:pStyle w:val="SuperHeading"/>
      </w:pPr>
    </w:p>
    <w:p w:rsidR="00000000" w:rsidRPr="00C30620" w:rsidP="00C30620">
      <w:pPr>
        <w:pStyle w:val="Heading1"/>
      </w:pPr>
      <w:bookmarkStart w:id="1" w:name="O_146343"/>
      <w:bookmarkEnd w:id="1"/>
      <w:r w:rsidRPr="00C30620">
        <w:t>Modification History</w:t>
      </w:r>
    </w:p>
    <w:p w:rsidR="00000000" w:rsidRPr="00C30620" w:rsidP="00C30620">
      <w:pPr>
        <w:pStyle w:val="BodyText"/>
      </w:pPr>
      <w:r w:rsidRPr="00C30620">
        <w:t>Not applicable.</w:t>
      </w:r>
    </w:p>
    <w:p w:rsidR="00000000" w:rsidRPr="00C30620" w:rsidP="00C30620">
      <w:pPr>
        <w:pStyle w:val="AllowPageBreak"/>
      </w:pPr>
    </w:p>
    <w:p w:rsidR="00000000" w:rsidRPr="00C30620" w:rsidP="00C30620">
      <w:pPr>
        <w:pStyle w:val="Heading1"/>
      </w:pPr>
      <w:bookmarkStart w:id="2" w:name="O_146344"/>
      <w:bookmarkEnd w:id="2"/>
      <w:r w:rsidRPr="00C3062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>This unit describes the performance outcomes, skills and knowledge required to select, prepare, cook and stor</w:t>
            </w:r>
            <w:r w:rsidRPr="00C30620">
              <w:t>e meats in a commercial kitchen or catering operation.</w:t>
            </w:r>
          </w:p>
          <w:p w:rsidR="00000000" w:rsidRPr="00C30620" w:rsidP="00C30620">
            <w:pPr>
              <w:pStyle w:val="BodyText"/>
            </w:pPr>
            <w:r w:rsidRPr="00C30620">
              <w:t>Meats include primary, secondary and portioned cuts of pork, lamb, beef and veal; and game, fancy meats and offal.</w:t>
            </w:r>
          </w:p>
          <w:p w:rsidR="00000000" w:rsidRPr="00C30620" w:rsidP="00C30620">
            <w:pPr>
              <w:pStyle w:val="BodyText"/>
            </w:pPr>
            <w:r w:rsidRPr="00C30620">
              <w:t>Meats may be fresh, frozen, cryovac or preserved.</w:t>
            </w:r>
          </w:p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>No licensing, legislative, regulatory or certification requirements apply to this unit at the time of endorsement.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</w:p>
        </w:tc>
      </w:tr>
    </w:tbl>
    <w:p w:rsidR="00000000" w:rsidRPr="00C30620" w:rsidP="00C30620">
      <w:pPr>
        <w:pStyle w:val="BodyText"/>
      </w:pPr>
    </w:p>
    <w:p w:rsidR="00000000" w:rsidRPr="00C30620" w:rsidP="00C30620">
      <w:pPr>
        <w:pStyle w:val="AllowPageBreak"/>
      </w:pPr>
    </w:p>
    <w:p w:rsidR="00000000" w:rsidRPr="00C30620" w:rsidP="00C30620">
      <w:pPr>
        <w:pStyle w:val="Heading1"/>
      </w:pPr>
      <w:bookmarkStart w:id="3" w:name="O_146345"/>
      <w:bookmarkEnd w:id="3"/>
      <w:r w:rsidRPr="00C3062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>This unit applies to all hospitality and catering enterprises where mea</w:t>
            </w:r>
            <w:r w:rsidRPr="00C30620">
              <w:t>t is prepared and served such as restaurants, hotels and other catering operations. It applies to cooks who usually work as part of a team and under supervision.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</w:p>
        </w:tc>
      </w:tr>
    </w:tbl>
    <w:p w:rsidR="00000000" w:rsidRPr="00C30620" w:rsidP="00C30620">
      <w:pPr>
        <w:pStyle w:val="BodyText"/>
      </w:pPr>
    </w:p>
    <w:p w:rsidR="00000000" w:rsidRPr="00C30620" w:rsidP="00C30620">
      <w:pPr>
        <w:pStyle w:val="AllowPageBreak"/>
      </w:pPr>
    </w:p>
    <w:p w:rsidR="00000000" w:rsidRPr="00C30620" w:rsidP="00C30620">
      <w:pPr>
        <w:pStyle w:val="Heading1"/>
      </w:pPr>
      <w:bookmarkStart w:id="4" w:name="O_146346"/>
      <w:bookmarkEnd w:id="4"/>
      <w:r w:rsidRPr="00C30620">
        <w:t>Licensing/Regulatory Information</w:t>
      </w:r>
    </w:p>
    <w:p w:rsidR="00000000" w:rsidRPr="00C30620" w:rsidP="00C30620">
      <w:pPr>
        <w:pStyle w:val="BodyText"/>
      </w:pPr>
      <w:r w:rsidRPr="00C30620">
        <w:t>Not applicable.</w:t>
      </w:r>
    </w:p>
    <w:p w:rsidR="00000000" w:rsidRPr="00C30620" w:rsidP="00C30620">
      <w:pPr>
        <w:pStyle w:val="AllowPageBreak"/>
      </w:pPr>
    </w:p>
    <w:p w:rsidR="00000000" w:rsidRPr="00C30620" w:rsidP="00C30620">
      <w:pPr>
        <w:pStyle w:val="Heading1"/>
      </w:pPr>
      <w:bookmarkStart w:id="5" w:name="O_146347"/>
      <w:bookmarkEnd w:id="5"/>
      <w:r w:rsidRPr="00C3062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>This unit must be assessed after the following prerequisite units:</w:t>
            </w:r>
          </w:p>
          <w:p w:rsidR="00000000" w:rsidRPr="00C30620" w:rsidP="00C30620">
            <w:pPr>
              <w:pStyle w:val="BodyText"/>
            </w:pPr>
            <w:r w:rsidRPr="00C30620">
              <w:t>SITHCCC001B Organise and prepare food</w:t>
            </w:r>
          </w:p>
          <w:p w:rsidR="00000000" w:rsidRPr="00C30620" w:rsidP="00C30620">
            <w:pPr>
              <w:pStyle w:val="BodyText"/>
            </w:pPr>
            <w:r w:rsidRPr="00C30620">
              <w:t>SITHCCC002A Present food</w:t>
            </w:r>
          </w:p>
          <w:p w:rsidR="00000000" w:rsidRPr="00C30620" w:rsidP="00C30620">
            <w:pPr>
              <w:pStyle w:val="BodyText"/>
            </w:pPr>
            <w:r w:rsidRPr="00C30620">
              <w:t>SITHCCC005A Use basic methods of cookery</w:t>
            </w:r>
          </w:p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>SITXOHS002A Follow workplace hygiene procedures.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</w:p>
        </w:tc>
      </w:tr>
    </w:tbl>
    <w:p w:rsidR="00000000" w:rsidRPr="00C30620" w:rsidP="00C30620">
      <w:pPr>
        <w:pStyle w:val="BodyText"/>
      </w:pPr>
    </w:p>
    <w:p w:rsidR="00000000" w:rsidRPr="00C30620" w:rsidP="00C30620">
      <w:pPr>
        <w:pStyle w:val="AllowPageBreak"/>
      </w:pPr>
    </w:p>
    <w:p w:rsidR="00000000" w:rsidRPr="00C30620" w:rsidP="00C30620">
      <w:pPr>
        <w:pStyle w:val="Heading1"/>
      </w:pPr>
      <w:bookmarkStart w:id="6" w:name="O_146348"/>
      <w:bookmarkEnd w:id="6"/>
      <w:r w:rsidRPr="00C3062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 xml:space="preserve">The required outcomes described in this unit of competency contain applicable facets of employability skills. The Employability Skills Summary </w:t>
            </w:r>
            <w:r w:rsidRPr="00C30620">
              <w:t>of the qualification in which this unit is packaged will assist in identifying employability skills requirements.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</w:p>
        </w:tc>
      </w:tr>
    </w:tbl>
    <w:p w:rsidR="00000000" w:rsidRPr="00C30620" w:rsidP="00C30620">
      <w:pPr>
        <w:pStyle w:val="BodyText"/>
      </w:pPr>
    </w:p>
    <w:p w:rsidR="00000000" w:rsidRPr="00C30620" w:rsidP="00C30620">
      <w:pPr>
        <w:pStyle w:val="AllowPageBreak"/>
      </w:pPr>
    </w:p>
    <w:p w:rsidR="00000000" w:rsidRPr="00C30620" w:rsidP="00C30620">
      <w:pPr>
        <w:pStyle w:val="Heading1"/>
      </w:pPr>
      <w:bookmarkStart w:id="7" w:name="O_146349"/>
      <w:bookmarkEnd w:id="7"/>
      <w:r w:rsidRPr="00C3062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>Performa</w:t>
            </w:r>
            <w:r w:rsidRPr="00C30620">
              <w:t xml:space="preserve">nce criteria describe the required performance needed to demonstrate achievement of the element. Where </w:t>
            </w:r>
            <w:r w:rsidRPr="00C30620">
              <w:rPr>
                <w:rStyle w:val="BoldandItalics"/>
              </w:rPr>
              <w:t>bold italicised</w:t>
            </w:r>
            <w:r w:rsidRPr="00C30620">
              <w:t xml:space="preserve"> text is used, further information is detailed in the required skills and knowledge and/or the range statement. Assessment of performance </w:t>
            </w:r>
            <w:r w:rsidRPr="00C30620">
              <w:t>is to be consistent with the evidence guide.</w:t>
            </w:r>
          </w:p>
        </w:tc>
      </w:tr>
    </w:tbl>
    <w:p w:rsidR="00000000" w:rsidRPr="00C30620" w:rsidP="00C30620">
      <w:pPr>
        <w:pStyle w:val="BodyText"/>
      </w:pPr>
    </w:p>
    <w:p w:rsidR="00000000" w:rsidRPr="00C30620" w:rsidP="00C30620">
      <w:pPr>
        <w:pStyle w:val="AllowPageBreak"/>
      </w:pPr>
    </w:p>
    <w:p w:rsidR="00000000" w:rsidRPr="00C30620" w:rsidP="00C30620">
      <w:pPr>
        <w:pStyle w:val="Heading1"/>
      </w:pPr>
      <w:bookmarkStart w:id="8" w:name="O_146350"/>
      <w:bookmarkEnd w:id="8"/>
      <w:r w:rsidRPr="00C306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List"/>
            </w:pPr>
            <w:r w:rsidRPr="00C30620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rPr>
                <w:rStyle w:val="SpecialBold"/>
              </w:rPr>
              <w:t>PERFORMANCE CRITERIA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Select meats.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Select primary, secondary and portioned cuts of pork, lamb, beef and veal required for menu items.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 xml:space="preserve">Select </w:t>
            </w:r>
            <w:r w:rsidRPr="00C30620">
              <w:rPr>
                <w:rStyle w:val="BoldandItalics"/>
              </w:rPr>
              <w:t>game</w:t>
            </w:r>
            <w:r w:rsidRPr="00C30620">
              <w:t xml:space="preserve">, </w:t>
            </w:r>
            <w:r w:rsidRPr="00C30620">
              <w:rPr>
                <w:rStyle w:val="BoldandItalics"/>
              </w:rPr>
              <w:t>fancy meats and offal</w:t>
            </w:r>
            <w:r w:rsidRPr="00C30620">
              <w:t xml:space="preserve"> as required for menu items.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Apply and use leftovers to minimise waste and maintain quality.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Select low-cost cuts and meat products when and where appropriate.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1.5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Select the best supplier for quality and price according to enterprise requirements.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1.6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Minimise wastage through appropriate purchase and storage techniques.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Prepare and portion meats.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 xml:space="preserve">Select and use suitable </w:t>
            </w:r>
            <w:r w:rsidRPr="00C30620">
              <w:rPr>
                <w:rStyle w:val="BoldandItalics"/>
              </w:rPr>
              <w:t>knives and equipment</w:t>
            </w:r>
            <w:r w:rsidRPr="00C30620">
              <w:t xml:space="preserve"> for meat p</w:t>
            </w:r>
            <w:r w:rsidRPr="00C30620">
              <w:t>reparation and cooking.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List"/>
            </w:pPr>
            <w:r w:rsidRPr="00C30620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rPr>
                <w:rStyle w:val="BoldandItalics"/>
              </w:rPr>
              <w:t>Prepare and portion</w:t>
            </w:r>
            <w:r w:rsidRPr="00C30620">
              <w:t xml:space="preserve"> meat cuts, game, fancy meats and offal according to menu requirements.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Prepare and use suitable marinades where appropriate for a variety of meat cuts.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Cook and present meats for service.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 xml:space="preserve">Select and use a variety of appropriate </w:t>
            </w:r>
            <w:r w:rsidRPr="00C30620">
              <w:rPr>
                <w:rStyle w:val="BoldandItalics"/>
              </w:rPr>
              <w:t>cooking methods</w:t>
            </w:r>
            <w:r w:rsidRPr="00C30620">
              <w:t xml:space="preserve"> for meats.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Cook and present a variety of primary, secondary and portioned meat cuts to standard recipe specifications.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Cook and present a variety of game, fancy meats and offal to st</w:t>
            </w:r>
            <w:r w:rsidRPr="00C30620">
              <w:t>andard recipe specifications.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3.4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Portion and serve meats according to menu requirements.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3.5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Carve meats using the appropriate tools and techniques, taking into consideration meat structure, bone structure and minimal waste.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Store meats.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4.1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Store fresh and cryovac meats according to health regulations.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4.2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Age fresh meat correctly, where required, to maximise and maintain quality.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List"/>
              <w:rPr>
                <w:lang w:val="en-NZ"/>
              </w:rPr>
            </w:pPr>
            <w:r w:rsidRPr="00C30620">
              <w:t>4.3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List"/>
            </w:pPr>
            <w:r w:rsidRPr="00C30620">
              <w:t>Thaw frozen meats correctly.</w:t>
            </w:r>
          </w:p>
        </w:tc>
      </w:tr>
    </w:tbl>
    <w:p w:rsidR="00000000" w:rsidRPr="00C30620" w:rsidP="00C30620">
      <w:pPr>
        <w:pStyle w:val="BodyText"/>
      </w:pPr>
    </w:p>
    <w:p w:rsidR="00000000" w:rsidRPr="00C30620" w:rsidP="00C30620">
      <w:pPr>
        <w:pStyle w:val="AllowPageBreak"/>
      </w:pPr>
    </w:p>
    <w:p w:rsidR="00000000" w:rsidRPr="00C30620" w:rsidP="00C30620">
      <w:pPr>
        <w:pStyle w:val="Heading1"/>
      </w:pPr>
      <w:bookmarkStart w:id="9" w:name="O_146351"/>
      <w:bookmarkEnd w:id="9"/>
      <w:r w:rsidRPr="00C3062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REQUIRED SKILLS AND KNOWLEDGE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>This section describes the essential skills and knowledge and their level, required for this unit.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>The following skills must be assessed as part of this unit:</w:t>
            </w:r>
          </w:p>
          <w:p w:rsidR="00000000" w:rsidRPr="00C30620" w:rsidP="00C30620">
            <w:pPr>
              <w:pStyle w:val="ListBullet"/>
            </w:pPr>
            <w:r w:rsidRPr="00C30620">
              <w:t>organisational skills and teamwork</w:t>
            </w:r>
          </w:p>
          <w:p w:rsidR="00000000" w:rsidRPr="00C30620" w:rsidP="00C30620">
            <w:pPr>
              <w:pStyle w:val="ListBullet"/>
            </w:pPr>
            <w:r w:rsidRPr="00C30620">
              <w:t>logical and time-efficient work flow</w:t>
            </w:r>
          </w:p>
          <w:p w:rsidR="00000000" w:rsidRPr="00C30620" w:rsidP="00C30620">
            <w:pPr>
              <w:pStyle w:val="ListBullet"/>
            </w:pPr>
            <w:r w:rsidRPr="00C30620">
              <w:t>waste minimisation techniques and environmental considerations in relation to meat</w:t>
            </w:r>
          </w:p>
          <w:p w:rsidR="00000000" w:rsidRPr="00C30620" w:rsidP="00C30620">
            <w:pPr>
              <w:pStyle w:val="ListBullet"/>
            </w:pPr>
            <w:r w:rsidRPr="00C30620">
              <w:t>safe work practices, in particular in relation to cutting</w:t>
            </w:r>
          </w:p>
          <w:p w:rsidR="00000000" w:rsidRPr="00C30620" w:rsidP="00C30620">
            <w:pPr>
              <w:pStyle w:val="ListBullet"/>
            </w:pPr>
            <w:r w:rsidRPr="00C30620">
              <w:t>problem-solving skills to deal with quality problems such as meat that is toug</w:t>
            </w:r>
            <w:r w:rsidRPr="00C30620">
              <w:t>h or has too much fat</w:t>
            </w:r>
          </w:p>
          <w:p w:rsidR="00000000" w:rsidRPr="00C30620" w:rsidP="00C30620">
            <w:pPr>
              <w:pStyle w:val="ListBullet"/>
            </w:pPr>
            <w:r w:rsidRPr="00C30620">
              <w:t>literacy skills to read menus, recipes and task sheets</w:t>
            </w:r>
          </w:p>
          <w:p w:rsidR="00000000" w:rsidP="00C30620">
            <w:pPr>
              <w:pStyle w:val="ListBullet"/>
              <w:rPr>
                <w:lang w:val="en-NZ"/>
              </w:rPr>
            </w:pPr>
            <w:r w:rsidRPr="00C30620">
              <w:t>numeracy skills to calculate portions, and weigh and measure quantities of meat and meat portions.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>The following knowledge must be assessed as part of this unit:</w:t>
            </w:r>
          </w:p>
          <w:p w:rsidR="00000000" w:rsidRPr="00C30620" w:rsidP="00C30620">
            <w:pPr>
              <w:pStyle w:val="ListBullet"/>
            </w:pPr>
            <w:r w:rsidRPr="00C30620">
              <w:t>characteristics of types of meats, including type, cut, quality and fat content</w:t>
            </w:r>
          </w:p>
          <w:p w:rsidR="00000000" w:rsidRPr="00C30620" w:rsidP="00C30620">
            <w:pPr>
              <w:pStyle w:val="ListBullet"/>
            </w:pPr>
            <w:r w:rsidRPr="00C30620">
              <w:t>characteristics of different meat cuts, including primary, secondary and portioned cuts</w:t>
            </w:r>
          </w:p>
          <w:p w:rsidR="00000000" w:rsidRPr="00C30620" w:rsidP="00C30620">
            <w:pPr>
              <w:pStyle w:val="ListBullet"/>
            </w:pPr>
            <w:r w:rsidRPr="00C30620">
              <w:t>appropriate trade names and culinary terms for Australian standard meat cuts</w:t>
            </w:r>
          </w:p>
          <w:p w:rsidR="00000000" w:rsidRPr="00C30620" w:rsidP="00C30620">
            <w:pPr>
              <w:pStyle w:val="ListBullet"/>
            </w:pPr>
            <w:r w:rsidRPr="00C30620">
              <w:t xml:space="preserve">principles </w:t>
            </w:r>
            <w:r w:rsidRPr="00C30620">
              <w:t>and practices of storing, freezing and aging meat</w:t>
            </w:r>
          </w:p>
          <w:p w:rsidR="00000000" w:rsidRPr="00C30620" w:rsidP="00C30620">
            <w:pPr>
              <w:pStyle w:val="ListBullet"/>
            </w:pPr>
            <w:r w:rsidRPr="00C30620">
              <w:t xml:space="preserve">appropriate preparation and cookery methods for various cuts and types of meat </w:t>
            </w:r>
          </w:p>
          <w:p w:rsidR="00000000" w:rsidRPr="00C30620" w:rsidP="00C30620">
            <w:pPr>
              <w:pStyle w:val="ListBullet"/>
            </w:pPr>
            <w:r w:rsidRPr="00C30620">
              <w:t>uses and characteristics of various knives and equipment</w:t>
            </w:r>
          </w:p>
          <w:p w:rsidR="00000000" w:rsidRPr="00C30620" w:rsidP="00C30620">
            <w:pPr>
              <w:pStyle w:val="ListBullet"/>
            </w:pPr>
            <w:r w:rsidRPr="00C30620">
              <w:t>cutting techniques in relation to meat</w:t>
            </w:r>
          </w:p>
          <w:p w:rsidR="00000000" w:rsidRPr="00C30620" w:rsidP="00C30620">
            <w:pPr>
              <w:pStyle w:val="ListBullet"/>
            </w:pPr>
            <w:r w:rsidRPr="00C30620">
              <w:t>knife care and maintenance</w:t>
            </w:r>
          </w:p>
          <w:p w:rsidR="00000000" w:rsidRPr="00C30620" w:rsidP="00C30620">
            <w:pPr>
              <w:pStyle w:val="ListBullet"/>
            </w:pPr>
            <w:r w:rsidRPr="00C30620">
              <w:t>nut</w:t>
            </w:r>
            <w:r w:rsidRPr="00C30620">
              <w:t>rition in relation to meats, including food values of meats</w:t>
            </w:r>
          </w:p>
          <w:p w:rsidR="00000000" w:rsidRPr="00C30620" w:rsidP="00C30620">
            <w:pPr>
              <w:pStyle w:val="ListBullet"/>
            </w:pPr>
            <w:r w:rsidRPr="00C30620">
              <w:t>culinary terms commonly used in the enterprise and industry in relation to meat and meat cuts</w:t>
            </w:r>
          </w:p>
          <w:p w:rsidR="00000000" w:rsidRPr="00C30620" w:rsidP="00C30620">
            <w:pPr>
              <w:pStyle w:val="ListBullet"/>
            </w:pPr>
            <w:r w:rsidRPr="00C30620">
              <w:t>principles and practices of hygiene, in particular in relation to handling and storing meat</w:t>
            </w:r>
          </w:p>
          <w:p w:rsidR="00000000" w:rsidRPr="00C30620" w:rsidP="00C30620">
            <w:pPr>
              <w:pStyle w:val="ListBullet"/>
            </w:pPr>
            <w:r w:rsidRPr="00C30620">
              <w:t>costing, yield testing and portion control for meat.</w:t>
            </w:r>
          </w:p>
        </w:tc>
      </w:tr>
    </w:tbl>
    <w:p w:rsidR="006A1386" w:rsidP="00C30620">
      <w:pPr>
        <w:pStyle w:val="BodyText"/>
      </w:pPr>
    </w:p>
    <w:p w:rsidR="006A1386" w:rsidP="00C30620">
      <w:pPr>
        <w:pStyle w:val="BodyText"/>
      </w:pPr>
    </w:p>
    <w:p w:rsidR="00000000" w:rsidRPr="00C30620" w:rsidP="00C30620">
      <w:pPr>
        <w:pStyle w:val="Heading1"/>
      </w:pPr>
      <w:bookmarkStart w:id="10" w:name="O_146352"/>
      <w:bookmarkEnd w:id="10"/>
      <w:r w:rsidRPr="00C3062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EVIDENCE GUIDE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 xml:space="preserve">The evidence guide provides advice on assessment and must be read in conjunction with the performance criteria, required skills and knowledge, </w:t>
            </w:r>
            <w:r w:rsidRPr="00C30620">
              <w:t>the range statement and the Assessment Guidelines for this Training Package.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Critical aspects for assessment and evidence required to demonstrate competency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>Evidence of the following is essential:</w:t>
            </w:r>
          </w:p>
          <w:p w:rsidR="00000000" w:rsidRPr="00C30620" w:rsidP="00C30620">
            <w:pPr>
              <w:pStyle w:val="ListBullet"/>
            </w:pPr>
            <w:r w:rsidRPr="00C30620">
              <w:t>detailed understanding of the different classificatio</w:t>
            </w:r>
            <w:r w:rsidRPr="00C30620">
              <w:t>ns of meats</w:t>
            </w:r>
          </w:p>
          <w:p w:rsidR="00000000" w:rsidRPr="00C30620" w:rsidP="00C30620">
            <w:pPr>
              <w:pStyle w:val="ListBullet"/>
            </w:pPr>
            <w:r w:rsidRPr="00C30620">
              <w:t>use of a wide range of meat types, cuts and products</w:t>
            </w:r>
          </w:p>
          <w:p w:rsidR="00000000" w:rsidRPr="00C30620" w:rsidP="00C30620">
            <w:pPr>
              <w:pStyle w:val="ListBullet"/>
            </w:pPr>
            <w:r w:rsidRPr="00C30620">
              <w:t>ability to use safe and accurate cutting techniques</w:t>
            </w:r>
          </w:p>
          <w:p w:rsidR="00000000" w:rsidRPr="00C30620" w:rsidP="00C30620">
            <w:pPr>
              <w:pStyle w:val="ListBullet"/>
            </w:pPr>
            <w:r w:rsidRPr="00C30620">
              <w:t>ability to use a variety of preparation techniques for meats, as appropriate</w:t>
            </w:r>
          </w:p>
          <w:p w:rsidR="00000000" w:rsidRPr="00C30620" w:rsidP="00C30620">
            <w:pPr>
              <w:pStyle w:val="ListBullet"/>
            </w:pPr>
            <w:r w:rsidRPr="00C30620">
              <w:t>ability to prepare and cook a variety of meat and meat dishes using suitable cooking techniques to enterprise standards</w:t>
            </w:r>
          </w:p>
          <w:p w:rsidR="00000000" w:rsidRPr="00C30620" w:rsidP="00C30620">
            <w:pPr>
              <w:pStyle w:val="ListBullet"/>
            </w:pPr>
            <w:r w:rsidRPr="00C30620">
              <w:t>preparation of dishes for customers within typical workplace time constraints</w:t>
            </w:r>
          </w:p>
          <w:p w:rsidR="00000000" w:rsidP="00C30620">
            <w:pPr>
              <w:pStyle w:val="ListBullet"/>
              <w:rPr>
                <w:lang w:val="en-NZ"/>
              </w:rPr>
            </w:pPr>
            <w:r w:rsidRPr="00C30620">
              <w:t>hygienic handling and storing of meat.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 xml:space="preserve">Context of and </w:t>
            </w:r>
            <w:r w:rsidRPr="00C30620">
              <w:rPr>
                <w:rStyle w:val="SpecialBold"/>
              </w:rPr>
              <w:t>specific resources for assessment</w:t>
            </w:r>
            <w:r w:rsidRPr="00C30620">
              <w:t xml:space="preserve">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>Assessment must ensure:</w:t>
            </w:r>
          </w:p>
          <w:p w:rsidR="00000000" w:rsidRPr="00C30620" w:rsidP="00C30620">
            <w:pPr>
              <w:pStyle w:val="ListBullet"/>
            </w:pPr>
            <w:r w:rsidRPr="00C30620">
              <w:t>demonstration of skills within a fully equipped, operational, commercial kitchen, including industry-current equipment and knives, as defined in the Assessment Guidelines</w:t>
            </w:r>
          </w:p>
          <w:p w:rsidR="00000000" w:rsidRPr="00C30620" w:rsidP="00C30620">
            <w:pPr>
              <w:pStyle w:val="ListBullet"/>
            </w:pPr>
            <w:r w:rsidRPr="00C30620">
              <w:t>access to specific equipm</w:t>
            </w:r>
            <w:r w:rsidRPr="00C30620">
              <w:t>ent for preparing meat, including meat mallet or hammer, and mesh or nylon cut-resistant gloves</w:t>
            </w:r>
          </w:p>
          <w:p w:rsidR="00000000" w:rsidP="00C30620">
            <w:pPr>
              <w:pStyle w:val="ListBullet"/>
              <w:rPr>
                <w:lang w:val="en-NZ"/>
              </w:rPr>
            </w:pPr>
            <w:r w:rsidRPr="00C30620">
              <w:t>industry-realistic ratios of kitchen staff to customers.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Methods of assessment</w:t>
            </w:r>
            <w:r w:rsidRPr="00C30620">
              <w:t xml:space="preserve">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 xml:space="preserve">A range of assessment methods should be used to assess practical skills and knowledge. The following examples are appropriate for this unit: </w:t>
            </w:r>
          </w:p>
          <w:p w:rsidR="00000000" w:rsidRPr="00C30620" w:rsidP="00C30620">
            <w:pPr>
              <w:pStyle w:val="ListBullet"/>
            </w:pPr>
            <w:r w:rsidRPr="00C30620">
              <w:t>direct observation of the candidate preparing and cooking meats</w:t>
            </w:r>
          </w:p>
          <w:p w:rsidR="00000000" w:rsidRPr="00C30620" w:rsidP="00C30620">
            <w:pPr>
              <w:pStyle w:val="ListBullet"/>
            </w:pPr>
            <w:r w:rsidRPr="00C30620">
              <w:t>sampling of meat dishes cooked by candidate</w:t>
            </w:r>
          </w:p>
          <w:p w:rsidR="00000000" w:rsidRPr="00C30620" w:rsidP="00C30620">
            <w:pPr>
              <w:pStyle w:val="ListBullet"/>
            </w:pPr>
            <w:r w:rsidRPr="00C30620">
              <w:t>tests</w:t>
            </w:r>
            <w:r w:rsidRPr="00C30620">
              <w:t xml:space="preserve"> on knowledge of different cuts of meat</w:t>
            </w:r>
          </w:p>
          <w:p w:rsidR="00000000" w:rsidRPr="00C30620" w:rsidP="00C30620">
            <w:pPr>
              <w:pStyle w:val="ListBullet"/>
            </w:pPr>
            <w:r w:rsidRPr="00C30620">
              <w:t>review of portfolios of evidence and third-party workplace reports of on-the-job performance by the candidate.</w:t>
            </w:r>
          </w:p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>Holistic assessment with other units relevant to the industry sector, workplace and job role is recommend</w:t>
            </w:r>
            <w:r w:rsidRPr="00C30620">
              <w:t>ed.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 xml:space="preserve">Employability skills are integral to effective performance in the workplace and are broadly consistent across industry sectors. How these skills </w:t>
            </w:r>
            <w:r w:rsidRPr="00C30620">
              <w:t>are applied varies between occupations and qualifications due to the different work functions and contexts.</w:t>
            </w:r>
          </w:p>
          <w:p w:rsidR="00000000" w:rsidRPr="00C30620" w:rsidP="00C30620">
            <w:pPr>
              <w:pStyle w:val="BodyText"/>
            </w:pPr>
            <w:r w:rsidRPr="00C30620">
              <w:t>Employability skills embedded in this unit should be assessed holistically with other relevant units that make up the skill set or qualification and</w:t>
            </w:r>
            <w:r w:rsidRPr="00C30620">
              <w:t xml:space="preserve"> in the context of the job role.</w:t>
            </w:r>
          </w:p>
        </w:tc>
      </w:tr>
    </w:tbl>
    <w:p w:rsidR="006A1386" w:rsidP="00C30620">
      <w:pPr>
        <w:pStyle w:val="BodyText"/>
      </w:pPr>
    </w:p>
    <w:p w:rsidR="006A1386" w:rsidP="00C30620">
      <w:pPr>
        <w:pStyle w:val="BodyText"/>
      </w:pPr>
    </w:p>
    <w:p w:rsidR="00000000" w:rsidRPr="00C30620" w:rsidP="00C30620">
      <w:pPr>
        <w:pStyle w:val="Heading1"/>
      </w:pPr>
      <w:bookmarkStart w:id="11" w:name="O_146353"/>
      <w:bookmarkEnd w:id="11"/>
      <w:r w:rsidRPr="00C3062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RANGE STATEMENT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>The range statement relates to the unit of competency as a whole. It allows for different work environments and situations that may affect performance. Bold italicise</w:t>
            </w:r>
            <w:r w:rsidRPr="00C30620">
              <w:t>d wording in the performance criteria is detailed below.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BoldandItalics"/>
              </w:rPr>
              <w:t>Game</w:t>
            </w:r>
            <w:r w:rsidRPr="00C30620">
              <w:t xml:space="preserve">, </w:t>
            </w:r>
            <w:r w:rsidRPr="00C30620">
              <w:rPr>
                <w:rStyle w:val="BoldandItalics"/>
              </w:rPr>
              <w:t>fancy meats and offal</w:t>
            </w:r>
            <w:r w:rsidRPr="00C30620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ListBullet"/>
            </w:pPr>
            <w:r w:rsidRPr="00C30620">
              <w:t>venison</w:t>
            </w:r>
          </w:p>
          <w:p w:rsidR="00000000" w:rsidRPr="00C30620" w:rsidP="00C30620">
            <w:pPr>
              <w:pStyle w:val="ListBullet"/>
            </w:pPr>
            <w:r w:rsidRPr="00C30620">
              <w:t>boar</w:t>
            </w:r>
          </w:p>
          <w:p w:rsidR="00000000" w:rsidRPr="00C30620" w:rsidP="00C30620">
            <w:pPr>
              <w:pStyle w:val="ListBullet"/>
            </w:pPr>
            <w:r w:rsidRPr="00C30620">
              <w:t>rabbit</w:t>
            </w:r>
          </w:p>
          <w:p w:rsidR="00000000" w:rsidRPr="00C30620" w:rsidP="00C30620">
            <w:pPr>
              <w:pStyle w:val="ListBullet"/>
            </w:pPr>
            <w:r w:rsidRPr="00C30620">
              <w:t>hare</w:t>
            </w:r>
          </w:p>
          <w:p w:rsidR="00000000" w:rsidRPr="00C30620" w:rsidP="00C30620">
            <w:pPr>
              <w:pStyle w:val="ListBullet"/>
            </w:pPr>
            <w:r w:rsidRPr="00C30620">
              <w:t>buffalo</w:t>
            </w:r>
          </w:p>
          <w:p w:rsidR="00000000" w:rsidRPr="00C30620" w:rsidP="00C30620">
            <w:pPr>
              <w:pStyle w:val="ListBullet"/>
            </w:pPr>
            <w:r w:rsidRPr="00C30620">
              <w:t>crocodile</w:t>
            </w:r>
          </w:p>
          <w:p w:rsidR="00000000" w:rsidRPr="00C30620" w:rsidP="00C30620">
            <w:pPr>
              <w:pStyle w:val="ListBullet"/>
            </w:pPr>
            <w:r w:rsidRPr="00C30620">
              <w:t>kangaroo</w:t>
            </w:r>
          </w:p>
          <w:p w:rsidR="00000000" w:rsidRPr="00C30620" w:rsidP="00C30620">
            <w:pPr>
              <w:pStyle w:val="ListBullet"/>
            </w:pPr>
            <w:r w:rsidRPr="00C30620">
              <w:t>ostrich</w:t>
            </w:r>
          </w:p>
          <w:p w:rsidR="00000000" w:rsidRPr="00C30620" w:rsidP="00C30620">
            <w:pPr>
              <w:pStyle w:val="ListBullet"/>
            </w:pPr>
            <w:r w:rsidRPr="00C30620">
              <w:t>emu</w:t>
            </w:r>
          </w:p>
          <w:p w:rsidR="00000000" w:rsidRPr="00C30620" w:rsidP="00C30620">
            <w:pPr>
              <w:pStyle w:val="ListBullet"/>
            </w:pPr>
            <w:r w:rsidRPr="00C30620">
              <w:t>ox tails</w:t>
            </w:r>
          </w:p>
          <w:p w:rsidR="00000000" w:rsidRPr="00C30620" w:rsidP="00C30620">
            <w:pPr>
              <w:pStyle w:val="ListBullet"/>
            </w:pPr>
            <w:r w:rsidRPr="00C30620">
              <w:t>sweetbreads</w:t>
            </w:r>
          </w:p>
          <w:p w:rsidR="00000000" w:rsidRPr="00C30620" w:rsidP="00C30620">
            <w:pPr>
              <w:pStyle w:val="ListBullet"/>
            </w:pPr>
            <w:r w:rsidRPr="00C30620">
              <w:t>brains</w:t>
            </w:r>
          </w:p>
          <w:p w:rsidR="00000000" w:rsidRPr="00C30620" w:rsidP="00C30620">
            <w:pPr>
              <w:pStyle w:val="ListBullet"/>
            </w:pPr>
            <w:r w:rsidRPr="00C30620">
              <w:t>kidney</w:t>
            </w:r>
          </w:p>
          <w:p w:rsidR="00000000" w:rsidRPr="00C30620" w:rsidP="00C30620">
            <w:pPr>
              <w:pStyle w:val="ListBullet"/>
            </w:pPr>
            <w:r w:rsidRPr="00C30620">
              <w:t>liver</w:t>
            </w:r>
          </w:p>
          <w:p w:rsidR="00000000" w:rsidP="00C30620">
            <w:pPr>
              <w:pStyle w:val="ListBullet"/>
              <w:rPr>
                <w:lang w:val="en-NZ"/>
              </w:rPr>
            </w:pPr>
            <w:r w:rsidRPr="00C30620">
              <w:t>tongue.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BoldandItalics"/>
              </w:rPr>
              <w:t>Knives and equipment</w:t>
            </w:r>
            <w:r w:rsidRPr="00C30620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ListBullet"/>
            </w:pPr>
            <w:r w:rsidRPr="00C30620">
              <w:t>butcher and boning knives</w:t>
            </w:r>
          </w:p>
          <w:p w:rsidR="00000000" w:rsidRPr="00C30620" w:rsidP="00C30620">
            <w:pPr>
              <w:pStyle w:val="ListBullet"/>
            </w:pPr>
            <w:r w:rsidRPr="00C30620">
              <w:t>saws and meat cleavers</w:t>
            </w:r>
          </w:p>
          <w:p w:rsidR="00000000" w:rsidRPr="00C30620" w:rsidP="00C30620">
            <w:pPr>
              <w:pStyle w:val="ListBullet"/>
            </w:pPr>
            <w:r w:rsidRPr="00C30620">
              <w:t>meat bats</w:t>
            </w:r>
          </w:p>
          <w:p w:rsidR="00000000" w:rsidRPr="00C30620" w:rsidP="00C30620">
            <w:pPr>
              <w:pStyle w:val="ListBullet"/>
            </w:pPr>
            <w:r w:rsidRPr="00C30620">
              <w:t>meat hooks</w:t>
            </w:r>
          </w:p>
          <w:p w:rsidR="00000000" w:rsidRPr="00C30620" w:rsidP="00C30620">
            <w:pPr>
              <w:pStyle w:val="ListBullet"/>
            </w:pPr>
            <w:r w:rsidRPr="00C30620">
              <w:t>larding needles</w:t>
            </w:r>
          </w:p>
          <w:p w:rsidR="00000000" w:rsidRPr="00C30620" w:rsidP="00C30620">
            <w:pPr>
              <w:pStyle w:val="ListBullet"/>
            </w:pPr>
            <w:r w:rsidRPr="00C30620">
              <w:t>knife sharpening equipment</w:t>
            </w:r>
          </w:p>
          <w:p w:rsidR="00000000" w:rsidRPr="00C30620" w:rsidP="00C30620">
            <w:pPr>
              <w:pStyle w:val="ListBullet"/>
            </w:pPr>
            <w:r w:rsidRPr="00C30620">
              <w:t>mincers</w:t>
            </w:r>
          </w:p>
          <w:p w:rsidR="00000000" w:rsidRPr="00C30620" w:rsidP="00C30620">
            <w:pPr>
              <w:pStyle w:val="ListBullet"/>
            </w:pPr>
            <w:r w:rsidRPr="00C30620">
              <w:t>bowl choppers</w:t>
            </w:r>
          </w:p>
          <w:p w:rsidR="00000000" w:rsidRPr="00C30620" w:rsidP="00C30620">
            <w:pPr>
              <w:pStyle w:val="ListBullet"/>
            </w:pPr>
            <w:r w:rsidRPr="00C30620">
              <w:t>slicing machines</w:t>
            </w:r>
          </w:p>
          <w:p w:rsidR="00000000" w:rsidRPr="00C30620" w:rsidP="00C30620">
            <w:pPr>
              <w:pStyle w:val="ListBullet"/>
            </w:pPr>
            <w:r w:rsidRPr="00C30620">
              <w:t>food processors</w:t>
            </w:r>
          </w:p>
          <w:p w:rsidR="00000000" w:rsidRPr="00C30620" w:rsidP="00C30620">
            <w:pPr>
              <w:pStyle w:val="ListBullet"/>
            </w:pPr>
            <w:r w:rsidRPr="00C30620">
              <w:t>meat thermometers</w:t>
            </w:r>
          </w:p>
          <w:p w:rsidR="00000000" w:rsidP="00C30620">
            <w:pPr>
              <w:pStyle w:val="ListBullet"/>
              <w:rPr>
                <w:lang w:val="en-NZ"/>
              </w:rPr>
            </w:pPr>
            <w:r w:rsidRPr="00C30620">
              <w:t>weighing scales.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BoldandItalics"/>
              </w:rPr>
              <w:t>Preparation and portioning</w:t>
            </w:r>
            <w:r w:rsidRPr="00C30620">
              <w:t xml:space="preserve"> techniques must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ListBullet"/>
            </w:pPr>
            <w:r w:rsidRPr="00C30620">
              <w:t>boning, cutting, trimming and mincing</w:t>
            </w:r>
          </w:p>
          <w:p w:rsidR="00000000" w:rsidRPr="00C30620" w:rsidP="00C30620">
            <w:pPr>
              <w:pStyle w:val="ListBullet"/>
            </w:pPr>
            <w:r w:rsidRPr="00C30620">
              <w:t>weighing and portioning</w:t>
            </w:r>
          </w:p>
          <w:p w:rsidR="00000000" w:rsidRPr="00C30620" w:rsidP="00C30620">
            <w:pPr>
              <w:pStyle w:val="ListBullet"/>
            </w:pPr>
            <w:r w:rsidRPr="00C30620">
              <w:t>larding, tenderising, rolling and trussing</w:t>
            </w:r>
          </w:p>
          <w:p w:rsidR="00000000" w:rsidP="00C30620">
            <w:pPr>
              <w:pStyle w:val="ListBullet"/>
              <w:rPr>
                <w:lang w:val="en-NZ"/>
              </w:rPr>
            </w:pPr>
            <w:r w:rsidRPr="00C30620">
              <w:t>stuffing, tying and skewering.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BoldandItalics"/>
              </w:rPr>
              <w:t>Cooking methods</w:t>
            </w:r>
            <w:r w:rsidRPr="00C30620">
              <w:t xml:space="preserve"> suitable for meat must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ListBullet"/>
            </w:pPr>
            <w:r w:rsidRPr="00C30620">
              <w:t>roasting</w:t>
            </w:r>
          </w:p>
          <w:p w:rsidR="00000000" w:rsidRPr="00C30620" w:rsidP="00C30620">
            <w:pPr>
              <w:pStyle w:val="ListBullet"/>
            </w:pPr>
            <w:r w:rsidRPr="00C30620">
              <w:t>grilling</w:t>
            </w:r>
          </w:p>
          <w:p w:rsidR="00000000" w:rsidRPr="00C30620" w:rsidP="00C30620">
            <w:pPr>
              <w:pStyle w:val="ListBullet"/>
            </w:pPr>
            <w:r w:rsidRPr="00C30620">
              <w:t>frying</w:t>
            </w:r>
          </w:p>
          <w:p w:rsidR="00000000" w:rsidRPr="00C30620" w:rsidP="00C30620">
            <w:pPr>
              <w:pStyle w:val="ListBullet"/>
            </w:pPr>
            <w:r w:rsidRPr="00C30620">
              <w:t>braising</w:t>
            </w:r>
          </w:p>
          <w:p w:rsidR="00000000" w:rsidRPr="00C30620" w:rsidP="00C30620">
            <w:pPr>
              <w:pStyle w:val="ListBullet"/>
            </w:pPr>
            <w:r w:rsidRPr="00C30620">
              <w:t>stewing.</w:t>
            </w:r>
          </w:p>
        </w:tc>
      </w:tr>
    </w:tbl>
    <w:p w:rsidR="006A1386" w:rsidP="00C30620">
      <w:pPr>
        <w:pStyle w:val="BodyText"/>
      </w:pPr>
    </w:p>
    <w:p w:rsidR="006A1386" w:rsidP="00C30620">
      <w:pPr>
        <w:pStyle w:val="BodyText"/>
      </w:pPr>
    </w:p>
    <w:p w:rsidR="00000000" w:rsidRPr="00C30620" w:rsidP="00C30620">
      <w:pPr>
        <w:pStyle w:val="Heading1"/>
      </w:pPr>
      <w:bookmarkStart w:id="12" w:name="O_146354"/>
      <w:bookmarkEnd w:id="12"/>
      <w:r w:rsidRPr="00C3062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  <w:r w:rsidRPr="00C30620">
              <w:t>Hospitality</w:t>
            </w:r>
          </w:p>
        </w:tc>
      </w:tr>
    </w:tbl>
    <w:p w:rsidR="00000000" w:rsidRPr="00C30620" w:rsidP="00C30620">
      <w:pPr>
        <w:pStyle w:val="BodyText"/>
      </w:pPr>
    </w:p>
    <w:p w:rsidR="00000000" w:rsidRPr="00C30620" w:rsidP="00C30620">
      <w:pPr>
        <w:pStyle w:val="AllowPageBreak"/>
      </w:pPr>
    </w:p>
    <w:p w:rsidR="00000000" w:rsidRPr="00C30620" w:rsidP="00C30620">
      <w:pPr>
        <w:pStyle w:val="Heading1"/>
      </w:pPr>
      <w:bookmarkStart w:id="13" w:name="O_163280"/>
      <w:bookmarkEnd w:id="13"/>
      <w:r w:rsidRPr="00C30620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620">
            <w:pPr>
              <w:pStyle w:val="BodyText"/>
              <w:rPr>
                <w:lang w:val="en-NZ"/>
              </w:rPr>
            </w:pPr>
            <w:r w:rsidRPr="00C30620">
              <w:t>Commercial Cookery and Catering</w:t>
            </w:r>
          </w:p>
        </w:tc>
      </w:tr>
      <w:tr w:rsidTr="006A1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620" w:rsidP="00C30620">
            <w:pPr>
              <w:pStyle w:val="BodyText"/>
            </w:pPr>
          </w:p>
        </w:tc>
      </w:tr>
    </w:tbl>
    <w:p w:rsidR="00000000" w:rsidRPr="00C30620" w:rsidP="00C30620">
      <w:pPr>
        <w:pStyle w:val="BodyText"/>
      </w:pPr>
    </w:p>
    <w:p w:rsidR="00000000" w:rsidRPr="00C30620" w:rsidP="00C30620"/>
    <w:sectPr w:rsidSect="00C306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1386" w:rsidP="006A1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86" w:rsidP="00C30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A1386" w:rsidP="00C30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A1386" w:rsidP="00C3062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1386" w:rsidP="006A138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86" w:rsidP="00C30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SITHCCC012A Select, prepare and cook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A1386" w:rsidP="00C3062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507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CC7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6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306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6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6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6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6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6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6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6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6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6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620"/>
  </w:style>
  <w:style w:type="character" w:customStyle="1" w:styleId="Heading1Char">
    <w:name w:val="Heading 1 Char"/>
    <w:basedOn w:val="DefaultParagraphFont"/>
    <w:link w:val="Heading1"/>
    <w:rsid w:val="00C306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6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62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306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62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306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06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620"/>
    <w:rPr>
      <w:b/>
      <w:spacing w:val="0"/>
    </w:rPr>
  </w:style>
  <w:style w:type="paragraph" w:styleId="Header">
    <w:name w:val="header"/>
    <w:basedOn w:val="Normal"/>
    <w:link w:val="HeaderChar"/>
    <w:rsid w:val="00C306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6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3062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06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3062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06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6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6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6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306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3062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306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6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6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6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6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06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6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6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06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6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6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6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6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6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62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306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6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6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6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6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620"/>
    <w:rPr>
      <w:i/>
    </w:rPr>
  </w:style>
  <w:style w:type="paragraph" w:styleId="Caption">
    <w:name w:val="caption"/>
    <w:basedOn w:val="BodyText"/>
    <w:next w:val="Normal"/>
    <w:qFormat/>
    <w:rsid w:val="00C306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6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6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620"/>
  </w:style>
  <w:style w:type="paragraph" w:styleId="TableofFigures">
    <w:name w:val="table of figures"/>
    <w:basedOn w:val="Normal"/>
    <w:next w:val="Normal"/>
    <w:semiHidden/>
    <w:rsid w:val="00C306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620"/>
    <w:pPr>
      <w:numPr>
        <w:numId w:val="10"/>
      </w:numPr>
    </w:pPr>
  </w:style>
  <w:style w:type="character" w:customStyle="1" w:styleId="WingdingSymbols">
    <w:name w:val="Wingding Symbols"/>
    <w:rsid w:val="00C30620"/>
    <w:rPr>
      <w:rFonts w:ascii="Wingdings" w:hAnsi="Wingdings"/>
    </w:rPr>
  </w:style>
  <w:style w:type="paragraph" w:customStyle="1" w:styleId="TableHeading">
    <w:name w:val="Table Heading"/>
    <w:basedOn w:val="HeadingBase"/>
    <w:rsid w:val="00C306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620"/>
    <w:rPr>
      <w:color w:val="0033CC"/>
      <w:u w:val="none"/>
    </w:rPr>
  </w:style>
  <w:style w:type="paragraph" w:customStyle="1" w:styleId="BodyTextRight">
    <w:name w:val="Body Text Right"/>
    <w:basedOn w:val="BodyText"/>
    <w:rsid w:val="00C306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6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6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6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6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62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30620"/>
    <w:rPr>
      <w:sz w:val="32"/>
    </w:rPr>
  </w:style>
  <w:style w:type="paragraph" w:customStyle="1" w:styleId="HeadingProcedure">
    <w:name w:val="Heading Procedure"/>
    <w:basedOn w:val="HeadingBase"/>
    <w:next w:val="Normal"/>
    <w:rsid w:val="00C306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620"/>
    <w:pPr>
      <w:spacing w:before="60" w:after="60"/>
    </w:pPr>
  </w:style>
  <w:style w:type="paragraph" w:styleId="ListContinue">
    <w:name w:val="List Continue"/>
    <w:basedOn w:val="List"/>
    <w:rsid w:val="00C30620"/>
    <w:pPr>
      <w:ind w:firstLine="0"/>
    </w:pPr>
  </w:style>
  <w:style w:type="paragraph" w:customStyle="1" w:styleId="ListNote">
    <w:name w:val="List Note"/>
    <w:basedOn w:val="List"/>
    <w:rsid w:val="00C306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6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6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620"/>
    <w:rPr>
      <w:rFonts w:ascii="Courier New" w:hAnsi="Courier New"/>
    </w:rPr>
  </w:style>
  <w:style w:type="paragraph" w:customStyle="1" w:styleId="NoteBullet">
    <w:name w:val="Note Bullet"/>
    <w:basedOn w:val="Note"/>
    <w:rsid w:val="00C306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6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6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6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6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06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62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30620"/>
    <w:rPr>
      <w:b/>
      <w:smallCaps/>
    </w:rPr>
  </w:style>
  <w:style w:type="paragraph" w:customStyle="1" w:styleId="TableListNumber">
    <w:name w:val="Table List Number"/>
    <w:basedOn w:val="ListNumber"/>
    <w:rsid w:val="00C306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6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620"/>
    <w:pPr>
      <w:numPr>
        <w:numId w:val="8"/>
      </w:numPr>
    </w:pPr>
  </w:style>
  <w:style w:type="paragraph" w:customStyle="1" w:styleId="ListAlpha2">
    <w:name w:val="List Alpha 2"/>
    <w:basedOn w:val="List2"/>
    <w:rsid w:val="00C30620"/>
    <w:pPr>
      <w:numPr>
        <w:numId w:val="7"/>
      </w:numPr>
    </w:pPr>
  </w:style>
  <w:style w:type="paragraph" w:styleId="List2">
    <w:name w:val="List 2"/>
    <w:basedOn w:val="BodyText"/>
    <w:rsid w:val="00C306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6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6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6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6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620"/>
    <w:pPr>
      <w:numPr>
        <w:numId w:val="2"/>
      </w:numPr>
    </w:pPr>
  </w:style>
  <w:style w:type="paragraph" w:styleId="ListBullet5">
    <w:name w:val="List Bullet 5"/>
    <w:basedOn w:val="List5"/>
    <w:rsid w:val="00C30620"/>
    <w:pPr>
      <w:numPr>
        <w:numId w:val="3"/>
      </w:numPr>
    </w:pPr>
  </w:style>
  <w:style w:type="paragraph" w:styleId="ListContinue2">
    <w:name w:val="List Continue 2"/>
    <w:basedOn w:val="List2"/>
    <w:rsid w:val="00C30620"/>
    <w:pPr>
      <w:ind w:firstLine="0"/>
    </w:pPr>
  </w:style>
  <w:style w:type="paragraph" w:styleId="ListContinue3">
    <w:name w:val="List Continue 3"/>
    <w:basedOn w:val="List3"/>
    <w:rsid w:val="00C30620"/>
    <w:pPr>
      <w:ind w:left="1021" w:firstLine="0"/>
    </w:pPr>
  </w:style>
  <w:style w:type="paragraph" w:styleId="ListContinue4">
    <w:name w:val="List Continue 4"/>
    <w:basedOn w:val="List4"/>
    <w:rsid w:val="00C30620"/>
    <w:pPr>
      <w:ind w:firstLine="0"/>
    </w:pPr>
  </w:style>
  <w:style w:type="paragraph" w:styleId="ListContinue5">
    <w:name w:val="List Continue 5"/>
    <w:basedOn w:val="List5"/>
    <w:rsid w:val="00C30620"/>
    <w:pPr>
      <w:ind w:firstLine="0"/>
    </w:pPr>
  </w:style>
  <w:style w:type="paragraph" w:styleId="ListNumber3">
    <w:name w:val="List Number 3"/>
    <w:basedOn w:val="List3"/>
    <w:rsid w:val="00C30620"/>
    <w:pPr>
      <w:numPr>
        <w:numId w:val="4"/>
      </w:numPr>
    </w:pPr>
  </w:style>
  <w:style w:type="paragraph" w:styleId="ListNumber4">
    <w:name w:val="List Number 4"/>
    <w:basedOn w:val="List4"/>
    <w:rsid w:val="00C30620"/>
    <w:pPr>
      <w:numPr>
        <w:numId w:val="5"/>
      </w:numPr>
    </w:pPr>
  </w:style>
  <w:style w:type="paragraph" w:styleId="ListNumber5">
    <w:name w:val="List Number 5"/>
    <w:basedOn w:val="List5"/>
    <w:rsid w:val="00C30620"/>
    <w:pPr>
      <w:numPr>
        <w:numId w:val="6"/>
      </w:numPr>
    </w:pPr>
  </w:style>
  <w:style w:type="paragraph" w:styleId="BlockText">
    <w:name w:val="Block Text"/>
    <w:basedOn w:val="Normal"/>
    <w:rsid w:val="00C306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6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620"/>
    <w:rPr>
      <w:sz w:val="16"/>
      <w:vertAlign w:val="superscript"/>
    </w:rPr>
  </w:style>
  <w:style w:type="character" w:customStyle="1" w:styleId="Symbols">
    <w:name w:val="Symbols"/>
    <w:basedOn w:val="DefaultParagraphFont"/>
    <w:rsid w:val="00C30620"/>
    <w:rPr>
      <w:rFonts w:ascii="Symbol" w:hAnsi="Symbol"/>
    </w:rPr>
  </w:style>
  <w:style w:type="character" w:customStyle="1" w:styleId="MenuOptions">
    <w:name w:val="Menu Options"/>
    <w:basedOn w:val="DefaultParagraphFont"/>
    <w:rsid w:val="00C306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620"/>
    <w:rPr>
      <w:b/>
    </w:rPr>
  </w:style>
  <w:style w:type="character" w:customStyle="1" w:styleId="Underlined">
    <w:name w:val="Underlined"/>
    <w:basedOn w:val="DefaultParagraphFont"/>
    <w:rsid w:val="00C30620"/>
    <w:rPr>
      <w:u w:val="single"/>
    </w:rPr>
  </w:style>
  <w:style w:type="paragraph" w:customStyle="1" w:styleId="TableBodyTextRight">
    <w:name w:val="Table Body Text Right"/>
    <w:basedOn w:val="TableBodyText"/>
    <w:rsid w:val="00C306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620"/>
    <w:rPr>
      <w:sz w:val="18"/>
    </w:rPr>
  </w:style>
  <w:style w:type="paragraph" w:customStyle="1" w:styleId="BodySmallRight">
    <w:name w:val="Body Small Right"/>
    <w:basedOn w:val="BodyTextRight"/>
    <w:rsid w:val="00C30620"/>
    <w:rPr>
      <w:sz w:val="18"/>
      <w:szCs w:val="18"/>
    </w:rPr>
  </w:style>
  <w:style w:type="paragraph" w:customStyle="1" w:styleId="MarginEdition">
    <w:name w:val="Margin Edition"/>
    <w:basedOn w:val="MarginNote"/>
    <w:rsid w:val="00C306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620"/>
    <w:rPr>
      <w:sz w:val="2"/>
      <w:szCs w:val="2"/>
    </w:rPr>
  </w:style>
  <w:style w:type="character" w:customStyle="1" w:styleId="Small">
    <w:name w:val="Small"/>
    <w:basedOn w:val="DefaultParagraphFont"/>
    <w:rsid w:val="00C30620"/>
    <w:rPr>
      <w:sz w:val="16"/>
    </w:rPr>
  </w:style>
  <w:style w:type="paragraph" w:customStyle="1" w:styleId="WideTable">
    <w:name w:val="Wide Table"/>
    <w:basedOn w:val="Normal"/>
    <w:rsid w:val="00C306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620"/>
  </w:style>
  <w:style w:type="paragraph" w:styleId="Quote">
    <w:name w:val="Quote"/>
    <w:basedOn w:val="Heading1"/>
    <w:link w:val="QuoteChar"/>
    <w:qFormat/>
    <w:rsid w:val="00C306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6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620"/>
    <w:pPr>
      <w:pageBreakBefore/>
    </w:pPr>
  </w:style>
  <w:style w:type="paragraph" w:customStyle="1" w:styleId="Border">
    <w:name w:val="Border"/>
    <w:basedOn w:val="Normal"/>
    <w:qFormat/>
    <w:rsid w:val="00C306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6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6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62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306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6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6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6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6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620"/>
    <w:rPr>
      <w:u w:val="single"/>
    </w:rPr>
  </w:style>
  <w:style w:type="paragraph" w:styleId="BalloonText">
    <w:name w:val="Balloon Text"/>
    <w:basedOn w:val="Normal"/>
    <w:link w:val="BalloonTextChar"/>
    <w:rsid w:val="00C30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62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306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62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1218</Words>
  <Characters>7196</Characters>
  <Application>Microsoft Office Word</Application>
  <DocSecurity>0</DocSecurity>
  <Lines>341</Lines>
  <Paragraphs>174</Paragraphs>
  <ScaleCrop>false</ScaleCrop>
  <Company>Author-it Software Corporation Ltd.</Company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SITHCCC012A Select, prepare and cook meat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2012-05-26T10:19:00Z</dcterms:created>
  <dcterms:modified xsi:type="dcterms:W3CDTF">2012-05-26T10:19:00Z</dcterms:modified>
</cp:coreProperties>
</file>