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47F2" w:rsidP="005347F2">
      <w:pPr>
        <w:pStyle w:val="Title"/>
      </w:pPr>
      <w:r>
        <w:fldChar w:fldCharType="begin"/>
      </w:r>
      <w:r>
        <w:instrText xml:space="preserve"> TITLE   \* MERGEFORMAT </w:instrText>
      </w:r>
      <w:r>
        <w:fldChar w:fldCharType="separate"/>
      </w:r>
      <w:r>
        <w:t>SITHCCC009A Prepare vegetables, fruit, eggs and farinaceous dishes</w:t>
      </w:r>
      <w:r>
        <w:fldChar w:fldCharType="end"/>
      </w:r>
    </w:p>
    <w:p w:rsidR="005347F2" w:rsidP="005347F2">
      <w:pPr>
        <w:pStyle w:val="Version"/>
        <w:sectPr w:rsidSect="008D02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D0254" w:rsidP="008D0254">
      <w:pPr>
        <w:pStyle w:val="SuperHeading"/>
      </w:pPr>
      <w:r w:rsidRPr="008D0254">
        <w:t>SITHCCC009A Prepare vegetables, fruit, eggs and farinaceous dishes</w:t>
      </w:r>
    </w:p>
    <w:p w:rsidR="00000000" w:rsidRPr="008D0254" w:rsidP="008D0254">
      <w:pPr>
        <w:pStyle w:val="SuperHeading"/>
      </w:pPr>
    </w:p>
    <w:p w:rsidR="00000000" w:rsidRPr="008D0254" w:rsidP="008D0254">
      <w:pPr>
        <w:pStyle w:val="Heading1"/>
      </w:pPr>
      <w:bookmarkStart w:id="1" w:name="O_146307"/>
      <w:bookmarkEnd w:id="1"/>
      <w:r w:rsidRPr="008D0254">
        <w:t>Modification History</w:t>
      </w:r>
    </w:p>
    <w:p w:rsidR="00000000" w:rsidRPr="008D0254" w:rsidP="008D0254">
      <w:pPr>
        <w:pStyle w:val="BodyText"/>
      </w:pPr>
      <w:r w:rsidRPr="008D0254">
        <w:t>Not applicable.</w:t>
      </w:r>
    </w:p>
    <w:p w:rsidR="00000000" w:rsidRPr="008D0254" w:rsidP="008D0254">
      <w:pPr>
        <w:pStyle w:val="AllowPageBreak"/>
      </w:pPr>
    </w:p>
    <w:p w:rsidR="00000000" w:rsidRPr="008D0254" w:rsidP="008D0254">
      <w:pPr>
        <w:pStyle w:val="Heading1"/>
      </w:pPr>
      <w:bookmarkStart w:id="2" w:name="O_146308"/>
      <w:bookmarkEnd w:id="2"/>
      <w:r w:rsidRPr="008D0254">
        <w:t>Unit Descriptor</w:t>
      </w:r>
    </w:p>
    <w:tbl>
      <w:tblPr>
        <w:tblW w:w="0" w:type="auto"/>
        <w:tblLayout w:type="fixed"/>
        <w:tblCellMar>
          <w:left w:w="62" w:type="dxa"/>
          <w:right w:w="62" w:type="dxa"/>
        </w:tblCellMar>
        <w:tblLook w:val="0000"/>
      </w:tblPr>
      <w:tblGrid>
        <w:gridCol w:w="2836"/>
        <w:gridCol w:w="6344"/>
      </w:tblGrid>
      <w:tr w:rsidTr="005347F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8D0254">
            <w:pPr>
              <w:pStyle w:val="BodyText"/>
              <w:rPr>
                <w:lang w:val="en-NZ"/>
              </w:rPr>
            </w:pPr>
            <w:r w:rsidRPr="008D0254">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8D0254" w:rsidP="008D0254">
            <w:pPr>
              <w:pStyle w:val="BodyText"/>
            </w:pPr>
            <w:r w:rsidRPr="008D0254">
              <w:t>This unit describes the performance outcomes, skills and knowledge required to pre</w:t>
            </w:r>
            <w:r w:rsidRPr="008D0254">
              <w:t>pare various vegetables, fruit, eggs and farinaceous dishes in a commercial kitchen or catering operation.</w:t>
            </w:r>
          </w:p>
          <w:p w:rsidR="00000000" w:rsidRPr="008D0254" w:rsidP="008D0254">
            <w:pPr>
              <w:pStyle w:val="BodyText"/>
            </w:pPr>
            <w:r w:rsidRPr="008D0254">
              <w:t xml:space="preserve">Vegetables and fruit may be fresh, preserved or frozen, and selected according to seasonal availability, menu and enterprise requirements. A variety </w:t>
            </w:r>
            <w:r w:rsidRPr="008D0254">
              <w:t>of vegetables and fruit, and vegetable and fruit dishes must be prepared and cooked. These may be classical or contemporary, from various ethnic or cultural origins, and may be offered as main dishes, appetisers or salads, or accompaniments.</w:t>
            </w:r>
          </w:p>
          <w:p w:rsidR="00000000" w:rsidRPr="008D0254" w:rsidP="008D0254">
            <w:pPr>
              <w:pStyle w:val="BodyText"/>
            </w:pPr>
            <w:r w:rsidRPr="008D0254">
              <w:t>Potato accompa</w:t>
            </w:r>
            <w:r w:rsidRPr="008D0254">
              <w:t>niments must include both classical and contemporary dishes.</w:t>
            </w:r>
          </w:p>
          <w:p w:rsidR="00000000" w:rsidRPr="008D0254" w:rsidP="008D0254">
            <w:pPr>
              <w:pStyle w:val="BodyText"/>
            </w:pPr>
            <w:r w:rsidRPr="008D0254">
              <w:t>Egg dishes should, unless otherwise required, use hen eggs that may be fresh, dried, frozen or preserved.</w:t>
            </w:r>
          </w:p>
          <w:p w:rsidR="00000000" w:rsidP="008D0254">
            <w:pPr>
              <w:pStyle w:val="BodyText"/>
              <w:rPr>
                <w:lang w:val="en-NZ"/>
              </w:rPr>
            </w:pPr>
            <w:r w:rsidRPr="008D0254">
              <w:t>No licensing, legislative, regulatory or certification requirements apply to this unit at the time of endorsement.</w:t>
            </w:r>
          </w:p>
        </w:tc>
      </w:tr>
      <w:tr w:rsidTr="005347F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D0254" w:rsidP="008D0254">
            <w:pPr>
              <w:pStyle w:val="BodyText"/>
            </w:pPr>
          </w:p>
        </w:tc>
      </w:tr>
    </w:tbl>
    <w:p w:rsidR="00000000" w:rsidRPr="008D0254" w:rsidP="008D0254">
      <w:pPr>
        <w:pStyle w:val="BodyText"/>
      </w:pPr>
    </w:p>
    <w:p w:rsidR="00000000" w:rsidRPr="008D0254" w:rsidP="008D0254">
      <w:pPr>
        <w:pStyle w:val="AllowPageBreak"/>
      </w:pPr>
    </w:p>
    <w:p w:rsidR="00000000" w:rsidRPr="008D0254" w:rsidP="008D0254">
      <w:pPr>
        <w:pStyle w:val="Heading1"/>
      </w:pPr>
      <w:bookmarkStart w:id="3" w:name="O_146309"/>
      <w:bookmarkEnd w:id="3"/>
      <w:r w:rsidRPr="008D0254">
        <w:t>Application of the Unit</w:t>
      </w:r>
    </w:p>
    <w:tbl>
      <w:tblPr>
        <w:tblW w:w="0" w:type="auto"/>
        <w:tblLayout w:type="fixed"/>
        <w:tblCellMar>
          <w:left w:w="62" w:type="dxa"/>
          <w:right w:w="62" w:type="dxa"/>
        </w:tblCellMar>
        <w:tblLook w:val="0000"/>
      </w:tblPr>
      <w:tblGrid>
        <w:gridCol w:w="2836"/>
        <w:gridCol w:w="6344"/>
      </w:tblGrid>
      <w:tr w:rsidTr="005347F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D0254">
            <w:pPr>
              <w:pStyle w:val="BodyText"/>
              <w:rPr>
                <w:lang w:val="en-NZ"/>
              </w:rPr>
            </w:pPr>
            <w:r w:rsidRPr="008D0254">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8D0254">
            <w:pPr>
              <w:pStyle w:val="BodyText"/>
              <w:rPr>
                <w:lang w:val="en-NZ"/>
              </w:rPr>
            </w:pPr>
            <w:r w:rsidRPr="008D0254">
              <w:t>This unit applies to all hospitality and catering enterprises where foo</w:t>
            </w:r>
            <w:r w:rsidRPr="008D0254">
              <w:t>d is prepared and served such as restaurants, hotels, clubs, cafeterias and other catering operations. It applies to cooks who usually work as part of a team and under supervision.</w:t>
            </w:r>
          </w:p>
        </w:tc>
      </w:tr>
      <w:tr w:rsidTr="005347F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D0254" w:rsidP="008D0254">
            <w:pPr>
              <w:pStyle w:val="BodyText"/>
            </w:pPr>
          </w:p>
        </w:tc>
      </w:tr>
    </w:tbl>
    <w:p w:rsidR="00000000" w:rsidRPr="008D0254" w:rsidP="008D0254">
      <w:pPr>
        <w:pStyle w:val="BodyText"/>
      </w:pPr>
    </w:p>
    <w:p w:rsidR="00000000" w:rsidRPr="008D0254" w:rsidP="008D0254">
      <w:pPr>
        <w:pStyle w:val="AllowPageBreak"/>
      </w:pPr>
    </w:p>
    <w:p w:rsidR="00000000" w:rsidRPr="008D0254" w:rsidP="008D0254">
      <w:pPr>
        <w:pStyle w:val="Heading1"/>
      </w:pPr>
      <w:bookmarkStart w:id="4" w:name="O_146310"/>
      <w:bookmarkEnd w:id="4"/>
      <w:r w:rsidRPr="008D0254">
        <w:t>Licensing/Regulatory Information</w:t>
      </w:r>
    </w:p>
    <w:p w:rsidR="00000000" w:rsidRPr="008D0254" w:rsidP="008D0254">
      <w:pPr>
        <w:pStyle w:val="BodyText"/>
      </w:pPr>
      <w:r w:rsidRPr="008D0254">
        <w:t>Not applicable.</w:t>
      </w:r>
    </w:p>
    <w:p w:rsidR="00000000" w:rsidRPr="008D0254" w:rsidP="008D0254">
      <w:pPr>
        <w:pStyle w:val="AllowPageBreak"/>
      </w:pPr>
    </w:p>
    <w:p w:rsidR="00000000" w:rsidRPr="008D0254" w:rsidP="008D0254">
      <w:pPr>
        <w:pStyle w:val="Heading1"/>
      </w:pPr>
      <w:bookmarkStart w:id="5" w:name="O_146311"/>
      <w:bookmarkEnd w:id="5"/>
      <w:r w:rsidRPr="008D0254">
        <w:t>Pre-Requisites</w:t>
      </w:r>
    </w:p>
    <w:tbl>
      <w:tblPr>
        <w:tblW w:w="0" w:type="auto"/>
        <w:tblLayout w:type="fixed"/>
        <w:tblCellMar>
          <w:left w:w="62" w:type="dxa"/>
          <w:right w:w="62" w:type="dxa"/>
        </w:tblCellMar>
        <w:tblLook w:val="0000"/>
      </w:tblPr>
      <w:tblGrid>
        <w:gridCol w:w="2836"/>
        <w:gridCol w:w="6344"/>
      </w:tblGrid>
      <w:tr w:rsidTr="005347F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D0254">
            <w:pPr>
              <w:pStyle w:val="BodyText"/>
              <w:rPr>
                <w:lang w:val="en-NZ"/>
              </w:rPr>
            </w:pPr>
            <w:r w:rsidRPr="008D0254">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8D0254" w:rsidP="008D0254">
            <w:pPr>
              <w:pStyle w:val="BodyText"/>
            </w:pPr>
            <w:r w:rsidRPr="008D0254">
              <w:t>This unit must be assessed after the following prerequisite units:</w:t>
            </w:r>
          </w:p>
          <w:p w:rsidR="00000000" w:rsidRPr="008D0254" w:rsidP="008D0254">
            <w:pPr>
              <w:pStyle w:val="BodyText"/>
            </w:pPr>
            <w:r w:rsidRPr="008D0254">
              <w:t>SITHCCC001B Organise and prepare food</w:t>
            </w:r>
          </w:p>
          <w:p w:rsidR="00000000" w:rsidRPr="008D0254" w:rsidP="008D0254">
            <w:pPr>
              <w:pStyle w:val="BodyText"/>
            </w:pPr>
            <w:r w:rsidRPr="008D0254">
              <w:t>SITHCCC002A Present food</w:t>
            </w:r>
          </w:p>
          <w:p w:rsidR="00000000" w:rsidRPr="008D0254" w:rsidP="008D0254">
            <w:pPr>
              <w:pStyle w:val="BodyText"/>
            </w:pPr>
            <w:r w:rsidRPr="008D0254">
              <w:t>SITHCCC005A Use basic methods of cookery</w:t>
            </w:r>
          </w:p>
          <w:p w:rsidR="00000000" w:rsidP="008D0254">
            <w:pPr>
              <w:pStyle w:val="BodyText"/>
              <w:rPr>
                <w:lang w:val="en-NZ"/>
              </w:rPr>
            </w:pPr>
            <w:r w:rsidRPr="008D0254">
              <w:t>SITXOHS002A Follow workplace hygien</w:t>
            </w:r>
            <w:r w:rsidRPr="008D0254">
              <w:t>e procedures.</w:t>
            </w:r>
          </w:p>
        </w:tc>
      </w:tr>
      <w:tr w:rsidTr="005347F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D0254" w:rsidP="008D0254">
            <w:pPr>
              <w:pStyle w:val="BodyText"/>
            </w:pPr>
          </w:p>
        </w:tc>
      </w:tr>
    </w:tbl>
    <w:p w:rsidR="00000000" w:rsidRPr="008D0254" w:rsidP="008D0254">
      <w:pPr>
        <w:pStyle w:val="BodyText"/>
      </w:pPr>
    </w:p>
    <w:p w:rsidR="00000000" w:rsidRPr="008D0254" w:rsidP="008D0254">
      <w:pPr>
        <w:pStyle w:val="AllowPageBreak"/>
      </w:pPr>
    </w:p>
    <w:p w:rsidR="00000000" w:rsidRPr="008D0254" w:rsidP="008D0254">
      <w:pPr>
        <w:pStyle w:val="Heading1"/>
      </w:pPr>
      <w:bookmarkStart w:id="6" w:name="O_146312"/>
      <w:bookmarkEnd w:id="6"/>
      <w:r w:rsidRPr="008D0254">
        <w:t>Employability Skills Information</w:t>
      </w:r>
    </w:p>
    <w:tbl>
      <w:tblPr>
        <w:tblW w:w="0" w:type="auto"/>
        <w:tblLayout w:type="fixed"/>
        <w:tblCellMar>
          <w:left w:w="62" w:type="dxa"/>
          <w:right w:w="62" w:type="dxa"/>
        </w:tblCellMar>
        <w:tblLook w:val="0000"/>
      </w:tblPr>
      <w:tblGrid>
        <w:gridCol w:w="2836"/>
        <w:gridCol w:w="6344"/>
      </w:tblGrid>
      <w:tr w:rsidTr="005347F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D0254">
            <w:pPr>
              <w:pStyle w:val="BodyText"/>
              <w:rPr>
                <w:lang w:val="en-NZ"/>
              </w:rPr>
            </w:pPr>
            <w:r w:rsidRPr="008D0254">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8D0254">
            <w:pPr>
              <w:pStyle w:val="BodyText"/>
              <w:rPr>
                <w:lang w:val="en-NZ"/>
              </w:rPr>
            </w:pPr>
            <w:r w:rsidRPr="008D0254">
              <w:t xml:space="preserve">The required outcomes described in this unit of competency contain applicable facets of employability skills. The Employability Skills Summary </w:t>
            </w:r>
            <w:r w:rsidRPr="008D0254">
              <w:t>of the qualification in which this unit is packaged will assist in identifying employability skills requirements.</w:t>
            </w:r>
          </w:p>
        </w:tc>
      </w:tr>
      <w:tr w:rsidTr="005347F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D0254" w:rsidP="008D0254">
            <w:pPr>
              <w:pStyle w:val="BodyText"/>
            </w:pPr>
          </w:p>
        </w:tc>
      </w:tr>
    </w:tbl>
    <w:p w:rsidR="00000000" w:rsidRPr="008D0254" w:rsidP="008D0254">
      <w:pPr>
        <w:pStyle w:val="BodyText"/>
      </w:pPr>
    </w:p>
    <w:p w:rsidR="00000000" w:rsidRPr="008D0254" w:rsidP="008D0254">
      <w:pPr>
        <w:pStyle w:val="AllowPageBreak"/>
      </w:pPr>
    </w:p>
    <w:p w:rsidR="00000000" w:rsidRPr="008D0254" w:rsidP="008D0254">
      <w:pPr>
        <w:pStyle w:val="Heading1"/>
      </w:pPr>
      <w:bookmarkStart w:id="7" w:name="O_146313"/>
      <w:bookmarkEnd w:id="7"/>
      <w:r w:rsidRPr="008D0254">
        <w:t>Elements and Performance Criteria Pre-Content</w:t>
      </w:r>
    </w:p>
    <w:tbl>
      <w:tblPr>
        <w:tblW w:w="0" w:type="auto"/>
        <w:tblLayout w:type="fixed"/>
        <w:tblCellMar>
          <w:left w:w="62" w:type="dxa"/>
          <w:right w:w="62" w:type="dxa"/>
        </w:tblCellMar>
        <w:tblLook w:val="0000"/>
      </w:tblPr>
      <w:tblGrid>
        <w:gridCol w:w="2836"/>
        <w:gridCol w:w="6344"/>
      </w:tblGrid>
      <w:tr w:rsidTr="005347F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8D0254">
            <w:pPr>
              <w:pStyle w:val="BodyText"/>
              <w:rPr>
                <w:lang w:val="en-NZ"/>
              </w:rPr>
            </w:pPr>
            <w:r w:rsidRPr="008D0254">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8D0254" w:rsidP="008D0254">
            <w:pPr>
              <w:pStyle w:val="BodyText"/>
            </w:pPr>
            <w:r w:rsidRPr="008D0254">
              <w:t>Performa</w:t>
            </w:r>
            <w:r w:rsidRPr="008D0254">
              <w:t xml:space="preserve">nce criteria describe the required performance needed to demonstrate achievement of the element. Where </w:t>
            </w:r>
            <w:r w:rsidRPr="008D0254">
              <w:rPr>
                <w:rStyle w:val="BoldandItalics"/>
              </w:rPr>
              <w:t>bold italicised</w:t>
            </w:r>
            <w:r w:rsidRPr="008D0254">
              <w:t xml:space="preserve"> text is used, further information is detailed in the required skills and knowledge and/or the range statement. Assessment of performance </w:t>
            </w:r>
            <w:r w:rsidRPr="008D0254">
              <w:t>is to be consistent with the evidence guide.</w:t>
            </w:r>
          </w:p>
        </w:tc>
      </w:tr>
    </w:tbl>
    <w:p w:rsidR="00000000" w:rsidRPr="008D0254" w:rsidP="008D0254">
      <w:pPr>
        <w:pStyle w:val="BodyText"/>
      </w:pPr>
    </w:p>
    <w:p w:rsidR="00000000" w:rsidRPr="008D0254" w:rsidP="008D0254">
      <w:pPr>
        <w:pStyle w:val="AllowPageBreak"/>
      </w:pPr>
    </w:p>
    <w:p w:rsidR="00000000" w:rsidRPr="008D0254" w:rsidP="008D0254">
      <w:pPr>
        <w:pStyle w:val="Heading1"/>
      </w:pPr>
      <w:bookmarkStart w:id="8" w:name="O_146314"/>
      <w:bookmarkEnd w:id="8"/>
      <w:r w:rsidRPr="008D0254">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5347F2">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8D0254" w:rsidP="008D0254">
            <w:pPr>
              <w:pStyle w:val="List"/>
            </w:pPr>
            <w:r w:rsidRPr="008D0254">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8D0254">
            <w:pPr>
              <w:pStyle w:val="List"/>
              <w:rPr>
                <w:lang w:val="en-NZ"/>
              </w:rPr>
            </w:pPr>
            <w:r w:rsidRPr="008D0254">
              <w:rPr>
                <w:rStyle w:val="SpecialBold"/>
              </w:rPr>
              <w:t>PERFORMANCE CRITERIA</w:t>
            </w:r>
          </w:p>
        </w:tc>
      </w:tr>
      <w:tr w:rsidTr="005347F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D0254">
            <w:pPr>
              <w:pStyle w:val="BodyText"/>
              <w:rPr>
                <w:lang w:val="en-NZ"/>
              </w:rPr>
            </w:pPr>
          </w:p>
        </w:tc>
      </w:tr>
      <w:tr w:rsidTr="005347F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8D0254">
            <w:pPr>
              <w:pStyle w:val="List"/>
              <w:rPr>
                <w:lang w:val="en-NZ"/>
              </w:rPr>
            </w:pPr>
            <w:r w:rsidRPr="008D0254">
              <w:t>1</w:t>
            </w:r>
          </w:p>
        </w:tc>
        <w:tc>
          <w:tcPr>
            <w:tcW w:w="2410" w:type="dxa"/>
            <w:vMerge w:val="restart"/>
            <w:tcBorders>
              <w:top w:val="nil"/>
              <w:left w:val="nil"/>
              <w:bottom w:val="nil"/>
              <w:right w:val="nil"/>
            </w:tcBorders>
            <w:tcMar>
              <w:top w:w="0" w:type="dxa"/>
              <w:left w:w="62" w:type="dxa"/>
              <w:bottom w:w="0" w:type="dxa"/>
              <w:right w:w="62" w:type="dxa"/>
            </w:tcMar>
          </w:tcPr>
          <w:p w:rsidR="00000000" w:rsidP="008D0254">
            <w:pPr>
              <w:pStyle w:val="List"/>
              <w:rPr>
                <w:lang w:val="en-NZ"/>
              </w:rPr>
            </w:pPr>
            <w:r w:rsidRPr="008D0254">
              <w:t>Prepare vegetable and fruit dishes.</w:t>
            </w:r>
          </w:p>
        </w:tc>
        <w:tc>
          <w:tcPr>
            <w:tcW w:w="567" w:type="dxa"/>
            <w:tcBorders>
              <w:top w:val="nil"/>
              <w:left w:val="nil"/>
              <w:bottom w:val="nil"/>
              <w:right w:val="nil"/>
            </w:tcBorders>
            <w:tcMar>
              <w:top w:w="0" w:type="dxa"/>
              <w:left w:w="62" w:type="dxa"/>
              <w:bottom w:w="0" w:type="dxa"/>
              <w:right w:w="62" w:type="dxa"/>
            </w:tcMar>
          </w:tcPr>
          <w:p w:rsidR="00000000" w:rsidP="008D0254">
            <w:pPr>
              <w:pStyle w:val="List"/>
              <w:rPr>
                <w:lang w:val="en-NZ"/>
              </w:rPr>
            </w:pPr>
            <w:r w:rsidRPr="008D0254">
              <w:t>1.1</w:t>
            </w:r>
          </w:p>
        </w:tc>
        <w:tc>
          <w:tcPr>
            <w:tcW w:w="5777" w:type="dxa"/>
            <w:tcBorders>
              <w:top w:val="nil"/>
              <w:left w:val="nil"/>
              <w:bottom w:val="nil"/>
              <w:right w:val="nil"/>
            </w:tcBorders>
            <w:tcMar>
              <w:top w:w="0" w:type="dxa"/>
              <w:left w:w="62" w:type="dxa"/>
              <w:bottom w:w="0" w:type="dxa"/>
              <w:right w:w="62" w:type="dxa"/>
            </w:tcMar>
          </w:tcPr>
          <w:p w:rsidR="00000000" w:rsidP="008D0254">
            <w:pPr>
              <w:pStyle w:val="List"/>
              <w:rPr>
                <w:lang w:val="en-NZ"/>
              </w:rPr>
            </w:pPr>
            <w:r w:rsidRPr="008D0254">
              <w:t>Select vegetables and fruit in season according to availability, quantity, quality and price.</w:t>
            </w:r>
          </w:p>
        </w:tc>
      </w:tr>
      <w:tr w:rsidTr="005347F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D0254">
            <w:pPr>
              <w:pStyle w:val="List"/>
              <w:rPr>
                <w:lang w:val="en-NZ"/>
              </w:rPr>
            </w:pPr>
            <w:r w:rsidRPr="008D0254">
              <w:t>1.2</w:t>
            </w:r>
          </w:p>
        </w:tc>
        <w:tc>
          <w:tcPr>
            <w:tcW w:w="5777" w:type="dxa"/>
            <w:tcBorders>
              <w:top w:val="nil"/>
              <w:left w:val="nil"/>
              <w:bottom w:val="nil"/>
              <w:right w:val="nil"/>
            </w:tcBorders>
            <w:tcMar>
              <w:top w:w="0" w:type="dxa"/>
              <w:left w:w="62" w:type="dxa"/>
              <w:bottom w:w="0" w:type="dxa"/>
              <w:right w:w="62" w:type="dxa"/>
            </w:tcMar>
          </w:tcPr>
          <w:p w:rsidR="00000000" w:rsidP="008D0254">
            <w:pPr>
              <w:pStyle w:val="List"/>
              <w:rPr>
                <w:lang w:val="en-NZ"/>
              </w:rPr>
            </w:pPr>
            <w:r w:rsidRPr="008D0254">
              <w:t>Select vegetables, fruit and potato accompaniments to complement and enhance menu items.</w:t>
            </w:r>
          </w:p>
        </w:tc>
      </w:tr>
      <w:tr w:rsidTr="005347F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D0254">
            <w:pPr>
              <w:pStyle w:val="List"/>
              <w:rPr>
                <w:lang w:val="en-NZ"/>
              </w:rPr>
            </w:pPr>
            <w:r w:rsidRPr="008D0254">
              <w:t>1.3</w:t>
            </w:r>
          </w:p>
        </w:tc>
        <w:tc>
          <w:tcPr>
            <w:tcW w:w="5777" w:type="dxa"/>
            <w:tcBorders>
              <w:top w:val="nil"/>
              <w:left w:val="nil"/>
              <w:bottom w:val="nil"/>
              <w:right w:val="nil"/>
            </w:tcBorders>
            <w:tcMar>
              <w:top w:w="0" w:type="dxa"/>
              <w:left w:w="62" w:type="dxa"/>
              <w:bottom w:w="0" w:type="dxa"/>
              <w:right w:w="62" w:type="dxa"/>
            </w:tcMar>
          </w:tcPr>
          <w:p w:rsidR="00000000" w:rsidP="008D0254">
            <w:pPr>
              <w:pStyle w:val="List"/>
              <w:rPr>
                <w:lang w:val="en-NZ"/>
              </w:rPr>
            </w:pPr>
            <w:r w:rsidRPr="008D0254">
              <w:t>Prepare and, where appropriate, cook a variety of vegetables and fruit dishes using suitable cookery methods and preserving optimum quality and nutrition.</w:t>
            </w:r>
          </w:p>
        </w:tc>
      </w:tr>
      <w:tr w:rsidTr="005347F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D025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D0254">
            <w:pPr>
              <w:pStyle w:val="List"/>
              <w:rPr>
                <w:lang w:val="en-NZ"/>
              </w:rPr>
            </w:pPr>
            <w:r w:rsidRPr="008D0254">
              <w:t>1.4</w:t>
            </w:r>
          </w:p>
        </w:tc>
        <w:tc>
          <w:tcPr>
            <w:tcW w:w="5777" w:type="dxa"/>
            <w:tcBorders>
              <w:top w:val="nil"/>
              <w:left w:val="nil"/>
              <w:bottom w:val="nil"/>
              <w:right w:val="nil"/>
            </w:tcBorders>
            <w:tcMar>
              <w:top w:w="0" w:type="dxa"/>
              <w:left w:w="62" w:type="dxa"/>
              <w:bottom w:w="0" w:type="dxa"/>
              <w:right w:w="62" w:type="dxa"/>
            </w:tcMar>
          </w:tcPr>
          <w:p w:rsidR="00000000" w:rsidP="008D0254">
            <w:pPr>
              <w:pStyle w:val="List"/>
              <w:rPr>
                <w:lang w:val="en-NZ"/>
              </w:rPr>
            </w:pPr>
            <w:r w:rsidRPr="008D0254">
              <w:t>Where appropriate, select suitable sauces and accompaniments to be served with vegetables.</w:t>
            </w:r>
          </w:p>
        </w:tc>
      </w:tr>
      <w:tr w:rsidTr="005347F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D025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D0254">
            <w:pPr>
              <w:pStyle w:val="List"/>
              <w:rPr>
                <w:lang w:val="en-NZ"/>
              </w:rPr>
            </w:pPr>
            <w:r w:rsidRPr="008D0254">
              <w:t>1.5</w:t>
            </w:r>
          </w:p>
        </w:tc>
        <w:tc>
          <w:tcPr>
            <w:tcW w:w="5777" w:type="dxa"/>
            <w:tcBorders>
              <w:top w:val="nil"/>
              <w:left w:val="nil"/>
              <w:bottom w:val="nil"/>
              <w:right w:val="nil"/>
            </w:tcBorders>
            <w:tcMar>
              <w:top w:w="0" w:type="dxa"/>
              <w:left w:w="62" w:type="dxa"/>
              <w:bottom w:w="0" w:type="dxa"/>
              <w:right w:w="62" w:type="dxa"/>
            </w:tcMar>
          </w:tcPr>
          <w:p w:rsidR="00000000" w:rsidP="008D0254">
            <w:pPr>
              <w:pStyle w:val="List"/>
              <w:rPr>
                <w:lang w:val="en-NZ"/>
              </w:rPr>
            </w:pPr>
            <w:r w:rsidRPr="008D0254">
              <w:t>Present vegetable and fruit attractively using suitable garnishes, where appropriate.</w:t>
            </w:r>
          </w:p>
        </w:tc>
      </w:tr>
      <w:tr w:rsidTr="005347F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D0254">
            <w:pPr>
              <w:pStyle w:val="BodyText"/>
              <w:rPr>
                <w:lang w:val="en-NZ"/>
              </w:rPr>
            </w:pPr>
          </w:p>
        </w:tc>
      </w:tr>
      <w:tr w:rsidTr="005347F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8D0254">
            <w:pPr>
              <w:pStyle w:val="List"/>
              <w:rPr>
                <w:lang w:val="en-NZ"/>
              </w:rPr>
            </w:pPr>
            <w:r w:rsidRPr="008D0254">
              <w:t>2</w:t>
            </w:r>
          </w:p>
        </w:tc>
        <w:tc>
          <w:tcPr>
            <w:tcW w:w="2410" w:type="dxa"/>
            <w:vMerge w:val="restart"/>
            <w:tcBorders>
              <w:top w:val="nil"/>
              <w:left w:val="nil"/>
              <w:bottom w:val="nil"/>
              <w:right w:val="nil"/>
            </w:tcBorders>
            <w:tcMar>
              <w:top w:w="0" w:type="dxa"/>
              <w:left w:w="62" w:type="dxa"/>
              <w:bottom w:w="0" w:type="dxa"/>
              <w:right w:w="62" w:type="dxa"/>
            </w:tcMar>
          </w:tcPr>
          <w:p w:rsidR="00000000" w:rsidP="008D0254">
            <w:pPr>
              <w:pStyle w:val="List"/>
              <w:rPr>
                <w:lang w:val="en-NZ"/>
              </w:rPr>
            </w:pPr>
            <w:r w:rsidRPr="008D0254">
              <w:t>Prepare farinaceous dishes.</w:t>
            </w:r>
          </w:p>
        </w:tc>
        <w:tc>
          <w:tcPr>
            <w:tcW w:w="567" w:type="dxa"/>
            <w:tcBorders>
              <w:top w:val="nil"/>
              <w:left w:val="nil"/>
              <w:bottom w:val="nil"/>
              <w:right w:val="nil"/>
            </w:tcBorders>
            <w:tcMar>
              <w:top w:w="0" w:type="dxa"/>
              <w:left w:w="62" w:type="dxa"/>
              <w:bottom w:w="0" w:type="dxa"/>
              <w:right w:w="62" w:type="dxa"/>
            </w:tcMar>
          </w:tcPr>
          <w:p w:rsidR="00000000" w:rsidP="008D0254">
            <w:pPr>
              <w:pStyle w:val="List"/>
              <w:rPr>
                <w:lang w:val="en-NZ"/>
              </w:rPr>
            </w:pPr>
            <w:r w:rsidRPr="008D0254">
              <w:t>2.1</w:t>
            </w:r>
          </w:p>
        </w:tc>
        <w:tc>
          <w:tcPr>
            <w:tcW w:w="5777" w:type="dxa"/>
            <w:tcBorders>
              <w:top w:val="nil"/>
              <w:left w:val="nil"/>
              <w:bottom w:val="nil"/>
              <w:right w:val="nil"/>
            </w:tcBorders>
            <w:tcMar>
              <w:top w:w="0" w:type="dxa"/>
              <w:left w:w="62" w:type="dxa"/>
              <w:bottom w:w="0" w:type="dxa"/>
              <w:right w:w="62" w:type="dxa"/>
            </w:tcMar>
          </w:tcPr>
          <w:p w:rsidR="00000000" w:rsidP="008D0254">
            <w:pPr>
              <w:pStyle w:val="List"/>
              <w:rPr>
                <w:lang w:val="en-NZ"/>
              </w:rPr>
            </w:pPr>
            <w:r w:rsidRPr="008D0254">
              <w:t xml:space="preserve">Select and prepare a variety of </w:t>
            </w:r>
            <w:r w:rsidRPr="008D0254">
              <w:rPr>
                <w:rStyle w:val="BoldandItalics"/>
              </w:rPr>
              <w:t>farinaceous foods</w:t>
            </w:r>
            <w:r w:rsidRPr="008D0254">
              <w:t xml:space="preserve"> according to standard and enterprise recipes.</w:t>
            </w:r>
          </w:p>
        </w:tc>
      </w:tr>
      <w:tr w:rsidTr="005347F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D0254">
            <w:pPr>
              <w:pStyle w:val="List"/>
              <w:rPr>
                <w:lang w:val="en-NZ"/>
              </w:rPr>
            </w:pPr>
            <w:r w:rsidRPr="008D0254">
              <w:t>2.2</w:t>
            </w:r>
          </w:p>
        </w:tc>
        <w:tc>
          <w:tcPr>
            <w:tcW w:w="5777" w:type="dxa"/>
            <w:tcBorders>
              <w:top w:val="nil"/>
              <w:left w:val="nil"/>
              <w:bottom w:val="nil"/>
              <w:right w:val="nil"/>
            </w:tcBorders>
            <w:tcMar>
              <w:top w:w="0" w:type="dxa"/>
              <w:left w:w="62" w:type="dxa"/>
              <w:bottom w:w="0" w:type="dxa"/>
              <w:right w:w="62" w:type="dxa"/>
            </w:tcMar>
          </w:tcPr>
          <w:p w:rsidR="00000000" w:rsidP="008D0254">
            <w:pPr>
              <w:pStyle w:val="List"/>
              <w:rPr>
                <w:lang w:val="en-NZ"/>
              </w:rPr>
            </w:pPr>
            <w:r w:rsidRPr="008D0254">
              <w:t>Prepare farinaceous foods using appropriate methods to ensure optimum quality.</w:t>
            </w:r>
          </w:p>
        </w:tc>
      </w:tr>
      <w:tr w:rsidTr="005347F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D025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D0254">
            <w:pPr>
              <w:pStyle w:val="List"/>
              <w:rPr>
                <w:lang w:val="en-NZ"/>
              </w:rPr>
            </w:pPr>
            <w:r w:rsidRPr="008D0254">
              <w:t>2.3</w:t>
            </w:r>
          </w:p>
        </w:tc>
        <w:tc>
          <w:tcPr>
            <w:tcW w:w="5777" w:type="dxa"/>
            <w:tcBorders>
              <w:top w:val="nil"/>
              <w:left w:val="nil"/>
              <w:bottom w:val="nil"/>
              <w:right w:val="nil"/>
            </w:tcBorders>
            <w:tcMar>
              <w:top w:w="0" w:type="dxa"/>
              <w:left w:w="62" w:type="dxa"/>
              <w:bottom w:w="0" w:type="dxa"/>
              <w:right w:w="62" w:type="dxa"/>
            </w:tcMar>
          </w:tcPr>
          <w:p w:rsidR="00000000" w:rsidP="008D0254">
            <w:pPr>
              <w:pStyle w:val="List"/>
              <w:rPr>
                <w:lang w:val="en-NZ"/>
              </w:rPr>
            </w:pPr>
            <w:r w:rsidRPr="008D0254">
              <w:t>Select sauces and accompaniments that are appropriate to farinaceous foods.</w:t>
            </w:r>
          </w:p>
        </w:tc>
      </w:tr>
      <w:tr w:rsidTr="005347F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D0254">
            <w:pPr>
              <w:pStyle w:val="BodyText"/>
              <w:rPr>
                <w:lang w:val="en-NZ"/>
              </w:rPr>
            </w:pPr>
          </w:p>
        </w:tc>
      </w:tr>
      <w:tr w:rsidTr="005347F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8D0254">
            <w:pPr>
              <w:pStyle w:val="List"/>
              <w:rPr>
                <w:lang w:val="en-NZ"/>
              </w:rPr>
            </w:pPr>
            <w:r w:rsidRPr="008D0254">
              <w:t>3</w:t>
            </w:r>
          </w:p>
        </w:tc>
        <w:tc>
          <w:tcPr>
            <w:tcW w:w="2410" w:type="dxa"/>
            <w:tcBorders>
              <w:top w:val="nil"/>
              <w:left w:val="nil"/>
              <w:bottom w:val="nil"/>
              <w:right w:val="nil"/>
            </w:tcBorders>
            <w:tcMar>
              <w:top w:w="0" w:type="dxa"/>
              <w:left w:w="62" w:type="dxa"/>
              <w:bottom w:w="0" w:type="dxa"/>
              <w:right w:w="62" w:type="dxa"/>
            </w:tcMar>
          </w:tcPr>
          <w:p w:rsidR="00000000" w:rsidP="008D0254">
            <w:pPr>
              <w:pStyle w:val="List"/>
              <w:rPr>
                <w:lang w:val="en-NZ"/>
              </w:rPr>
            </w:pPr>
            <w:r w:rsidRPr="008D0254">
              <w:t>Prepare and cook egg-based dishes.</w:t>
            </w:r>
          </w:p>
        </w:tc>
        <w:tc>
          <w:tcPr>
            <w:tcW w:w="567" w:type="dxa"/>
            <w:tcBorders>
              <w:top w:val="nil"/>
              <w:left w:val="nil"/>
              <w:bottom w:val="nil"/>
              <w:right w:val="nil"/>
            </w:tcBorders>
            <w:tcMar>
              <w:top w:w="0" w:type="dxa"/>
              <w:left w:w="62" w:type="dxa"/>
              <w:bottom w:w="0" w:type="dxa"/>
              <w:right w:w="62" w:type="dxa"/>
            </w:tcMar>
          </w:tcPr>
          <w:p w:rsidR="00000000" w:rsidP="008D0254">
            <w:pPr>
              <w:pStyle w:val="List"/>
              <w:rPr>
                <w:lang w:val="en-NZ"/>
              </w:rPr>
            </w:pPr>
            <w:r w:rsidRPr="008D0254">
              <w:t>3.1</w:t>
            </w:r>
          </w:p>
        </w:tc>
        <w:tc>
          <w:tcPr>
            <w:tcW w:w="5777" w:type="dxa"/>
            <w:tcBorders>
              <w:top w:val="nil"/>
              <w:left w:val="nil"/>
              <w:bottom w:val="nil"/>
              <w:right w:val="nil"/>
            </w:tcBorders>
            <w:tcMar>
              <w:top w:w="0" w:type="dxa"/>
              <w:left w:w="62" w:type="dxa"/>
              <w:bottom w:w="0" w:type="dxa"/>
              <w:right w:w="62" w:type="dxa"/>
            </w:tcMar>
          </w:tcPr>
          <w:p w:rsidR="00000000" w:rsidP="008D0254">
            <w:pPr>
              <w:pStyle w:val="List"/>
              <w:rPr>
                <w:lang w:val="en-NZ"/>
              </w:rPr>
            </w:pPr>
            <w:r w:rsidRPr="008D0254">
              <w:t xml:space="preserve">Prepare and cook a variety of </w:t>
            </w:r>
            <w:r w:rsidRPr="008D0254">
              <w:rPr>
                <w:rStyle w:val="BoldandItalics"/>
              </w:rPr>
              <w:t>egg</w:t>
            </w:r>
            <w:r w:rsidRPr="008D0254">
              <w:t>-</w:t>
            </w:r>
            <w:r w:rsidRPr="008D0254">
              <w:rPr>
                <w:rStyle w:val="BoldandItalics"/>
              </w:rPr>
              <w:t>based dishes</w:t>
            </w:r>
            <w:r w:rsidRPr="008D0254">
              <w:t xml:space="preserve"> according to standard recipes, using a range of methods including boiling, poaching, frying and scrambling.</w:t>
            </w:r>
          </w:p>
        </w:tc>
      </w:tr>
      <w:tr w:rsidTr="005347F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D025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D0254">
            <w:pPr>
              <w:pStyle w:val="List"/>
              <w:rPr>
                <w:lang w:val="en-NZ"/>
              </w:rPr>
            </w:pPr>
            <w:r w:rsidRPr="008D0254">
              <w:t>3.2</w:t>
            </w:r>
          </w:p>
        </w:tc>
        <w:tc>
          <w:tcPr>
            <w:tcW w:w="5777" w:type="dxa"/>
            <w:tcBorders>
              <w:top w:val="nil"/>
              <w:left w:val="nil"/>
              <w:bottom w:val="nil"/>
              <w:right w:val="nil"/>
            </w:tcBorders>
            <w:tcMar>
              <w:top w:w="0" w:type="dxa"/>
              <w:left w:w="62" w:type="dxa"/>
              <w:bottom w:w="0" w:type="dxa"/>
              <w:right w:w="62" w:type="dxa"/>
            </w:tcMar>
          </w:tcPr>
          <w:p w:rsidR="00000000" w:rsidP="008D0254">
            <w:pPr>
              <w:pStyle w:val="List"/>
              <w:rPr>
                <w:lang w:val="en-NZ"/>
              </w:rPr>
            </w:pPr>
            <w:r w:rsidRPr="008D0254">
              <w:t>Prepare and cook egg dishes to ensure optimum and desired quality, consistency and appearance.</w:t>
            </w:r>
          </w:p>
        </w:tc>
      </w:tr>
      <w:tr w:rsidTr="005347F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D025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D0254">
            <w:pPr>
              <w:pStyle w:val="List"/>
              <w:rPr>
                <w:lang w:val="en-NZ"/>
              </w:rPr>
            </w:pPr>
            <w:r w:rsidRPr="008D0254">
              <w:t>3.3</w:t>
            </w:r>
          </w:p>
        </w:tc>
        <w:tc>
          <w:tcPr>
            <w:tcW w:w="5777" w:type="dxa"/>
            <w:tcBorders>
              <w:top w:val="nil"/>
              <w:left w:val="nil"/>
              <w:bottom w:val="nil"/>
              <w:right w:val="nil"/>
            </w:tcBorders>
            <w:tcMar>
              <w:top w:w="0" w:type="dxa"/>
              <w:left w:w="62" w:type="dxa"/>
              <w:bottom w:w="0" w:type="dxa"/>
              <w:right w:w="62" w:type="dxa"/>
            </w:tcMar>
          </w:tcPr>
          <w:p w:rsidR="00000000" w:rsidP="008D0254">
            <w:pPr>
              <w:pStyle w:val="List"/>
              <w:rPr>
                <w:lang w:val="en-NZ"/>
              </w:rPr>
            </w:pPr>
            <w:r w:rsidRPr="008D0254">
              <w:t>Select sauces and accompaniments appro</w:t>
            </w:r>
            <w:r w:rsidRPr="008D0254">
              <w:t>priate to eggs.</w:t>
            </w:r>
          </w:p>
        </w:tc>
      </w:tr>
      <w:tr w:rsidTr="005347F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D025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D0254">
            <w:pPr>
              <w:pStyle w:val="List"/>
              <w:rPr>
                <w:lang w:val="en-NZ"/>
              </w:rPr>
            </w:pPr>
            <w:r w:rsidRPr="008D0254">
              <w:t>3.4</w:t>
            </w:r>
          </w:p>
        </w:tc>
        <w:tc>
          <w:tcPr>
            <w:tcW w:w="5777" w:type="dxa"/>
            <w:tcBorders>
              <w:top w:val="nil"/>
              <w:left w:val="nil"/>
              <w:bottom w:val="nil"/>
              <w:right w:val="nil"/>
            </w:tcBorders>
            <w:tcMar>
              <w:top w:w="0" w:type="dxa"/>
              <w:left w:w="62" w:type="dxa"/>
              <w:bottom w:w="0" w:type="dxa"/>
              <w:right w:w="62" w:type="dxa"/>
            </w:tcMar>
          </w:tcPr>
          <w:p w:rsidR="00000000" w:rsidP="008D0254">
            <w:pPr>
              <w:pStyle w:val="List"/>
              <w:rPr>
                <w:lang w:val="en-NZ"/>
              </w:rPr>
            </w:pPr>
            <w:r w:rsidRPr="008D0254">
              <w:t xml:space="preserve">Use eggs for a variety of </w:t>
            </w:r>
            <w:r w:rsidRPr="008D0254">
              <w:rPr>
                <w:rStyle w:val="BoldandItalics"/>
              </w:rPr>
              <w:t>culinary uses</w:t>
            </w:r>
            <w:r w:rsidRPr="008D0254">
              <w:t>.</w:t>
            </w:r>
          </w:p>
        </w:tc>
      </w:tr>
      <w:tr w:rsidTr="005347F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D0254">
            <w:pPr>
              <w:pStyle w:val="BodyText"/>
              <w:rPr>
                <w:lang w:val="en-NZ"/>
              </w:rPr>
            </w:pPr>
          </w:p>
        </w:tc>
      </w:tr>
      <w:tr w:rsidTr="005347F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8D0254">
            <w:pPr>
              <w:pStyle w:val="List"/>
              <w:rPr>
                <w:lang w:val="en-NZ"/>
              </w:rPr>
            </w:pPr>
            <w:r w:rsidRPr="008D0254">
              <w:t>4</w:t>
            </w:r>
          </w:p>
        </w:tc>
        <w:tc>
          <w:tcPr>
            <w:tcW w:w="2410" w:type="dxa"/>
            <w:tcBorders>
              <w:top w:val="nil"/>
              <w:left w:val="nil"/>
              <w:bottom w:val="nil"/>
              <w:right w:val="nil"/>
            </w:tcBorders>
            <w:tcMar>
              <w:top w:w="0" w:type="dxa"/>
              <w:left w:w="62" w:type="dxa"/>
              <w:bottom w:w="0" w:type="dxa"/>
              <w:right w:w="62" w:type="dxa"/>
            </w:tcMar>
          </w:tcPr>
          <w:p w:rsidR="00000000" w:rsidP="008D0254">
            <w:pPr>
              <w:pStyle w:val="List"/>
              <w:rPr>
                <w:lang w:val="en-NZ"/>
              </w:rPr>
            </w:pPr>
            <w:r w:rsidRPr="008D0254">
              <w:t>Store vegetables, eggs and farinaceous foodstuffs.</w:t>
            </w:r>
          </w:p>
        </w:tc>
        <w:tc>
          <w:tcPr>
            <w:tcW w:w="567" w:type="dxa"/>
            <w:tcBorders>
              <w:top w:val="nil"/>
              <w:left w:val="nil"/>
              <w:bottom w:val="nil"/>
              <w:right w:val="nil"/>
            </w:tcBorders>
            <w:tcMar>
              <w:top w:w="0" w:type="dxa"/>
              <w:left w:w="62" w:type="dxa"/>
              <w:bottom w:w="0" w:type="dxa"/>
              <w:right w:w="62" w:type="dxa"/>
            </w:tcMar>
          </w:tcPr>
          <w:p w:rsidR="00000000" w:rsidP="008D0254">
            <w:pPr>
              <w:pStyle w:val="List"/>
              <w:rPr>
                <w:lang w:val="en-NZ"/>
              </w:rPr>
            </w:pPr>
            <w:r w:rsidRPr="008D0254">
              <w:t>4.1</w:t>
            </w:r>
          </w:p>
        </w:tc>
        <w:tc>
          <w:tcPr>
            <w:tcW w:w="5777" w:type="dxa"/>
            <w:tcBorders>
              <w:top w:val="nil"/>
              <w:left w:val="nil"/>
              <w:bottom w:val="nil"/>
              <w:right w:val="nil"/>
            </w:tcBorders>
            <w:tcMar>
              <w:top w:w="0" w:type="dxa"/>
              <w:left w:w="62" w:type="dxa"/>
              <w:bottom w:w="0" w:type="dxa"/>
              <w:right w:w="62" w:type="dxa"/>
            </w:tcMar>
          </w:tcPr>
          <w:p w:rsidR="00000000" w:rsidRPr="008D0254" w:rsidP="008D0254">
            <w:pPr>
              <w:pStyle w:val="List"/>
            </w:pPr>
            <w:r w:rsidRPr="008D0254">
              <w:t>Store fresh and processed eggs, vegetables and fruit, and farinaceous foodstuffs at correct temperatures and under correct conditions to maintain optimum freshness and quality.</w:t>
            </w:r>
          </w:p>
        </w:tc>
      </w:tr>
    </w:tbl>
    <w:p w:rsidR="00000000" w:rsidRPr="008D0254" w:rsidP="008D0254">
      <w:pPr>
        <w:pStyle w:val="BodyText"/>
      </w:pPr>
    </w:p>
    <w:p w:rsidR="00000000" w:rsidRPr="008D0254" w:rsidP="008D0254">
      <w:pPr>
        <w:pStyle w:val="AllowPageBreak"/>
      </w:pPr>
    </w:p>
    <w:p w:rsidR="00000000" w:rsidRPr="008D0254" w:rsidP="008D0254">
      <w:pPr>
        <w:pStyle w:val="Heading1"/>
      </w:pPr>
      <w:bookmarkStart w:id="9" w:name="O_146315"/>
      <w:bookmarkEnd w:id="9"/>
      <w:r w:rsidRPr="008D0254">
        <w:t>Required Skills and Knowledge</w:t>
      </w:r>
    </w:p>
    <w:tbl>
      <w:tblPr>
        <w:tblW w:w="0" w:type="auto"/>
        <w:tblLayout w:type="fixed"/>
        <w:tblCellMar>
          <w:left w:w="62" w:type="dxa"/>
          <w:right w:w="62" w:type="dxa"/>
        </w:tblCellMar>
        <w:tblLook w:val="0000"/>
      </w:tblPr>
      <w:tblGrid>
        <w:gridCol w:w="9180"/>
      </w:tblGrid>
      <w:tr w:rsidTr="005347F2">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8D0254">
            <w:pPr>
              <w:pStyle w:val="BodyText"/>
              <w:rPr>
                <w:lang w:val="en-NZ"/>
              </w:rPr>
            </w:pPr>
            <w:r w:rsidRPr="008D0254">
              <w:rPr>
                <w:rStyle w:val="SpecialBold"/>
              </w:rPr>
              <w:t>REQUIRED SKILLS AND KNOWLEDGE</w:t>
            </w:r>
          </w:p>
        </w:tc>
      </w:tr>
      <w:tr w:rsidTr="005347F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D0254">
            <w:pPr>
              <w:pStyle w:val="BodyText"/>
              <w:rPr>
                <w:lang w:val="en-NZ"/>
              </w:rPr>
            </w:pPr>
            <w:r w:rsidRPr="008D0254">
              <w:t>This section describes the essential skills and knowledge and their level, required for this unit.</w:t>
            </w:r>
          </w:p>
        </w:tc>
      </w:tr>
      <w:tr w:rsidTr="005347F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D0254">
            <w:pPr>
              <w:pStyle w:val="BodyText"/>
              <w:rPr>
                <w:lang w:val="en-NZ"/>
              </w:rPr>
            </w:pPr>
          </w:p>
        </w:tc>
      </w:tr>
      <w:tr w:rsidTr="005347F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8D0254" w:rsidP="008D0254">
            <w:pPr>
              <w:pStyle w:val="BodyText"/>
            </w:pPr>
            <w:r w:rsidRPr="008D0254">
              <w:t>The following skills must be assessed as part of this unit:</w:t>
            </w:r>
          </w:p>
          <w:p w:rsidR="00000000" w:rsidRPr="008D0254" w:rsidP="008D0254">
            <w:pPr>
              <w:pStyle w:val="ListBullet"/>
            </w:pPr>
            <w:r w:rsidRPr="008D0254">
              <w:t>cutting and presentation techniques, particularly in relation to vegetables and fruit</w:t>
            </w:r>
          </w:p>
          <w:p w:rsidR="00000000" w:rsidRPr="008D0254" w:rsidP="008D0254">
            <w:pPr>
              <w:pStyle w:val="ListBullet"/>
            </w:pPr>
            <w:r w:rsidRPr="008D0254">
              <w:t>organisational skills and teamwork</w:t>
            </w:r>
          </w:p>
          <w:p w:rsidR="00000000" w:rsidRPr="008D0254" w:rsidP="008D0254">
            <w:pPr>
              <w:pStyle w:val="ListBullet"/>
            </w:pPr>
            <w:r w:rsidRPr="008D0254">
              <w:t>logical and time-efficient work flow</w:t>
            </w:r>
          </w:p>
          <w:p w:rsidR="00000000" w:rsidRPr="008D0254" w:rsidP="008D0254">
            <w:pPr>
              <w:pStyle w:val="ListBullet"/>
            </w:pPr>
            <w:r w:rsidRPr="008D0254">
              <w:t>waste minimisation techniques and environmental considerations in relation to vegetables, fruit, eggs and farinaceous dishes</w:t>
            </w:r>
          </w:p>
          <w:p w:rsidR="00000000" w:rsidRPr="008D0254" w:rsidP="008D0254">
            <w:pPr>
              <w:pStyle w:val="ListBullet"/>
            </w:pPr>
            <w:r w:rsidRPr="008D0254">
              <w:t>safe work practices, particularly in relation to using kniv</w:t>
            </w:r>
            <w:r w:rsidRPr="008D0254">
              <w:t>es</w:t>
            </w:r>
          </w:p>
          <w:p w:rsidR="00000000" w:rsidRPr="008D0254" w:rsidP="008D0254">
            <w:pPr>
              <w:pStyle w:val="ListBullet"/>
            </w:pPr>
            <w:r w:rsidRPr="008D0254">
              <w:t>problem-solving skills to deal with problems such as shortages of food items, mistakes or problems in commodities or meals produced, and equipment failure</w:t>
            </w:r>
          </w:p>
          <w:p w:rsidR="00000000" w:rsidRPr="008D0254" w:rsidP="008D0254">
            <w:pPr>
              <w:pStyle w:val="ListBullet"/>
            </w:pPr>
            <w:r w:rsidRPr="008D0254">
              <w:t>literacy skills to read orders and instructions</w:t>
            </w:r>
          </w:p>
          <w:p w:rsidR="00000000" w:rsidP="008D0254">
            <w:pPr>
              <w:pStyle w:val="ListBullet"/>
              <w:rPr>
                <w:lang w:val="en-NZ"/>
              </w:rPr>
            </w:pPr>
            <w:r w:rsidRPr="008D0254">
              <w:t>numeracy skills to calculate quantities and portions against orders.</w:t>
            </w:r>
          </w:p>
        </w:tc>
      </w:tr>
      <w:tr w:rsidTr="005347F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D0254">
            <w:pPr>
              <w:pStyle w:val="BodyText"/>
              <w:rPr>
                <w:lang w:val="en-NZ"/>
              </w:rPr>
            </w:pPr>
          </w:p>
        </w:tc>
      </w:tr>
      <w:tr w:rsidTr="005347F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8D0254" w:rsidP="008D0254">
            <w:pPr>
              <w:pStyle w:val="BodyText"/>
            </w:pPr>
            <w:r w:rsidRPr="008D0254">
              <w:t>The following knowledge must be assessed as part of this unit:</w:t>
            </w:r>
          </w:p>
          <w:p w:rsidR="00000000" w:rsidRPr="008D0254" w:rsidP="008D0254">
            <w:pPr>
              <w:pStyle w:val="ListBullet"/>
            </w:pPr>
            <w:r w:rsidRPr="008D0254">
              <w:t>varieties and characteristics of vegetables, fruit, eggs and farinaceous foods</w:t>
            </w:r>
          </w:p>
          <w:p w:rsidR="00000000" w:rsidRPr="008D0254" w:rsidP="008D0254">
            <w:pPr>
              <w:pStyle w:val="ListBullet"/>
            </w:pPr>
            <w:r w:rsidRPr="008D0254">
              <w:t xml:space="preserve">past and current trends in culinary uses </w:t>
            </w:r>
            <w:r w:rsidRPr="008D0254">
              <w:t>and dishes using vegetables, fruit, eggs and farinaceous foods</w:t>
            </w:r>
          </w:p>
          <w:p w:rsidR="00000000" w:rsidRPr="008D0254" w:rsidP="008D0254">
            <w:pPr>
              <w:pStyle w:val="ListBullet"/>
            </w:pPr>
            <w:r w:rsidRPr="008D0254">
              <w:t>nutrition related to vegetables, fruit, eggs and farinaceous dishes, in particular the food values of commodities and the effects of cooking on the nutritional value of food</w:t>
            </w:r>
          </w:p>
          <w:p w:rsidR="00000000" w:rsidRPr="008D0254" w:rsidP="008D0254">
            <w:pPr>
              <w:pStyle w:val="ListBullet"/>
            </w:pPr>
            <w:r w:rsidRPr="008D0254">
              <w:t>culinary uses and c</w:t>
            </w:r>
            <w:r w:rsidRPr="008D0254">
              <w:t>ommon industry terms in relation to vegetables, fruit, egg and farinaceous dishes</w:t>
            </w:r>
          </w:p>
          <w:p w:rsidR="00000000" w:rsidRPr="008D0254" w:rsidP="008D0254">
            <w:pPr>
              <w:pStyle w:val="ListBullet"/>
            </w:pPr>
            <w:r w:rsidRPr="008D0254">
              <w:t>principles and practices of hygiene, in particular those related to the use of raw ingredients.</w:t>
            </w:r>
          </w:p>
        </w:tc>
      </w:tr>
    </w:tbl>
    <w:p w:rsidR="005347F2" w:rsidP="008D0254">
      <w:pPr>
        <w:pStyle w:val="BodyText"/>
      </w:pPr>
    </w:p>
    <w:p w:rsidR="005347F2" w:rsidP="008D0254">
      <w:pPr>
        <w:pStyle w:val="BodyText"/>
      </w:pPr>
    </w:p>
    <w:p w:rsidR="00000000" w:rsidRPr="008D0254" w:rsidP="008D0254">
      <w:pPr>
        <w:pStyle w:val="Heading1"/>
      </w:pPr>
      <w:bookmarkStart w:id="10" w:name="O_146316"/>
      <w:bookmarkEnd w:id="10"/>
      <w:r w:rsidRPr="008D0254">
        <w:t>Evidence Guide</w:t>
      </w:r>
    </w:p>
    <w:tbl>
      <w:tblPr>
        <w:tblW w:w="0" w:type="auto"/>
        <w:tblLayout w:type="fixed"/>
        <w:tblCellMar>
          <w:left w:w="62" w:type="dxa"/>
          <w:right w:w="62" w:type="dxa"/>
        </w:tblCellMar>
        <w:tblLook w:val="0000"/>
      </w:tblPr>
      <w:tblGrid>
        <w:gridCol w:w="3345"/>
        <w:gridCol w:w="5835"/>
      </w:tblGrid>
      <w:tr w:rsidTr="005347F2">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8D0254">
            <w:pPr>
              <w:pStyle w:val="BodyText"/>
              <w:rPr>
                <w:lang w:val="en-NZ"/>
              </w:rPr>
            </w:pPr>
            <w:r w:rsidRPr="008D0254">
              <w:rPr>
                <w:rStyle w:val="SpecialBold"/>
              </w:rPr>
              <w:t>EVIDENCE GUIDE</w:t>
            </w:r>
          </w:p>
        </w:tc>
      </w:tr>
      <w:tr w:rsidTr="005347F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D0254">
            <w:pPr>
              <w:pStyle w:val="BodyText"/>
              <w:rPr>
                <w:lang w:val="en-NZ"/>
              </w:rPr>
            </w:pPr>
            <w:r w:rsidRPr="008D0254">
              <w:t>The evidence guide provides advice on assessment and must be read in conjunction with the performance criteria, required skills and knowledge, the range statement and the Assessment Guidelines for this Training Package.</w:t>
            </w:r>
          </w:p>
        </w:tc>
      </w:tr>
      <w:tr w:rsidTr="005347F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D0254">
            <w:pPr>
              <w:pStyle w:val="BodyText"/>
              <w:rPr>
                <w:lang w:val="en-NZ"/>
              </w:rPr>
            </w:pPr>
          </w:p>
        </w:tc>
      </w:tr>
      <w:tr w:rsidTr="005347F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D0254">
            <w:pPr>
              <w:pStyle w:val="BodyText"/>
              <w:rPr>
                <w:lang w:val="en-NZ"/>
              </w:rPr>
            </w:pPr>
            <w:r w:rsidRPr="008D0254">
              <w:rPr>
                <w:rStyle w:val="SpecialBold"/>
              </w:rPr>
              <w:t>Critical aspects for assessmen</w:t>
            </w:r>
            <w:r w:rsidRPr="008D0254">
              <w:rPr>
                <w:rStyle w:val="SpecialBold"/>
              </w:rPr>
              <w:t>t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8D0254" w:rsidP="008D0254">
            <w:pPr>
              <w:pStyle w:val="BodyText"/>
            </w:pPr>
            <w:r w:rsidRPr="008D0254">
              <w:t>Evidence of the following is essential:</w:t>
            </w:r>
          </w:p>
          <w:p w:rsidR="00000000" w:rsidRPr="008D0254" w:rsidP="008D0254">
            <w:pPr>
              <w:pStyle w:val="ListBullet"/>
            </w:pPr>
            <w:r w:rsidRPr="008D0254">
              <w:t>ability to prepare a variety of dishes using vegetables and fruit</w:t>
            </w:r>
          </w:p>
          <w:p w:rsidR="00000000" w:rsidRPr="008D0254" w:rsidP="008D0254">
            <w:pPr>
              <w:pStyle w:val="ListBullet"/>
            </w:pPr>
            <w:r w:rsidRPr="008D0254">
              <w:t>ability to prepare a variety of egg-based dishes, both classical and contemporary of varying cultur</w:t>
            </w:r>
            <w:r w:rsidRPr="008D0254">
              <w:t xml:space="preserve">al origins, using a variety of methods </w:t>
            </w:r>
          </w:p>
          <w:p w:rsidR="00000000" w:rsidRPr="008D0254" w:rsidP="008D0254">
            <w:pPr>
              <w:pStyle w:val="ListBullet"/>
            </w:pPr>
            <w:r w:rsidRPr="008D0254">
              <w:t>ability to make a variety of farinaceous dishes and present them with suitable accompanying sauces</w:t>
            </w:r>
          </w:p>
          <w:p w:rsidR="00000000" w:rsidRPr="008D0254" w:rsidP="008D0254">
            <w:pPr>
              <w:pStyle w:val="ListBullet"/>
            </w:pPr>
            <w:r w:rsidRPr="008D0254">
              <w:t>detailed understanding of the different classifications of vegetables, fruit, eggs and farinaceous products</w:t>
            </w:r>
          </w:p>
          <w:p w:rsidR="00000000" w:rsidP="008D0254">
            <w:pPr>
              <w:pStyle w:val="ListBullet"/>
              <w:rPr>
                <w:lang w:val="en-NZ"/>
              </w:rPr>
            </w:pPr>
            <w:r w:rsidRPr="008D0254">
              <w:t>preparati</w:t>
            </w:r>
            <w:r w:rsidRPr="008D0254">
              <w:t>on of dishes for customers within typical workplace time constraints.</w:t>
            </w:r>
          </w:p>
        </w:tc>
      </w:tr>
      <w:tr w:rsidTr="005347F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D0254">
            <w:pPr>
              <w:pStyle w:val="BodyText"/>
              <w:rPr>
                <w:lang w:val="en-NZ"/>
              </w:rPr>
            </w:pPr>
          </w:p>
        </w:tc>
      </w:tr>
      <w:tr w:rsidTr="005347F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D0254">
            <w:pPr>
              <w:pStyle w:val="BodyText"/>
              <w:rPr>
                <w:lang w:val="en-NZ"/>
              </w:rPr>
            </w:pPr>
            <w:r w:rsidRPr="008D0254">
              <w:rPr>
                <w:rStyle w:val="SpecialBold"/>
              </w:rPr>
              <w:t>Context of and specific resources for assessment</w:t>
            </w:r>
            <w:r w:rsidRPr="008D0254">
              <w:t xml:space="preserve"> </w:t>
            </w:r>
          </w:p>
        </w:tc>
        <w:tc>
          <w:tcPr>
            <w:tcW w:w="5835" w:type="dxa"/>
            <w:tcBorders>
              <w:top w:val="nil"/>
              <w:left w:val="nil"/>
              <w:bottom w:val="nil"/>
              <w:right w:val="nil"/>
            </w:tcBorders>
            <w:tcMar>
              <w:top w:w="0" w:type="dxa"/>
              <w:left w:w="62" w:type="dxa"/>
              <w:bottom w:w="0" w:type="dxa"/>
              <w:right w:w="62" w:type="dxa"/>
            </w:tcMar>
          </w:tcPr>
          <w:p w:rsidR="00000000" w:rsidRPr="008D0254" w:rsidP="008D0254">
            <w:pPr>
              <w:pStyle w:val="BodyText"/>
            </w:pPr>
            <w:r w:rsidRPr="008D0254">
              <w:t>Assessment must ensure:</w:t>
            </w:r>
          </w:p>
          <w:p w:rsidR="00000000" w:rsidRPr="008D0254" w:rsidP="008D0254">
            <w:pPr>
              <w:pStyle w:val="ListBullet"/>
            </w:pPr>
            <w:r w:rsidRPr="008D0254">
              <w:t xml:space="preserve">demonstration of skills within a fully equipped operational commercial kitchen, including industry-current </w:t>
            </w:r>
            <w:r w:rsidRPr="008D0254">
              <w:t>equipment, as defined in the Assessment Guidelines</w:t>
            </w:r>
          </w:p>
          <w:p w:rsidR="00000000" w:rsidRPr="008D0254" w:rsidP="008D0254">
            <w:pPr>
              <w:pStyle w:val="ListBullet"/>
            </w:pPr>
            <w:r w:rsidRPr="008D0254">
              <w:t>use of authentic ingredients</w:t>
            </w:r>
          </w:p>
          <w:p w:rsidR="00000000" w:rsidP="008D0254">
            <w:pPr>
              <w:pStyle w:val="ListBullet"/>
              <w:rPr>
                <w:lang w:val="en-NZ"/>
              </w:rPr>
            </w:pPr>
            <w:r w:rsidRPr="008D0254">
              <w:t>industry-realistic ratios of kitchen staff to customers.</w:t>
            </w:r>
          </w:p>
        </w:tc>
      </w:tr>
      <w:tr w:rsidTr="005347F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D0254">
            <w:pPr>
              <w:pStyle w:val="BodyText"/>
              <w:rPr>
                <w:lang w:val="en-NZ"/>
              </w:rPr>
            </w:pPr>
          </w:p>
        </w:tc>
      </w:tr>
      <w:tr w:rsidTr="005347F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D0254">
            <w:pPr>
              <w:pStyle w:val="BodyText"/>
              <w:rPr>
                <w:lang w:val="en-NZ"/>
              </w:rPr>
            </w:pPr>
            <w:r w:rsidRPr="008D0254">
              <w:rPr>
                <w:rStyle w:val="SpecialBold"/>
              </w:rPr>
              <w:t>Methods of assessment</w:t>
            </w:r>
            <w:r w:rsidRPr="008D0254">
              <w:t xml:space="preserve"> </w:t>
            </w:r>
          </w:p>
        </w:tc>
        <w:tc>
          <w:tcPr>
            <w:tcW w:w="5835" w:type="dxa"/>
            <w:tcBorders>
              <w:top w:val="nil"/>
              <w:left w:val="nil"/>
              <w:bottom w:val="nil"/>
              <w:right w:val="nil"/>
            </w:tcBorders>
            <w:tcMar>
              <w:top w:w="0" w:type="dxa"/>
              <w:left w:w="62" w:type="dxa"/>
              <w:bottom w:w="0" w:type="dxa"/>
              <w:right w:w="62" w:type="dxa"/>
            </w:tcMar>
          </w:tcPr>
          <w:p w:rsidR="00000000" w:rsidRPr="008D0254" w:rsidP="008D0254">
            <w:pPr>
              <w:pStyle w:val="BodyText"/>
            </w:pPr>
            <w:r w:rsidRPr="008D0254">
              <w:t>A range of assessment metho</w:t>
            </w:r>
            <w:r w:rsidRPr="008D0254">
              <w:t xml:space="preserve">ds should be used to assess practical skills and knowledge. The following examples are appropriate for this unit: </w:t>
            </w:r>
          </w:p>
          <w:p w:rsidR="00000000" w:rsidRPr="008D0254" w:rsidP="008D0254">
            <w:pPr>
              <w:pStyle w:val="ListBullet"/>
            </w:pPr>
            <w:r w:rsidRPr="008D0254">
              <w:t>direct observation of the candidate preparing dishes</w:t>
            </w:r>
          </w:p>
          <w:p w:rsidR="00000000" w:rsidRPr="008D0254" w:rsidP="008D0254">
            <w:pPr>
              <w:pStyle w:val="ListBullet"/>
            </w:pPr>
            <w:r w:rsidRPr="008D0254">
              <w:t>sampling of dishes cooked by the candidate</w:t>
            </w:r>
          </w:p>
          <w:p w:rsidR="00000000" w:rsidRPr="008D0254" w:rsidP="008D0254">
            <w:pPr>
              <w:pStyle w:val="ListBullet"/>
            </w:pPr>
            <w:r w:rsidRPr="008D0254">
              <w:t xml:space="preserve">written or oral questions to test knowledge </w:t>
            </w:r>
            <w:r w:rsidRPr="008D0254">
              <w:t>of of safety issues and appropriate cooking methods for various commodities</w:t>
            </w:r>
          </w:p>
          <w:p w:rsidR="00000000" w:rsidRPr="008D0254" w:rsidP="008D0254">
            <w:pPr>
              <w:pStyle w:val="ListBullet"/>
            </w:pPr>
            <w:r w:rsidRPr="008D0254">
              <w:t>review of portfolios of evidence and third-party workplace reports of on-the-job performance by the candidate.</w:t>
            </w:r>
          </w:p>
          <w:p w:rsidR="00000000" w:rsidRPr="008D0254" w:rsidP="008D0254">
            <w:pPr>
              <w:pStyle w:val="BodyText"/>
            </w:pPr>
            <w:r w:rsidRPr="008D0254">
              <w:t>Holistic assessment with other units relevant to the industry sector,</w:t>
            </w:r>
            <w:r w:rsidRPr="008D0254">
              <w:t xml:space="preserve"> workplace and job role is recommended, for example:</w:t>
            </w:r>
          </w:p>
          <w:p w:rsidR="00000000" w:rsidP="008D0254">
            <w:pPr>
              <w:pStyle w:val="BodyText"/>
              <w:rPr>
                <w:lang w:val="en-NZ"/>
              </w:rPr>
            </w:pPr>
            <w:r w:rsidRPr="008D0254">
              <w:t>SITHCCC006A Prepare appetisers and salads.</w:t>
            </w:r>
          </w:p>
        </w:tc>
      </w:tr>
      <w:tr w:rsidTr="005347F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D0254">
            <w:pPr>
              <w:pStyle w:val="BodyText"/>
              <w:rPr>
                <w:lang w:val="en-NZ"/>
              </w:rPr>
            </w:pPr>
          </w:p>
        </w:tc>
      </w:tr>
      <w:tr w:rsidTr="005347F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D0254">
            <w:pPr>
              <w:pStyle w:val="BodyText"/>
              <w:rPr>
                <w:lang w:val="en-NZ"/>
              </w:rPr>
            </w:pPr>
            <w:r w:rsidRPr="008D0254">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8D0254" w:rsidP="008D0254">
            <w:pPr>
              <w:pStyle w:val="BodyText"/>
            </w:pPr>
            <w:r w:rsidRPr="008D0254">
              <w:t xml:space="preserve">Employability skills are integral to effective </w:t>
            </w:r>
            <w:r w:rsidRPr="008D0254">
              <w:t>performance in the workplace and are broadly consistent across industry sectors. How these skills are applied varies between occupations and qualifications due to the different work functions and contexts.</w:t>
            </w:r>
          </w:p>
          <w:p w:rsidR="00000000" w:rsidRPr="008D0254" w:rsidP="008D0254">
            <w:pPr>
              <w:pStyle w:val="BodyText"/>
            </w:pPr>
            <w:r w:rsidRPr="008D0254">
              <w:t xml:space="preserve">Employability skills embedded in this unit should </w:t>
            </w:r>
            <w:r w:rsidRPr="008D0254">
              <w:t>be assessed holistically with other relevant units that make up the skill set or qualification and in the context of the job role.</w:t>
            </w:r>
          </w:p>
        </w:tc>
      </w:tr>
    </w:tbl>
    <w:p w:rsidR="005347F2" w:rsidP="008D0254">
      <w:pPr>
        <w:pStyle w:val="BodyText"/>
      </w:pPr>
    </w:p>
    <w:p w:rsidR="005347F2" w:rsidP="008D0254">
      <w:pPr>
        <w:pStyle w:val="BodyText"/>
      </w:pPr>
    </w:p>
    <w:p w:rsidR="00000000" w:rsidRPr="008D0254" w:rsidP="008D0254">
      <w:pPr>
        <w:pStyle w:val="Heading1"/>
      </w:pPr>
      <w:bookmarkStart w:id="11" w:name="O_146317"/>
      <w:bookmarkEnd w:id="11"/>
      <w:r w:rsidRPr="008D0254">
        <w:t>Range Statement</w:t>
      </w:r>
    </w:p>
    <w:tbl>
      <w:tblPr>
        <w:tblW w:w="0" w:type="auto"/>
        <w:tblLayout w:type="fixed"/>
        <w:tblCellMar>
          <w:left w:w="62" w:type="dxa"/>
          <w:right w:w="62" w:type="dxa"/>
        </w:tblCellMar>
        <w:tblLook w:val="0000"/>
      </w:tblPr>
      <w:tblGrid>
        <w:gridCol w:w="3345"/>
        <w:gridCol w:w="5835"/>
      </w:tblGrid>
      <w:tr w:rsidTr="005347F2">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8D0254">
            <w:pPr>
              <w:pStyle w:val="BodyText"/>
              <w:rPr>
                <w:lang w:val="en-NZ"/>
              </w:rPr>
            </w:pPr>
            <w:r w:rsidRPr="008D0254">
              <w:rPr>
                <w:rStyle w:val="SpecialBold"/>
              </w:rPr>
              <w:t>RANGE STATEMENT</w:t>
            </w:r>
          </w:p>
        </w:tc>
      </w:tr>
      <w:tr w:rsidTr="005347F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D0254">
            <w:pPr>
              <w:pStyle w:val="BodyText"/>
              <w:rPr>
                <w:lang w:val="en-NZ"/>
              </w:rPr>
            </w:pPr>
            <w:r w:rsidRPr="008D0254">
              <w:t>The range statement relates to the unit of competency as a whole. It allows for different work environments and situations that may affect performance. Bold italicised wording in the performance criteria is detailed below.</w:t>
            </w:r>
          </w:p>
        </w:tc>
      </w:tr>
      <w:tr w:rsidTr="005347F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D0254">
            <w:pPr>
              <w:pStyle w:val="BodyText"/>
              <w:rPr>
                <w:lang w:val="en-NZ"/>
              </w:rPr>
            </w:pPr>
          </w:p>
        </w:tc>
      </w:tr>
      <w:tr w:rsidTr="005347F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D0254">
            <w:pPr>
              <w:pStyle w:val="BodyText"/>
              <w:rPr>
                <w:lang w:val="en-NZ"/>
              </w:rPr>
            </w:pPr>
            <w:r w:rsidRPr="008D0254">
              <w:rPr>
                <w:rStyle w:val="BoldandItalics"/>
              </w:rPr>
              <w:t>Farinaceous foods</w:t>
            </w:r>
            <w:r w:rsidRPr="008D0254">
              <w:t xml:space="preserve"> may includ</w:t>
            </w:r>
            <w:r w:rsidRPr="008D0254">
              <w:t>e:</w:t>
            </w:r>
          </w:p>
        </w:tc>
        <w:tc>
          <w:tcPr>
            <w:tcW w:w="5835" w:type="dxa"/>
            <w:tcBorders>
              <w:top w:val="nil"/>
              <w:left w:val="nil"/>
              <w:bottom w:val="nil"/>
              <w:right w:val="nil"/>
            </w:tcBorders>
            <w:tcMar>
              <w:top w:w="0" w:type="dxa"/>
              <w:left w:w="62" w:type="dxa"/>
              <w:bottom w:w="0" w:type="dxa"/>
              <w:right w:w="62" w:type="dxa"/>
            </w:tcMar>
          </w:tcPr>
          <w:p w:rsidR="00000000" w:rsidRPr="008D0254" w:rsidP="008D0254">
            <w:pPr>
              <w:pStyle w:val="ListBullet"/>
            </w:pPr>
            <w:r w:rsidRPr="008D0254">
              <w:t>pasta</w:t>
            </w:r>
          </w:p>
          <w:p w:rsidR="00000000" w:rsidRPr="008D0254" w:rsidP="008D0254">
            <w:pPr>
              <w:pStyle w:val="ListBullet"/>
            </w:pPr>
            <w:r w:rsidRPr="008D0254">
              <w:t>rice</w:t>
            </w:r>
          </w:p>
          <w:p w:rsidR="00000000" w:rsidRPr="008D0254" w:rsidP="008D0254">
            <w:pPr>
              <w:pStyle w:val="ListBullet"/>
            </w:pPr>
            <w:r w:rsidRPr="008D0254">
              <w:t>polenta</w:t>
            </w:r>
          </w:p>
          <w:p w:rsidR="00000000" w:rsidRPr="008D0254" w:rsidP="008D0254">
            <w:pPr>
              <w:pStyle w:val="ListBullet"/>
            </w:pPr>
            <w:r w:rsidRPr="008D0254">
              <w:t>noodles</w:t>
            </w:r>
          </w:p>
          <w:p w:rsidR="00000000" w:rsidRPr="008D0254" w:rsidP="008D0254">
            <w:pPr>
              <w:pStyle w:val="ListBullet"/>
            </w:pPr>
            <w:r w:rsidRPr="008D0254">
              <w:t>couscous</w:t>
            </w:r>
          </w:p>
          <w:p w:rsidR="00000000" w:rsidRPr="008D0254" w:rsidP="008D0254">
            <w:pPr>
              <w:pStyle w:val="ListBullet"/>
            </w:pPr>
            <w:r w:rsidRPr="008D0254">
              <w:t>semolina</w:t>
            </w:r>
          </w:p>
          <w:p w:rsidR="00000000" w:rsidRPr="008D0254" w:rsidP="008D0254">
            <w:pPr>
              <w:pStyle w:val="ListBullet"/>
            </w:pPr>
            <w:r w:rsidRPr="008D0254">
              <w:t>pulses</w:t>
            </w:r>
          </w:p>
          <w:p w:rsidR="00000000" w:rsidP="008D0254">
            <w:pPr>
              <w:pStyle w:val="ListBullet"/>
              <w:rPr>
                <w:lang w:val="en-NZ"/>
              </w:rPr>
            </w:pPr>
            <w:r w:rsidRPr="008D0254">
              <w:t>cracked wheat.</w:t>
            </w:r>
          </w:p>
        </w:tc>
      </w:tr>
      <w:tr w:rsidTr="005347F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D0254">
            <w:pPr>
              <w:pStyle w:val="BodyText"/>
              <w:rPr>
                <w:lang w:val="en-NZ"/>
              </w:rPr>
            </w:pPr>
          </w:p>
        </w:tc>
      </w:tr>
      <w:tr w:rsidTr="005347F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D0254">
            <w:pPr>
              <w:pStyle w:val="BodyText"/>
              <w:rPr>
                <w:lang w:val="en-NZ"/>
              </w:rPr>
            </w:pPr>
            <w:r w:rsidRPr="008D0254">
              <w:rPr>
                <w:rStyle w:val="BoldandItalics"/>
              </w:rPr>
              <w:t>Egg</w:t>
            </w:r>
            <w:r w:rsidRPr="008D0254">
              <w:t>-</w:t>
            </w:r>
            <w:r w:rsidRPr="008D0254">
              <w:rPr>
                <w:rStyle w:val="BoldandItalics"/>
              </w:rPr>
              <w:t>based</w:t>
            </w:r>
            <w:r w:rsidRPr="008D0254">
              <w:t xml:space="preserve"> </w:t>
            </w:r>
            <w:r w:rsidRPr="008D0254">
              <w:rPr>
                <w:rStyle w:val="BoldandItalics"/>
              </w:rPr>
              <w:t>dishes</w:t>
            </w:r>
            <w:r w:rsidRPr="008D0254">
              <w:t xml:space="preserve"> must include:</w:t>
            </w:r>
          </w:p>
        </w:tc>
        <w:tc>
          <w:tcPr>
            <w:tcW w:w="5835" w:type="dxa"/>
            <w:tcBorders>
              <w:top w:val="nil"/>
              <w:left w:val="nil"/>
              <w:bottom w:val="nil"/>
              <w:right w:val="nil"/>
            </w:tcBorders>
            <w:tcMar>
              <w:top w:w="0" w:type="dxa"/>
              <w:left w:w="62" w:type="dxa"/>
              <w:bottom w:w="0" w:type="dxa"/>
              <w:right w:w="62" w:type="dxa"/>
            </w:tcMar>
          </w:tcPr>
          <w:p w:rsidR="00000000" w:rsidRPr="008D0254" w:rsidP="008D0254">
            <w:pPr>
              <w:pStyle w:val="ListBullet"/>
            </w:pPr>
            <w:r w:rsidRPr="008D0254">
              <w:t>omelettes and frittatas</w:t>
            </w:r>
          </w:p>
          <w:p w:rsidR="00000000" w:rsidRPr="008D0254" w:rsidP="008D0254">
            <w:pPr>
              <w:pStyle w:val="ListBullet"/>
            </w:pPr>
            <w:r w:rsidRPr="008D0254">
              <w:t>soufflés</w:t>
            </w:r>
          </w:p>
          <w:p w:rsidR="00000000" w:rsidRPr="008D0254" w:rsidP="008D0254">
            <w:pPr>
              <w:pStyle w:val="ListBullet"/>
            </w:pPr>
            <w:r w:rsidRPr="008D0254">
              <w:t>eggs benedict</w:t>
            </w:r>
          </w:p>
          <w:p w:rsidR="00000000" w:rsidRPr="008D0254" w:rsidP="008D0254">
            <w:pPr>
              <w:pStyle w:val="ListBullet"/>
            </w:pPr>
            <w:r w:rsidRPr="008D0254">
              <w:t>egg salads</w:t>
            </w:r>
          </w:p>
          <w:p w:rsidR="00000000" w:rsidP="008D0254">
            <w:pPr>
              <w:pStyle w:val="ListBullet"/>
              <w:rPr>
                <w:lang w:val="en-NZ"/>
              </w:rPr>
            </w:pPr>
            <w:r w:rsidRPr="008D0254">
              <w:t>egg dips.</w:t>
            </w:r>
          </w:p>
        </w:tc>
      </w:tr>
      <w:tr w:rsidTr="005347F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D0254">
            <w:pPr>
              <w:pStyle w:val="BodyText"/>
              <w:rPr>
                <w:lang w:val="en-NZ"/>
              </w:rPr>
            </w:pPr>
          </w:p>
        </w:tc>
      </w:tr>
      <w:tr w:rsidTr="005347F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D0254">
            <w:pPr>
              <w:pStyle w:val="BodyText"/>
              <w:rPr>
                <w:lang w:val="en-NZ"/>
              </w:rPr>
            </w:pPr>
            <w:r w:rsidRPr="008D0254">
              <w:rPr>
                <w:rStyle w:val="BoldandItalics"/>
              </w:rPr>
              <w:t>Culinary uses</w:t>
            </w:r>
            <w:r w:rsidRPr="008D0254">
              <w:t xml:space="preserve"> must include:</w:t>
            </w:r>
          </w:p>
        </w:tc>
        <w:tc>
          <w:tcPr>
            <w:tcW w:w="5835" w:type="dxa"/>
            <w:tcBorders>
              <w:top w:val="nil"/>
              <w:left w:val="nil"/>
              <w:bottom w:val="nil"/>
              <w:right w:val="nil"/>
            </w:tcBorders>
            <w:tcMar>
              <w:top w:w="0" w:type="dxa"/>
              <w:left w:w="62" w:type="dxa"/>
              <w:bottom w:w="0" w:type="dxa"/>
              <w:right w:w="62" w:type="dxa"/>
            </w:tcMar>
          </w:tcPr>
          <w:p w:rsidR="00000000" w:rsidRPr="008D0254" w:rsidP="008D0254">
            <w:pPr>
              <w:pStyle w:val="ListBullet"/>
            </w:pPr>
            <w:r w:rsidRPr="008D0254">
              <w:t>aerating</w:t>
            </w:r>
          </w:p>
          <w:p w:rsidR="00000000" w:rsidRPr="008D0254" w:rsidP="008D0254">
            <w:pPr>
              <w:pStyle w:val="ListBullet"/>
            </w:pPr>
            <w:r w:rsidRPr="008D0254">
              <w:t>binding</w:t>
            </w:r>
          </w:p>
          <w:p w:rsidR="00000000" w:rsidRPr="008D0254" w:rsidP="008D0254">
            <w:pPr>
              <w:pStyle w:val="ListBullet"/>
            </w:pPr>
            <w:r w:rsidRPr="008D0254">
              <w:t>setting</w:t>
            </w:r>
          </w:p>
          <w:p w:rsidR="00000000" w:rsidRPr="008D0254" w:rsidP="008D0254">
            <w:pPr>
              <w:pStyle w:val="ListBullet"/>
            </w:pPr>
            <w:r w:rsidRPr="008D0254">
              <w:t>coating</w:t>
            </w:r>
          </w:p>
          <w:p w:rsidR="00000000" w:rsidRPr="008D0254" w:rsidP="008D0254">
            <w:pPr>
              <w:pStyle w:val="ListBullet"/>
            </w:pPr>
            <w:r w:rsidRPr="008D0254">
              <w:t>enriching</w:t>
            </w:r>
          </w:p>
          <w:p w:rsidR="00000000" w:rsidRPr="008D0254" w:rsidP="008D0254">
            <w:pPr>
              <w:pStyle w:val="ListBullet"/>
            </w:pPr>
            <w:r w:rsidRPr="008D0254">
              <w:t>emulsifying</w:t>
            </w:r>
          </w:p>
          <w:p w:rsidR="00000000" w:rsidRPr="008D0254" w:rsidP="008D0254">
            <w:pPr>
              <w:pStyle w:val="ListBullet"/>
            </w:pPr>
            <w:r w:rsidRPr="008D0254">
              <w:t>glazing</w:t>
            </w:r>
          </w:p>
          <w:p w:rsidR="00000000" w:rsidRPr="008D0254" w:rsidP="008D0254">
            <w:pPr>
              <w:pStyle w:val="ListBullet"/>
            </w:pPr>
            <w:r w:rsidRPr="008D0254">
              <w:t>clarifying</w:t>
            </w:r>
          </w:p>
          <w:p w:rsidR="00000000" w:rsidRPr="008D0254" w:rsidP="008D0254">
            <w:pPr>
              <w:pStyle w:val="ListBullet"/>
            </w:pPr>
            <w:r w:rsidRPr="008D0254">
              <w:t>garnishing</w:t>
            </w:r>
          </w:p>
          <w:p w:rsidR="00000000" w:rsidRPr="008D0254" w:rsidP="008D0254">
            <w:pPr>
              <w:pStyle w:val="ListBullet"/>
            </w:pPr>
            <w:r w:rsidRPr="008D0254">
              <w:t>thickening.</w:t>
            </w:r>
          </w:p>
        </w:tc>
      </w:tr>
    </w:tbl>
    <w:p w:rsidR="005347F2" w:rsidP="008D0254">
      <w:pPr>
        <w:pStyle w:val="BodyText"/>
      </w:pPr>
    </w:p>
    <w:p w:rsidR="005347F2" w:rsidP="008D0254">
      <w:pPr>
        <w:pStyle w:val="BodyText"/>
      </w:pPr>
    </w:p>
    <w:p w:rsidR="00000000" w:rsidRPr="008D0254" w:rsidP="008D0254">
      <w:pPr>
        <w:pStyle w:val="Heading1"/>
      </w:pPr>
      <w:bookmarkStart w:id="12" w:name="O_146318"/>
      <w:bookmarkEnd w:id="12"/>
      <w:r w:rsidRPr="008D0254">
        <w:t>Unit Sector(s)</w:t>
      </w:r>
    </w:p>
    <w:tbl>
      <w:tblPr>
        <w:tblW w:w="0" w:type="auto"/>
        <w:tblLayout w:type="fixed"/>
        <w:tblCellMar>
          <w:left w:w="62" w:type="dxa"/>
          <w:right w:w="62" w:type="dxa"/>
        </w:tblCellMar>
        <w:tblLook w:val="0000"/>
      </w:tblPr>
      <w:tblGrid>
        <w:gridCol w:w="2836"/>
        <w:gridCol w:w="6344"/>
      </w:tblGrid>
      <w:tr w:rsidTr="005347F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D0254">
            <w:pPr>
              <w:pStyle w:val="BodyText"/>
              <w:rPr>
                <w:lang w:val="en-NZ"/>
              </w:rPr>
            </w:pPr>
            <w:r w:rsidRPr="008D0254">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8D0254" w:rsidP="008D0254">
            <w:pPr>
              <w:pStyle w:val="BodyText"/>
            </w:pPr>
            <w:r w:rsidRPr="008D0254">
              <w:t>Hospitality</w:t>
            </w:r>
          </w:p>
        </w:tc>
      </w:tr>
    </w:tbl>
    <w:p w:rsidR="00000000" w:rsidRPr="008D0254" w:rsidP="008D0254">
      <w:pPr>
        <w:pStyle w:val="BodyText"/>
      </w:pPr>
    </w:p>
    <w:p w:rsidR="00000000" w:rsidRPr="008D0254" w:rsidP="008D0254">
      <w:pPr>
        <w:pStyle w:val="AllowPageBreak"/>
      </w:pPr>
    </w:p>
    <w:p w:rsidR="00000000" w:rsidRPr="008D0254" w:rsidP="008D0254">
      <w:pPr>
        <w:pStyle w:val="Heading1"/>
      </w:pPr>
      <w:bookmarkStart w:id="13" w:name="O_163277"/>
      <w:bookmarkEnd w:id="13"/>
      <w:r w:rsidRPr="008D0254">
        <w:t>Competency field</w:t>
      </w:r>
    </w:p>
    <w:tbl>
      <w:tblPr>
        <w:tblW w:w="0" w:type="auto"/>
        <w:tblLayout w:type="fixed"/>
        <w:tblCellMar>
          <w:left w:w="62" w:type="dxa"/>
          <w:right w:w="62" w:type="dxa"/>
        </w:tblCellMar>
        <w:tblLook w:val="0000"/>
      </w:tblPr>
      <w:tblGrid>
        <w:gridCol w:w="2836"/>
        <w:gridCol w:w="6344"/>
      </w:tblGrid>
      <w:tr w:rsidTr="005347F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D0254">
            <w:pPr>
              <w:pStyle w:val="BodyText"/>
              <w:rPr>
                <w:lang w:val="en-NZ"/>
              </w:rPr>
            </w:pPr>
            <w:r w:rsidRPr="008D0254">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8D0254">
            <w:pPr>
              <w:pStyle w:val="BodyText"/>
              <w:rPr>
                <w:lang w:val="en-NZ"/>
              </w:rPr>
            </w:pPr>
            <w:r w:rsidRPr="008D0254">
              <w:t>Commercial Cookery and Catering</w:t>
            </w:r>
          </w:p>
        </w:tc>
      </w:tr>
      <w:tr w:rsidTr="005347F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D0254" w:rsidP="008D0254">
            <w:pPr>
              <w:pStyle w:val="BodyText"/>
            </w:pPr>
          </w:p>
        </w:tc>
      </w:tr>
    </w:tbl>
    <w:p w:rsidR="00000000" w:rsidRPr="008D0254" w:rsidP="008D0254">
      <w:pPr>
        <w:pStyle w:val="BodyText"/>
      </w:pPr>
    </w:p>
    <w:p w:rsidR="00000000" w:rsidRPr="008D0254" w:rsidP="008D0254"/>
    <w:sectPr w:rsidSect="008D02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2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47F2" w:rsidP="005347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2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7F2" w:rsidP="008D02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347F2" w:rsidP="008D02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347F2" w:rsidP="008D02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2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47F2" w:rsidP="005347F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2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7F2" w:rsidP="008D0254">
    <w:pPr>
      <w:pStyle w:val="Header"/>
      <w:framePr w:wrap="around"/>
    </w:pPr>
    <w:r>
      <w:fldChar w:fldCharType="begin"/>
    </w:r>
    <w:r>
      <w:instrText xml:space="preserve"> TITLE   \* MERGEFORMAT </w:instrText>
    </w:r>
    <w:r>
      <w:fldChar w:fldCharType="separate"/>
    </w:r>
    <w:r>
      <w:t>SITHCCC009A Prepare vegetables, fruit, eggs and farinaceous dishes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347F2" w:rsidP="008D025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2321B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B1EE4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025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D0254"/>
    <w:pPr>
      <w:spacing w:before="360" w:after="60"/>
      <w:outlineLvl w:val="0"/>
    </w:pPr>
    <w:rPr>
      <w:sz w:val="32"/>
    </w:rPr>
  </w:style>
  <w:style w:type="paragraph" w:styleId="Heading2">
    <w:name w:val="heading 2"/>
    <w:basedOn w:val="HeadingBase"/>
    <w:next w:val="BodyText"/>
    <w:link w:val="Heading2Char"/>
    <w:qFormat/>
    <w:rsid w:val="008D0254"/>
    <w:pPr>
      <w:keepLines/>
      <w:spacing w:before="240" w:after="120"/>
      <w:outlineLvl w:val="1"/>
    </w:pPr>
    <w:rPr>
      <w:sz w:val="28"/>
      <w:szCs w:val="40"/>
    </w:rPr>
  </w:style>
  <w:style w:type="paragraph" w:styleId="Heading3">
    <w:name w:val="heading 3"/>
    <w:basedOn w:val="HeadingBase"/>
    <w:next w:val="BodyText"/>
    <w:link w:val="Heading3Char"/>
    <w:qFormat/>
    <w:rsid w:val="008D0254"/>
    <w:pPr>
      <w:spacing w:before="180" w:after="120"/>
      <w:outlineLvl w:val="2"/>
    </w:pPr>
    <w:rPr>
      <w:spacing w:val="-10"/>
      <w:kern w:val="32"/>
    </w:rPr>
  </w:style>
  <w:style w:type="paragraph" w:styleId="Heading4">
    <w:name w:val="heading 4"/>
    <w:basedOn w:val="HeadingBase"/>
    <w:next w:val="BodyText"/>
    <w:link w:val="Heading4Char"/>
    <w:qFormat/>
    <w:rsid w:val="008D0254"/>
    <w:pPr>
      <w:spacing w:before="160" w:after="120"/>
      <w:outlineLvl w:val="3"/>
    </w:pPr>
    <w:rPr>
      <w:sz w:val="22"/>
    </w:rPr>
  </w:style>
  <w:style w:type="paragraph" w:styleId="Heading5">
    <w:name w:val="heading 5"/>
    <w:basedOn w:val="HeadingBase"/>
    <w:next w:val="Normal"/>
    <w:link w:val="Heading5Char"/>
    <w:qFormat/>
    <w:rsid w:val="008D0254"/>
    <w:pPr>
      <w:spacing w:before="80"/>
      <w:outlineLvl w:val="4"/>
    </w:pPr>
    <w:rPr>
      <w:color w:val="918585"/>
      <w:sz w:val="20"/>
    </w:rPr>
  </w:style>
  <w:style w:type="paragraph" w:styleId="Heading6">
    <w:name w:val="heading 6"/>
    <w:basedOn w:val="HeadingBase"/>
    <w:next w:val="Normal"/>
    <w:link w:val="Heading6Char"/>
    <w:qFormat/>
    <w:rsid w:val="008D0254"/>
    <w:pPr>
      <w:spacing w:before="60"/>
      <w:outlineLvl w:val="5"/>
    </w:pPr>
    <w:rPr>
      <w:color w:val="918585"/>
      <w:sz w:val="20"/>
    </w:rPr>
  </w:style>
  <w:style w:type="paragraph" w:styleId="Heading7">
    <w:name w:val="heading 7"/>
    <w:basedOn w:val="Normal"/>
    <w:next w:val="Normal"/>
    <w:link w:val="Heading7Char"/>
    <w:qFormat/>
    <w:rsid w:val="008D0254"/>
    <w:pPr>
      <w:ind w:left="720"/>
      <w:outlineLvl w:val="6"/>
    </w:pPr>
    <w:rPr>
      <w:i/>
    </w:rPr>
  </w:style>
  <w:style w:type="paragraph" w:styleId="Heading8">
    <w:name w:val="heading 8"/>
    <w:basedOn w:val="Normal"/>
    <w:next w:val="Normal"/>
    <w:link w:val="Heading8Char"/>
    <w:qFormat/>
    <w:rsid w:val="008D0254"/>
    <w:pPr>
      <w:ind w:left="720"/>
      <w:outlineLvl w:val="7"/>
    </w:pPr>
    <w:rPr>
      <w:i/>
    </w:rPr>
  </w:style>
  <w:style w:type="paragraph" w:styleId="Heading9">
    <w:name w:val="heading 9"/>
    <w:basedOn w:val="Normal"/>
    <w:next w:val="Normal"/>
    <w:link w:val="Heading9Char"/>
    <w:qFormat/>
    <w:rsid w:val="008D0254"/>
    <w:pPr>
      <w:ind w:left="720"/>
      <w:outlineLvl w:val="8"/>
    </w:pPr>
    <w:rPr>
      <w:i/>
    </w:rPr>
  </w:style>
  <w:style w:type="character" w:default="1" w:styleId="DefaultParagraphFont">
    <w:name w:val="Default Paragraph Font"/>
    <w:uiPriority w:val="1"/>
    <w:unhideWhenUsed/>
    <w:rsid w:val="008D02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0254"/>
  </w:style>
  <w:style w:type="character" w:customStyle="1" w:styleId="Heading1Char">
    <w:name w:val="Heading 1 Char"/>
    <w:basedOn w:val="DefaultParagraphFont"/>
    <w:link w:val="Heading1"/>
    <w:rsid w:val="008D0254"/>
    <w:rPr>
      <w:rFonts w:ascii="Times New Roman" w:eastAsia="Times New Roman" w:hAnsi="Times New Roman" w:cs="Times New Roman"/>
      <w:b/>
      <w:sz w:val="32"/>
      <w:szCs w:val="20"/>
      <w:lang w:eastAsia="en-US"/>
    </w:rPr>
  </w:style>
  <w:style w:type="paragraph" w:styleId="BodyText">
    <w:name w:val="Body Text"/>
    <w:basedOn w:val="Normal"/>
    <w:link w:val="BodyTextChar"/>
    <w:rsid w:val="008D02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0254"/>
    <w:rPr>
      <w:rFonts w:ascii="Times New Roman" w:eastAsia="Times New Roman" w:hAnsi="Times New Roman" w:cs="Times New Roman"/>
      <w:sz w:val="24"/>
      <w:lang w:val="en-US" w:eastAsia="en-US"/>
    </w:rPr>
  </w:style>
  <w:style w:type="paragraph" w:styleId="Footer">
    <w:name w:val="footer"/>
    <w:basedOn w:val="Normal"/>
    <w:link w:val="FooterChar"/>
    <w:rsid w:val="008D02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0254"/>
    <w:rPr>
      <w:rFonts w:ascii="Times New Roman" w:eastAsia="Times New Roman" w:hAnsi="Times New Roman" w:cs="Times New Roman"/>
      <w:sz w:val="16"/>
      <w:lang w:val="en-US" w:eastAsia="en-US"/>
    </w:rPr>
  </w:style>
  <w:style w:type="paragraph" w:styleId="List">
    <w:name w:val="List"/>
    <w:basedOn w:val="BodyText"/>
    <w:next w:val="BodyText"/>
    <w:rsid w:val="008D0254"/>
    <w:pPr>
      <w:tabs>
        <w:tab w:val="left" w:pos="340"/>
      </w:tabs>
      <w:spacing w:before="60" w:after="60"/>
      <w:ind w:left="340" w:hanging="340"/>
    </w:pPr>
  </w:style>
  <w:style w:type="paragraph" w:styleId="ListBullet">
    <w:name w:val="List Bullet"/>
    <w:basedOn w:val="List"/>
    <w:rsid w:val="008D0254"/>
    <w:pPr>
      <w:numPr>
        <w:numId w:val="12"/>
      </w:numPr>
      <w:tabs>
        <w:tab w:val="clear" w:pos="340"/>
      </w:tabs>
      <w:spacing w:before="40" w:after="40"/>
    </w:pPr>
  </w:style>
  <w:style w:type="character" w:customStyle="1" w:styleId="SpecialBold">
    <w:name w:val="Special Bold"/>
    <w:basedOn w:val="DefaultParagraphFont"/>
    <w:rsid w:val="008D0254"/>
    <w:rPr>
      <w:b/>
      <w:spacing w:val="0"/>
    </w:rPr>
  </w:style>
  <w:style w:type="paragraph" w:styleId="Header">
    <w:name w:val="header"/>
    <w:basedOn w:val="Normal"/>
    <w:link w:val="HeaderChar"/>
    <w:rsid w:val="008D02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025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D0254"/>
    <w:pPr>
      <w:spacing w:before="240" w:after="120"/>
      <w:outlineLvl w:val="0"/>
    </w:pPr>
    <w:rPr>
      <w:rFonts w:ascii="Times New Roman" w:hAnsi="Times New Roman"/>
      <w:b/>
      <w:sz w:val="28"/>
    </w:rPr>
  </w:style>
  <w:style w:type="paragraph" w:customStyle="1" w:styleId="AllowPageBreak">
    <w:name w:val="AllowPageBreak"/>
    <w:rsid w:val="008D02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D0254"/>
    <w:rPr>
      <w:b/>
      <w:i/>
      <w:u w:val="none"/>
    </w:rPr>
  </w:style>
  <w:style w:type="character" w:customStyle="1" w:styleId="Heading2Char">
    <w:name w:val="Heading 2 Char"/>
    <w:basedOn w:val="DefaultParagraphFont"/>
    <w:link w:val="Heading2"/>
    <w:rsid w:val="008D02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02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02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02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02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025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D025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D0254"/>
    <w:rPr>
      <w:rFonts w:ascii="Courier New" w:eastAsia="Times New Roman" w:hAnsi="Courier New" w:cs="Times New Roman"/>
      <w:i/>
      <w:szCs w:val="20"/>
      <w:lang w:val="en-US" w:eastAsia="en-US"/>
    </w:rPr>
  </w:style>
  <w:style w:type="paragraph" w:customStyle="1" w:styleId="HeadingBase">
    <w:name w:val="Heading Base"/>
    <w:rsid w:val="008D02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0254"/>
    <w:pPr>
      <w:tabs>
        <w:tab w:val="right" w:leader="dot" w:pos="9072"/>
      </w:tabs>
      <w:ind w:left="567"/>
    </w:pPr>
    <w:rPr>
      <w:szCs w:val="22"/>
    </w:rPr>
  </w:style>
  <w:style w:type="paragraph" w:customStyle="1" w:styleId="TOCBase">
    <w:name w:val="TOC Base"/>
    <w:rsid w:val="008D02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0254"/>
    <w:pPr>
      <w:tabs>
        <w:tab w:val="right" w:leader="dot" w:pos="9072"/>
      </w:tabs>
      <w:spacing w:before="40" w:after="40"/>
      <w:ind w:left="284"/>
    </w:pPr>
    <w:rPr>
      <w:rFonts w:ascii="Times New Roman" w:hAnsi="Times New Roman"/>
    </w:rPr>
  </w:style>
  <w:style w:type="paragraph" w:styleId="TOC1">
    <w:name w:val="toc 1"/>
    <w:basedOn w:val="TOCBase"/>
    <w:next w:val="Normal"/>
    <w:rsid w:val="008D02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0254"/>
    <w:pPr>
      <w:spacing w:before="5040"/>
      <w:jc w:val="center"/>
    </w:pPr>
    <w:rPr>
      <w:sz w:val="48"/>
      <w:szCs w:val="72"/>
      <w:lang w:val="en-US"/>
    </w:rPr>
  </w:style>
  <w:style w:type="character" w:customStyle="1" w:styleId="TitleChar">
    <w:name w:val="Title Char"/>
    <w:basedOn w:val="DefaultParagraphFont"/>
    <w:link w:val="Title"/>
    <w:rsid w:val="008D02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0254"/>
    <w:pPr>
      <w:tabs>
        <w:tab w:val="left" w:pos="3600"/>
        <w:tab w:val="left" w:pos="3958"/>
      </w:tabs>
    </w:pPr>
  </w:style>
  <w:style w:type="paragraph" w:customStyle="1" w:styleId="Note">
    <w:name w:val="Note"/>
    <w:basedOn w:val="BodyText"/>
    <w:rsid w:val="008D02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0254"/>
    <w:pPr>
      <w:framePr w:wrap="auto" w:hAnchor="text" w:y="6049"/>
    </w:pPr>
    <w:rPr>
      <w:color w:val="000000"/>
      <w:sz w:val="40"/>
    </w:rPr>
  </w:style>
  <w:style w:type="paragraph" w:customStyle="1" w:styleId="TOCTitle">
    <w:name w:val="TOCTitle"/>
    <w:basedOn w:val="Heading1"/>
    <w:rsid w:val="008D0254"/>
    <w:pPr>
      <w:spacing w:after="240"/>
      <w:jc w:val="center"/>
      <w:outlineLvl w:val="9"/>
    </w:pPr>
    <w:rPr>
      <w:caps/>
    </w:rPr>
  </w:style>
  <w:style w:type="paragraph" w:customStyle="1" w:styleId="Version">
    <w:name w:val="Version"/>
    <w:rsid w:val="008D02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0254"/>
    <w:pPr>
      <w:numPr>
        <w:numId w:val="13"/>
      </w:numPr>
      <w:tabs>
        <w:tab w:val="clear" w:pos="680"/>
      </w:tabs>
    </w:pPr>
  </w:style>
  <w:style w:type="paragraph" w:styleId="Index1">
    <w:name w:val="index 1"/>
    <w:basedOn w:val="Normal"/>
    <w:next w:val="Normal"/>
    <w:semiHidden/>
    <w:rsid w:val="008D0254"/>
    <w:pPr>
      <w:keepNext w:val="0"/>
      <w:tabs>
        <w:tab w:val="right" w:pos="4176"/>
      </w:tabs>
      <w:ind w:left="198" w:hanging="198"/>
    </w:pPr>
    <w:rPr>
      <w:rFonts w:ascii="Garamond" w:hAnsi="Garamond"/>
    </w:rPr>
  </w:style>
  <w:style w:type="paragraph" w:styleId="IndexHeading">
    <w:name w:val="index heading"/>
    <w:basedOn w:val="Normal"/>
    <w:next w:val="Index1"/>
    <w:semiHidden/>
    <w:rsid w:val="008D0254"/>
    <w:pPr>
      <w:spacing w:before="120" w:after="120"/>
    </w:pPr>
    <w:rPr>
      <w:rFonts w:ascii="Arial" w:hAnsi="Arial"/>
      <w:b/>
      <w:color w:val="918585"/>
      <w:sz w:val="24"/>
    </w:rPr>
  </w:style>
  <w:style w:type="paragraph" w:customStyle="1" w:styleId="Chapter">
    <w:name w:val="Chapter"/>
    <w:basedOn w:val="Normal"/>
    <w:rsid w:val="008D0254"/>
    <w:pPr>
      <w:spacing w:before="240"/>
    </w:pPr>
    <w:rPr>
      <w:rFonts w:ascii="Times New Roman" w:hAnsi="Times New Roman"/>
      <w:smallCaps/>
      <w:spacing w:val="80"/>
      <w:sz w:val="28"/>
    </w:rPr>
  </w:style>
  <w:style w:type="paragraph" w:customStyle="1" w:styleId="InChapter">
    <w:name w:val="InChapter"/>
    <w:basedOn w:val="Heading3"/>
    <w:rsid w:val="008D0254"/>
    <w:pPr>
      <w:spacing w:after="240"/>
      <w:outlineLvl w:val="9"/>
    </w:pPr>
    <w:rPr>
      <w:noProof/>
    </w:rPr>
  </w:style>
  <w:style w:type="paragraph" w:styleId="Index2">
    <w:name w:val="index 2"/>
    <w:basedOn w:val="Normal"/>
    <w:next w:val="Normal"/>
    <w:semiHidden/>
    <w:rsid w:val="008D0254"/>
    <w:pPr>
      <w:tabs>
        <w:tab w:val="right" w:pos="4176"/>
      </w:tabs>
      <w:ind w:left="568" w:hanging="284"/>
    </w:pPr>
    <w:rPr>
      <w:rFonts w:ascii="Garamond" w:hAnsi="Garamond"/>
    </w:rPr>
  </w:style>
  <w:style w:type="paragraph" w:customStyle="1" w:styleId="Byline">
    <w:name w:val="Byline"/>
    <w:rsid w:val="008D02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0254"/>
    <w:pPr>
      <w:tabs>
        <w:tab w:val="clear" w:pos="3600"/>
        <w:tab w:val="clear" w:pos="3958"/>
      </w:tabs>
      <w:jc w:val="right"/>
    </w:pPr>
  </w:style>
  <w:style w:type="character" w:styleId="Emphasis">
    <w:name w:val="Emphasis"/>
    <w:basedOn w:val="DefaultParagraphFont"/>
    <w:qFormat/>
    <w:rsid w:val="008D0254"/>
    <w:rPr>
      <w:i/>
    </w:rPr>
  </w:style>
  <w:style w:type="paragraph" w:styleId="Caption">
    <w:name w:val="caption"/>
    <w:basedOn w:val="BodyText"/>
    <w:next w:val="Normal"/>
    <w:qFormat/>
    <w:rsid w:val="008D0254"/>
    <w:pPr>
      <w:framePr w:w="2268" w:hSpace="181" w:vSpace="181" w:wrap="around" w:vAnchor="text" w:hAnchor="page" w:x="1135" w:y="285" w:anchorLock="1"/>
    </w:pPr>
    <w:rPr>
      <w:i/>
    </w:rPr>
  </w:style>
  <w:style w:type="paragraph" w:customStyle="1" w:styleId="MiniTOCTitle">
    <w:name w:val="MiniTOCTitle"/>
    <w:basedOn w:val="Heading4"/>
    <w:rsid w:val="008D0254"/>
    <w:pPr>
      <w:spacing w:before="240"/>
      <w:outlineLvl w:val="9"/>
    </w:pPr>
    <w:rPr>
      <w:noProof/>
      <w:sz w:val="24"/>
    </w:rPr>
  </w:style>
  <w:style w:type="paragraph" w:customStyle="1" w:styleId="MiniTOCItem">
    <w:name w:val="MiniTOCItem"/>
    <w:basedOn w:val="ListBullet"/>
    <w:rsid w:val="008D0254"/>
    <w:pPr>
      <w:numPr>
        <w:numId w:val="0"/>
      </w:numPr>
      <w:tabs>
        <w:tab w:val="right" w:leader="dot" w:pos="6521"/>
      </w:tabs>
      <w:spacing w:before="0" w:after="0"/>
    </w:pPr>
  </w:style>
  <w:style w:type="paragraph" w:customStyle="1" w:styleId="TOFTitle">
    <w:name w:val="TOFTitle"/>
    <w:basedOn w:val="TOCTitle"/>
    <w:rsid w:val="008D0254"/>
  </w:style>
  <w:style w:type="paragraph" w:styleId="TableofFigures">
    <w:name w:val="table of figures"/>
    <w:basedOn w:val="Normal"/>
    <w:next w:val="Normal"/>
    <w:semiHidden/>
    <w:rsid w:val="008D0254"/>
    <w:pPr>
      <w:tabs>
        <w:tab w:val="right" w:leader="dot" w:pos="9072"/>
      </w:tabs>
      <w:ind w:left="970" w:hanging="403"/>
    </w:pPr>
    <w:rPr>
      <w:rFonts w:ascii="Times New Roman" w:hAnsi="Times New Roman"/>
      <w:b/>
    </w:rPr>
  </w:style>
  <w:style w:type="paragraph" w:styleId="ListNumber">
    <w:name w:val="List Number"/>
    <w:basedOn w:val="List"/>
    <w:rsid w:val="008D0254"/>
    <w:pPr>
      <w:numPr>
        <w:numId w:val="10"/>
      </w:numPr>
    </w:pPr>
  </w:style>
  <w:style w:type="character" w:customStyle="1" w:styleId="WingdingSymbols">
    <w:name w:val="Wingding Symbols"/>
    <w:rsid w:val="008D0254"/>
    <w:rPr>
      <w:rFonts w:ascii="Wingdings" w:hAnsi="Wingdings"/>
    </w:rPr>
  </w:style>
  <w:style w:type="paragraph" w:customStyle="1" w:styleId="TableHeading">
    <w:name w:val="Table Heading"/>
    <w:basedOn w:val="HeadingBase"/>
    <w:rsid w:val="008D0254"/>
    <w:pPr>
      <w:keepLines/>
      <w:pBdr>
        <w:bottom w:val="single" w:sz="6" w:space="1" w:color="918585"/>
      </w:pBdr>
      <w:spacing w:before="240"/>
    </w:pPr>
  </w:style>
  <w:style w:type="character" w:customStyle="1" w:styleId="HotSpot">
    <w:name w:val="HotSpot"/>
    <w:rsid w:val="008D0254"/>
    <w:rPr>
      <w:color w:val="0033CC"/>
      <w:u w:val="none"/>
    </w:rPr>
  </w:style>
  <w:style w:type="paragraph" w:customStyle="1" w:styleId="BodyTextRight">
    <w:name w:val="Body Text Right"/>
    <w:basedOn w:val="BodyText"/>
    <w:rsid w:val="008D0254"/>
    <w:pPr>
      <w:spacing w:before="0" w:after="0"/>
      <w:jc w:val="right"/>
    </w:pPr>
  </w:style>
  <w:style w:type="paragraph" w:styleId="Index3">
    <w:name w:val="index 3"/>
    <w:basedOn w:val="ListNumber2"/>
    <w:next w:val="Normal"/>
    <w:semiHidden/>
    <w:rsid w:val="008D0254"/>
    <w:pPr>
      <w:numPr>
        <w:numId w:val="0"/>
      </w:numPr>
      <w:tabs>
        <w:tab w:val="right" w:leader="dot" w:pos="4176"/>
      </w:tabs>
    </w:pPr>
  </w:style>
  <w:style w:type="paragraph" w:styleId="ListNumber2">
    <w:name w:val="List Number 2"/>
    <w:basedOn w:val="List2"/>
    <w:rsid w:val="008D0254"/>
    <w:pPr>
      <w:numPr>
        <w:numId w:val="9"/>
      </w:numPr>
      <w:tabs>
        <w:tab w:val="clear" w:pos="1060"/>
      </w:tabs>
    </w:pPr>
  </w:style>
  <w:style w:type="paragraph" w:customStyle="1" w:styleId="MarginNote">
    <w:name w:val="Margin Note"/>
    <w:basedOn w:val="BodyText"/>
    <w:rsid w:val="008D02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02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025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D0254"/>
    <w:rPr>
      <w:sz w:val="32"/>
    </w:rPr>
  </w:style>
  <w:style w:type="paragraph" w:customStyle="1" w:styleId="HeadingProcedure">
    <w:name w:val="Heading Procedure"/>
    <w:basedOn w:val="HeadingBase"/>
    <w:next w:val="Normal"/>
    <w:rsid w:val="008D0254"/>
    <w:pPr>
      <w:tabs>
        <w:tab w:val="left" w:pos="0"/>
      </w:tabs>
      <w:spacing w:before="120" w:after="60"/>
    </w:pPr>
    <w:rPr>
      <w:i/>
      <w:color w:val="918585"/>
      <w:sz w:val="22"/>
    </w:rPr>
  </w:style>
  <w:style w:type="paragraph" w:customStyle="1" w:styleId="TableBodyText">
    <w:name w:val="Table Body Text"/>
    <w:basedOn w:val="BodyText"/>
    <w:rsid w:val="008D0254"/>
    <w:pPr>
      <w:spacing w:before="60" w:after="60"/>
    </w:pPr>
  </w:style>
  <w:style w:type="paragraph" w:styleId="ListContinue">
    <w:name w:val="List Continue"/>
    <w:basedOn w:val="List"/>
    <w:rsid w:val="008D0254"/>
    <w:pPr>
      <w:ind w:firstLine="0"/>
    </w:pPr>
  </w:style>
  <w:style w:type="paragraph" w:customStyle="1" w:styleId="ListNote">
    <w:name w:val="List Note"/>
    <w:basedOn w:val="List"/>
    <w:rsid w:val="008D0254"/>
    <w:pPr>
      <w:pBdr>
        <w:top w:val="single" w:sz="6" w:space="2" w:color="918585"/>
        <w:bottom w:val="single" w:sz="6" w:space="2" w:color="918585"/>
      </w:pBdr>
      <w:tabs>
        <w:tab w:val="left" w:pos="1021"/>
      </w:tabs>
      <w:ind w:firstLine="0"/>
    </w:pPr>
  </w:style>
  <w:style w:type="paragraph" w:customStyle="1" w:styleId="Warning">
    <w:name w:val="Warning"/>
    <w:basedOn w:val="BodyText"/>
    <w:rsid w:val="008D0254"/>
    <w:pPr>
      <w:shd w:val="clear" w:color="auto" w:fill="D9D9D9"/>
      <w:tabs>
        <w:tab w:val="left" w:pos="992"/>
      </w:tabs>
      <w:ind w:left="119" w:right="119"/>
    </w:pPr>
    <w:rPr>
      <w:sz w:val="20"/>
    </w:rPr>
  </w:style>
  <w:style w:type="paragraph" w:customStyle="1" w:styleId="MarginIcons">
    <w:name w:val="Margin Icons"/>
    <w:basedOn w:val="BodyText"/>
    <w:rsid w:val="008D02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0254"/>
    <w:rPr>
      <w:rFonts w:ascii="Courier New" w:hAnsi="Courier New"/>
    </w:rPr>
  </w:style>
  <w:style w:type="paragraph" w:customStyle="1" w:styleId="NoteBullet">
    <w:name w:val="Note Bullet"/>
    <w:basedOn w:val="Note"/>
    <w:rsid w:val="008D0254"/>
    <w:pPr>
      <w:tabs>
        <w:tab w:val="clear" w:pos="680"/>
      </w:tabs>
      <w:spacing w:before="60" w:after="60"/>
    </w:pPr>
  </w:style>
  <w:style w:type="paragraph" w:customStyle="1" w:styleId="SubHeading2">
    <w:name w:val="SubHeading2"/>
    <w:basedOn w:val="HeadingBase"/>
    <w:rsid w:val="008D0254"/>
    <w:pPr>
      <w:spacing w:before="240" w:after="60"/>
    </w:pPr>
    <w:rPr>
      <w:sz w:val="20"/>
    </w:rPr>
  </w:style>
  <w:style w:type="paragraph" w:customStyle="1" w:styleId="SubHeading1">
    <w:name w:val="SubHeading1"/>
    <w:basedOn w:val="HeadingBase"/>
    <w:rsid w:val="008D0254"/>
    <w:pPr>
      <w:spacing w:before="240" w:after="60"/>
    </w:pPr>
    <w:rPr>
      <w:color w:val="918585"/>
      <w:sz w:val="22"/>
    </w:rPr>
  </w:style>
  <w:style w:type="paragraph" w:customStyle="1" w:styleId="SideHeading">
    <w:name w:val="Side Heading"/>
    <w:basedOn w:val="HeadingBase"/>
    <w:rsid w:val="008D02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0254"/>
    <w:pPr>
      <w:tabs>
        <w:tab w:val="num" w:pos="360"/>
      </w:tabs>
    </w:pPr>
  </w:style>
  <w:style w:type="paragraph" w:styleId="PlainText">
    <w:name w:val="Plain Text"/>
    <w:basedOn w:val="Normal"/>
    <w:link w:val="PlainTextChar"/>
    <w:rsid w:val="008D0254"/>
    <w:rPr>
      <w:sz w:val="20"/>
    </w:rPr>
  </w:style>
  <w:style w:type="character" w:customStyle="1" w:styleId="PlainTextChar">
    <w:name w:val="Plain Text Char"/>
    <w:basedOn w:val="DefaultParagraphFont"/>
    <w:link w:val="PlainText"/>
    <w:rsid w:val="008D025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D0254"/>
    <w:rPr>
      <w:b/>
      <w:smallCaps/>
    </w:rPr>
  </w:style>
  <w:style w:type="paragraph" w:customStyle="1" w:styleId="TableListNumber">
    <w:name w:val="Table List Number"/>
    <w:basedOn w:val="ListNumber"/>
    <w:rsid w:val="008D0254"/>
    <w:pPr>
      <w:numPr>
        <w:numId w:val="0"/>
      </w:numPr>
    </w:pPr>
  </w:style>
  <w:style w:type="paragraph" w:styleId="TOC4">
    <w:name w:val="toc 4"/>
    <w:basedOn w:val="TOCBase"/>
    <w:next w:val="Normal"/>
    <w:semiHidden/>
    <w:rsid w:val="008D0254"/>
    <w:pPr>
      <w:tabs>
        <w:tab w:val="right" w:leader="dot" w:pos="9071"/>
      </w:tabs>
      <w:ind w:left="1701"/>
    </w:pPr>
  </w:style>
  <w:style w:type="paragraph" w:customStyle="1" w:styleId="ListAlpha">
    <w:name w:val="List Alpha"/>
    <w:basedOn w:val="List"/>
    <w:rsid w:val="008D0254"/>
    <w:pPr>
      <w:numPr>
        <w:numId w:val="8"/>
      </w:numPr>
    </w:pPr>
  </w:style>
  <w:style w:type="paragraph" w:customStyle="1" w:styleId="ListAlpha2">
    <w:name w:val="List Alpha 2"/>
    <w:basedOn w:val="List2"/>
    <w:rsid w:val="008D0254"/>
    <w:pPr>
      <w:numPr>
        <w:numId w:val="7"/>
      </w:numPr>
    </w:pPr>
  </w:style>
  <w:style w:type="paragraph" w:styleId="List2">
    <w:name w:val="List 2"/>
    <w:basedOn w:val="BodyText"/>
    <w:rsid w:val="008D0254"/>
    <w:pPr>
      <w:tabs>
        <w:tab w:val="left" w:pos="680"/>
      </w:tabs>
      <w:spacing w:before="60" w:after="60"/>
      <w:ind w:left="680" w:hanging="340"/>
    </w:pPr>
  </w:style>
  <w:style w:type="paragraph" w:styleId="List3">
    <w:name w:val="List 3"/>
    <w:basedOn w:val="BodyText"/>
    <w:rsid w:val="008D0254"/>
    <w:pPr>
      <w:tabs>
        <w:tab w:val="left" w:pos="1021"/>
      </w:tabs>
      <w:spacing w:before="60" w:after="60"/>
      <w:ind w:left="1020" w:hanging="340"/>
    </w:pPr>
  </w:style>
  <w:style w:type="paragraph" w:styleId="List4">
    <w:name w:val="List 4"/>
    <w:basedOn w:val="BodyText"/>
    <w:rsid w:val="008D0254"/>
    <w:pPr>
      <w:tabs>
        <w:tab w:val="left" w:pos="1361"/>
      </w:tabs>
      <w:spacing w:before="60" w:after="60"/>
      <w:ind w:left="1361" w:hanging="340"/>
    </w:pPr>
  </w:style>
  <w:style w:type="paragraph" w:styleId="List5">
    <w:name w:val="List 5"/>
    <w:basedOn w:val="BodyText"/>
    <w:rsid w:val="008D0254"/>
    <w:pPr>
      <w:tabs>
        <w:tab w:val="left" w:pos="1701"/>
      </w:tabs>
      <w:spacing w:before="60" w:after="60"/>
      <w:ind w:left="1701" w:hanging="340"/>
    </w:pPr>
  </w:style>
  <w:style w:type="paragraph" w:styleId="ListBullet3">
    <w:name w:val="List Bullet 3"/>
    <w:basedOn w:val="List3"/>
    <w:rsid w:val="008D0254"/>
    <w:pPr>
      <w:numPr>
        <w:numId w:val="14"/>
      </w:numPr>
      <w:tabs>
        <w:tab w:val="clear" w:pos="1021"/>
      </w:tabs>
      <w:ind w:left="1037" w:hanging="357"/>
    </w:pPr>
  </w:style>
  <w:style w:type="paragraph" w:styleId="ListBullet4">
    <w:name w:val="List Bullet 4"/>
    <w:basedOn w:val="List4"/>
    <w:rsid w:val="008D0254"/>
    <w:pPr>
      <w:numPr>
        <w:numId w:val="2"/>
      </w:numPr>
    </w:pPr>
  </w:style>
  <w:style w:type="paragraph" w:styleId="ListBullet5">
    <w:name w:val="List Bullet 5"/>
    <w:basedOn w:val="List5"/>
    <w:rsid w:val="008D0254"/>
    <w:pPr>
      <w:numPr>
        <w:numId w:val="3"/>
      </w:numPr>
    </w:pPr>
  </w:style>
  <w:style w:type="paragraph" w:styleId="ListContinue2">
    <w:name w:val="List Continue 2"/>
    <w:basedOn w:val="List2"/>
    <w:rsid w:val="008D0254"/>
    <w:pPr>
      <w:ind w:firstLine="0"/>
    </w:pPr>
  </w:style>
  <w:style w:type="paragraph" w:styleId="ListContinue3">
    <w:name w:val="List Continue 3"/>
    <w:basedOn w:val="List3"/>
    <w:rsid w:val="008D0254"/>
    <w:pPr>
      <w:ind w:left="1021" w:firstLine="0"/>
    </w:pPr>
  </w:style>
  <w:style w:type="paragraph" w:styleId="ListContinue4">
    <w:name w:val="List Continue 4"/>
    <w:basedOn w:val="List4"/>
    <w:rsid w:val="008D0254"/>
    <w:pPr>
      <w:ind w:firstLine="0"/>
    </w:pPr>
  </w:style>
  <w:style w:type="paragraph" w:styleId="ListContinue5">
    <w:name w:val="List Continue 5"/>
    <w:basedOn w:val="List5"/>
    <w:rsid w:val="008D0254"/>
    <w:pPr>
      <w:ind w:firstLine="0"/>
    </w:pPr>
  </w:style>
  <w:style w:type="paragraph" w:styleId="ListNumber3">
    <w:name w:val="List Number 3"/>
    <w:basedOn w:val="List3"/>
    <w:rsid w:val="008D0254"/>
    <w:pPr>
      <w:numPr>
        <w:numId w:val="4"/>
      </w:numPr>
    </w:pPr>
  </w:style>
  <w:style w:type="paragraph" w:styleId="ListNumber4">
    <w:name w:val="List Number 4"/>
    <w:basedOn w:val="List4"/>
    <w:rsid w:val="008D0254"/>
    <w:pPr>
      <w:numPr>
        <w:numId w:val="5"/>
      </w:numPr>
    </w:pPr>
  </w:style>
  <w:style w:type="paragraph" w:styleId="ListNumber5">
    <w:name w:val="List Number 5"/>
    <w:basedOn w:val="List5"/>
    <w:rsid w:val="008D0254"/>
    <w:pPr>
      <w:numPr>
        <w:numId w:val="6"/>
      </w:numPr>
    </w:pPr>
  </w:style>
  <w:style w:type="paragraph" w:styleId="BlockText">
    <w:name w:val="Block Text"/>
    <w:basedOn w:val="Normal"/>
    <w:rsid w:val="008D0254"/>
    <w:pPr>
      <w:spacing w:after="120"/>
      <w:ind w:left="1440" w:right="1440"/>
    </w:pPr>
  </w:style>
  <w:style w:type="character" w:customStyle="1" w:styleId="Subscript">
    <w:name w:val="Subscript"/>
    <w:basedOn w:val="DefaultParagraphFont"/>
    <w:rsid w:val="008D0254"/>
    <w:rPr>
      <w:sz w:val="16"/>
      <w:vertAlign w:val="subscript"/>
    </w:rPr>
  </w:style>
  <w:style w:type="character" w:customStyle="1" w:styleId="Superscript">
    <w:name w:val="Superscript"/>
    <w:basedOn w:val="DefaultParagraphFont"/>
    <w:rsid w:val="008D0254"/>
    <w:rPr>
      <w:sz w:val="16"/>
      <w:vertAlign w:val="superscript"/>
    </w:rPr>
  </w:style>
  <w:style w:type="character" w:customStyle="1" w:styleId="Symbols">
    <w:name w:val="Symbols"/>
    <w:basedOn w:val="DefaultParagraphFont"/>
    <w:rsid w:val="008D0254"/>
    <w:rPr>
      <w:rFonts w:ascii="Symbol" w:hAnsi="Symbol"/>
    </w:rPr>
  </w:style>
  <w:style w:type="character" w:customStyle="1" w:styleId="MenuOptions">
    <w:name w:val="Menu Options"/>
    <w:basedOn w:val="DefaultParagraphFont"/>
    <w:rsid w:val="008D0254"/>
    <w:rPr>
      <w:rFonts w:ascii="Arial Narrow" w:hAnsi="Arial Narrow"/>
      <w:smallCaps/>
    </w:rPr>
  </w:style>
  <w:style w:type="character" w:customStyle="1" w:styleId="Buttons">
    <w:name w:val="Buttons"/>
    <w:basedOn w:val="DefaultParagraphFont"/>
    <w:rsid w:val="008D0254"/>
    <w:rPr>
      <w:b/>
    </w:rPr>
  </w:style>
  <w:style w:type="character" w:customStyle="1" w:styleId="Underlined">
    <w:name w:val="Underlined"/>
    <w:basedOn w:val="DefaultParagraphFont"/>
    <w:rsid w:val="008D0254"/>
    <w:rPr>
      <w:u w:val="single"/>
    </w:rPr>
  </w:style>
  <w:style w:type="paragraph" w:customStyle="1" w:styleId="TableBodyTextRight">
    <w:name w:val="Table Body Text Right"/>
    <w:basedOn w:val="TableBodyText"/>
    <w:rsid w:val="008D0254"/>
    <w:pPr>
      <w:widowControl w:val="0"/>
      <w:autoSpaceDE w:val="0"/>
      <w:autoSpaceDN w:val="0"/>
      <w:adjustRightInd w:val="0"/>
      <w:jc w:val="right"/>
    </w:pPr>
    <w:rPr>
      <w:rFonts w:cs="Arial"/>
      <w:szCs w:val="18"/>
    </w:rPr>
  </w:style>
  <w:style w:type="paragraph" w:customStyle="1" w:styleId="CopyrightText">
    <w:name w:val="Copyright Text"/>
    <w:basedOn w:val="BodyText"/>
    <w:rsid w:val="008D0254"/>
    <w:rPr>
      <w:sz w:val="18"/>
    </w:rPr>
  </w:style>
  <w:style w:type="paragraph" w:customStyle="1" w:styleId="BodySmallRight">
    <w:name w:val="Body Small Right"/>
    <w:basedOn w:val="BodyTextRight"/>
    <w:rsid w:val="008D0254"/>
    <w:rPr>
      <w:sz w:val="18"/>
      <w:szCs w:val="18"/>
    </w:rPr>
  </w:style>
  <w:style w:type="paragraph" w:customStyle="1" w:styleId="MarginEdition">
    <w:name w:val="Margin Edition"/>
    <w:basedOn w:val="MarginNote"/>
    <w:rsid w:val="008D0254"/>
    <w:pPr>
      <w:spacing w:before="0" w:after="0"/>
    </w:pPr>
    <w:rPr>
      <w:rFonts w:ascii="Times New Roman" w:hAnsi="Times New Roman"/>
      <w:color w:val="999999"/>
    </w:rPr>
  </w:style>
  <w:style w:type="paragraph" w:customStyle="1" w:styleId="Spacer">
    <w:name w:val="Spacer"/>
    <w:basedOn w:val="Normal"/>
    <w:rsid w:val="008D0254"/>
    <w:rPr>
      <w:sz w:val="2"/>
      <w:szCs w:val="2"/>
    </w:rPr>
  </w:style>
  <w:style w:type="character" w:customStyle="1" w:styleId="Small">
    <w:name w:val="Small"/>
    <w:basedOn w:val="DefaultParagraphFont"/>
    <w:rsid w:val="008D0254"/>
    <w:rPr>
      <w:sz w:val="16"/>
    </w:rPr>
  </w:style>
  <w:style w:type="paragraph" w:customStyle="1" w:styleId="WideTable">
    <w:name w:val="Wide Table"/>
    <w:basedOn w:val="Normal"/>
    <w:rsid w:val="008D0254"/>
    <w:pPr>
      <w:ind w:left="-1418"/>
    </w:pPr>
    <w:rPr>
      <w:sz w:val="2"/>
      <w:szCs w:val="2"/>
    </w:rPr>
  </w:style>
  <w:style w:type="character" w:styleId="PageNumber">
    <w:name w:val="page number"/>
    <w:basedOn w:val="DefaultParagraphFont"/>
    <w:rsid w:val="008D0254"/>
  </w:style>
  <w:style w:type="paragraph" w:styleId="Quote">
    <w:name w:val="Quote"/>
    <w:basedOn w:val="Heading1"/>
    <w:link w:val="QuoteChar"/>
    <w:qFormat/>
    <w:rsid w:val="008D0254"/>
    <w:rPr>
      <w:b w:val="0"/>
      <w:sz w:val="72"/>
      <w:szCs w:val="72"/>
      <w:lang w:val="en-NZ"/>
    </w:rPr>
  </w:style>
  <w:style w:type="character" w:customStyle="1" w:styleId="QuoteChar">
    <w:name w:val="Quote Char"/>
    <w:basedOn w:val="DefaultParagraphFont"/>
    <w:link w:val="Quote"/>
    <w:rsid w:val="008D02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0254"/>
    <w:pPr>
      <w:pageBreakBefore/>
    </w:pPr>
  </w:style>
  <w:style w:type="paragraph" w:customStyle="1" w:styleId="Border">
    <w:name w:val="Border"/>
    <w:basedOn w:val="Normal"/>
    <w:qFormat/>
    <w:rsid w:val="008D02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0254"/>
    <w:rPr>
      <w:b/>
      <w:bCs/>
      <w:i/>
      <w:iCs/>
      <w:color w:val="auto"/>
    </w:rPr>
  </w:style>
  <w:style w:type="paragraph" w:styleId="IntenseQuote">
    <w:name w:val="Intense Quote"/>
    <w:basedOn w:val="Normal"/>
    <w:next w:val="Normal"/>
    <w:link w:val="IntenseQuoteChar"/>
    <w:uiPriority w:val="30"/>
    <w:qFormat/>
    <w:rsid w:val="008D02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025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D0254"/>
    <w:rPr>
      <w:smallCaps/>
      <w:color w:val="auto"/>
      <w:u w:val="single"/>
    </w:rPr>
  </w:style>
  <w:style w:type="character" w:styleId="IntenseReference">
    <w:name w:val="Intense Reference"/>
    <w:basedOn w:val="DefaultParagraphFont"/>
    <w:uiPriority w:val="32"/>
    <w:qFormat/>
    <w:rsid w:val="008D0254"/>
    <w:rPr>
      <w:b/>
      <w:bCs/>
      <w:smallCaps/>
      <w:color w:val="auto"/>
      <w:spacing w:val="5"/>
      <w:u w:val="single"/>
    </w:rPr>
  </w:style>
  <w:style w:type="paragraph" w:customStyle="1" w:styleId="2ColumnHeading">
    <w:name w:val="2Column Heading"/>
    <w:basedOn w:val="BodyText"/>
    <w:qFormat/>
    <w:rsid w:val="008D0254"/>
    <w:pPr>
      <w:spacing w:after="60"/>
      <w:ind w:left="-2268"/>
    </w:pPr>
    <w:rPr>
      <w:b/>
    </w:rPr>
  </w:style>
  <w:style w:type="paragraph" w:customStyle="1" w:styleId="Heading1TOC">
    <w:name w:val="Heading1 TOC"/>
    <w:basedOn w:val="Normal"/>
    <w:qFormat/>
    <w:rsid w:val="008D0254"/>
    <w:pPr>
      <w:spacing w:before="240" w:after="120"/>
    </w:pPr>
    <w:rPr>
      <w:rFonts w:ascii="Times New Roman" w:hAnsi="Times New Roman"/>
      <w:b/>
      <w:sz w:val="32"/>
    </w:rPr>
  </w:style>
  <w:style w:type="paragraph" w:customStyle="1" w:styleId="Heading2TOC">
    <w:name w:val="Heading2 TOC"/>
    <w:basedOn w:val="Normal"/>
    <w:qFormat/>
    <w:rsid w:val="008D0254"/>
    <w:pPr>
      <w:spacing w:before="240" w:after="60"/>
    </w:pPr>
    <w:rPr>
      <w:rFonts w:ascii="Times New Roman" w:hAnsi="Times New Roman"/>
      <w:b/>
      <w:sz w:val="28"/>
    </w:rPr>
  </w:style>
  <w:style w:type="character" w:customStyle="1" w:styleId="Underline">
    <w:name w:val="Underline"/>
    <w:basedOn w:val="DefaultParagraphFont"/>
    <w:qFormat/>
    <w:rsid w:val="008D0254"/>
    <w:rPr>
      <w:u w:val="single"/>
    </w:rPr>
  </w:style>
  <w:style w:type="paragraph" w:styleId="BalloonText">
    <w:name w:val="Balloon Text"/>
    <w:basedOn w:val="Normal"/>
    <w:link w:val="BalloonTextChar"/>
    <w:rsid w:val="008D0254"/>
    <w:rPr>
      <w:rFonts w:ascii="Tahoma" w:hAnsi="Tahoma" w:cs="Tahoma"/>
      <w:sz w:val="16"/>
      <w:szCs w:val="16"/>
    </w:rPr>
  </w:style>
  <w:style w:type="character" w:customStyle="1" w:styleId="BalloonTextChar">
    <w:name w:val="Balloon Text Char"/>
    <w:basedOn w:val="DefaultParagraphFont"/>
    <w:link w:val="BalloonText"/>
    <w:rsid w:val="008D025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D02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025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1186</Words>
  <Characters>7283</Characters>
  <Application>Microsoft Office Word</Application>
  <DocSecurity>0</DocSecurity>
  <Lines>314</Lines>
  <Paragraphs>146</Paragraphs>
  <ScaleCrop>false</ScaleCrop>
  <Company>Author-it Software Corporation Ltd.</Company>
  <LinksUpToDate>false</LinksUpToDate>
  <CharactersWithSpaces>8374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SITHCCC009A Prepare vegetables, fruit, eggs and farinaceous dishes</dc:title>
  <dc:subject>Approved</dc:subject>
  <dc:creator>Service Skills Australia</dc:creator>
  <cp:keywords>Revision Number: 1</cp:keywords>
  <dc:description>Copyright © 1996-2007 Author-it Software Corporation Ltd., all rights reserved.</dc:description>
  <cp:lastModifiedBy>Dennis Urbans</cp:lastModifiedBy>
  <cp:revision>3</cp:revision>
  <dcterms:created xsi:type="dcterms:W3CDTF">2012-05-26T10:18:00Z</dcterms:created>
  <dcterms:modified xsi:type="dcterms:W3CDTF">2012-05-26T10:18:00Z</dcterms:modified>
</cp:coreProperties>
</file>