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5959" w:rsidP="004A5959">
      <w:pPr>
        <w:pStyle w:val="Title"/>
      </w:pPr>
      <w:r>
        <w:fldChar w:fldCharType="begin"/>
      </w:r>
      <w:r>
        <w:instrText xml:space="preserve"> TITLE   \* MERGEFORMAT </w:instrText>
      </w:r>
      <w:r>
        <w:fldChar w:fldCharType="separate"/>
      </w:r>
      <w:r>
        <w:t>SITHASC027A Prepare, cook and serve Asian food for food service</w:t>
      </w:r>
      <w:r>
        <w:fldChar w:fldCharType="end"/>
      </w:r>
    </w:p>
    <w:p w:rsidR="004A5959" w:rsidP="004A5959">
      <w:pPr>
        <w:pStyle w:val="Version"/>
        <w:sectPr w:rsidSect="00C514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5140F" w:rsidP="00C5140F">
      <w:pPr>
        <w:pStyle w:val="SuperHeading"/>
      </w:pPr>
      <w:r w:rsidRPr="00C5140F">
        <w:t>SITHASC027A Prepare, cook and serve Asian food for food service</w:t>
      </w:r>
    </w:p>
    <w:p w:rsidR="00000000" w:rsidRPr="00C5140F" w:rsidP="00C5140F">
      <w:pPr>
        <w:pStyle w:val="SuperHeading"/>
      </w:pPr>
    </w:p>
    <w:p w:rsidR="00000000" w:rsidRPr="00C5140F" w:rsidP="00C5140F">
      <w:pPr>
        <w:pStyle w:val="Heading1"/>
      </w:pPr>
      <w:bookmarkStart w:id="1" w:name="O_146187"/>
      <w:bookmarkEnd w:id="1"/>
      <w:r w:rsidRPr="00C5140F">
        <w:t>Modification History</w:t>
      </w:r>
    </w:p>
    <w:p w:rsidR="00000000" w:rsidRPr="00C5140F" w:rsidP="00C5140F">
      <w:pPr>
        <w:pStyle w:val="BodyText"/>
      </w:pPr>
      <w:r w:rsidRPr="00C5140F">
        <w:t>Not applicable.</w:t>
      </w:r>
    </w:p>
    <w:p w:rsidR="00000000" w:rsidRPr="00C5140F" w:rsidP="00C5140F">
      <w:pPr>
        <w:pStyle w:val="AllowPageBreak"/>
      </w:pPr>
    </w:p>
    <w:p w:rsidR="00000000" w:rsidRPr="00C5140F" w:rsidP="00C5140F">
      <w:pPr>
        <w:pStyle w:val="Heading1"/>
      </w:pPr>
      <w:bookmarkStart w:id="2" w:name="O_146188"/>
      <w:bookmarkEnd w:id="2"/>
      <w:r w:rsidRPr="00C5140F">
        <w:t>Unit Descriptor</w:t>
      </w:r>
    </w:p>
    <w:tbl>
      <w:tblPr>
        <w:tblW w:w="0" w:type="auto"/>
        <w:tblLayout w:type="fixed"/>
        <w:tblCellMar>
          <w:left w:w="62" w:type="dxa"/>
          <w:right w:w="62" w:type="dxa"/>
        </w:tblCellMar>
        <w:tblLook w:val="0000"/>
      </w:tblPr>
      <w:tblGrid>
        <w:gridCol w:w="2836"/>
        <w:gridCol w:w="6344"/>
      </w:tblGrid>
      <w:tr w:rsidTr="004A595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r w:rsidRPr="00C5140F">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C5140F" w:rsidP="00C5140F">
            <w:pPr>
              <w:pStyle w:val="BodyText"/>
            </w:pPr>
            <w:r w:rsidRPr="00C5140F">
              <w:t xml:space="preserve">This unit describes the performance outcomes, skills and knowledge required to prepare, </w:t>
            </w:r>
            <w:r w:rsidRPr="00C5140F">
              <w:t>cook and serve Asian food items for a service period in a hospitality enterprise, using a range of basic Asian cooking methods and working as part of a team. This unit integrates key technical and organisational skills required by a short order cook or cat</w:t>
            </w:r>
            <w:r w:rsidRPr="00C5140F">
              <w:t>erer. It brings together the skills and knowledge covered in individual units and focuses on the way these must be applied in a commercial kitchen. This unit underpins the more advanced integrated unit SITHASC028A Prepare, cook and serve Asian food for men</w:t>
            </w:r>
            <w:r w:rsidRPr="00C5140F">
              <w:t>us.</w:t>
            </w:r>
          </w:p>
          <w:p w:rsidR="00000000" w:rsidRPr="00C5140F" w:rsidP="00C5140F">
            <w:pPr>
              <w:pStyle w:val="BodyText"/>
            </w:pPr>
            <w:r w:rsidRPr="00C5140F">
              <w:t>Food service periods may be breakfast, lunch, dinner, supper or special functions and events.</w:t>
            </w:r>
          </w:p>
          <w:p w:rsidR="00000000" w:rsidRPr="00C5140F" w:rsidP="00C5140F">
            <w:pPr>
              <w:pStyle w:val="BodyText"/>
            </w:pPr>
            <w:r w:rsidRPr="00C5140F">
              <w:t>Styles of menus may be classical, contemporary or ethnic and may be formal or informal according to enterprise requirements.</w:t>
            </w:r>
          </w:p>
          <w:p w:rsidR="00000000" w:rsidP="00C5140F">
            <w:pPr>
              <w:pStyle w:val="BodyText"/>
              <w:rPr>
                <w:lang w:val="en-NZ"/>
              </w:rPr>
            </w:pPr>
            <w:r w:rsidRPr="00C5140F">
              <w:t>No licensing, legislative, regulatory or certification requirements apply to this unit at the time of endorsement.</w:t>
            </w:r>
          </w:p>
        </w:tc>
      </w:tr>
      <w:tr w:rsidTr="004A595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5140F" w:rsidP="00C5140F">
            <w:pPr>
              <w:pStyle w:val="BodyText"/>
            </w:pPr>
          </w:p>
        </w:tc>
      </w:tr>
    </w:tbl>
    <w:p w:rsidR="00000000" w:rsidRPr="00C5140F" w:rsidP="00C5140F">
      <w:pPr>
        <w:pStyle w:val="BodyText"/>
      </w:pPr>
    </w:p>
    <w:p w:rsidR="00000000" w:rsidRPr="00C5140F" w:rsidP="00C5140F">
      <w:pPr>
        <w:pStyle w:val="AllowPageBreak"/>
      </w:pPr>
    </w:p>
    <w:p w:rsidR="00000000" w:rsidRPr="00C5140F" w:rsidP="00C5140F">
      <w:pPr>
        <w:pStyle w:val="Heading1"/>
      </w:pPr>
      <w:bookmarkStart w:id="3" w:name="O_146189"/>
      <w:bookmarkEnd w:id="3"/>
      <w:r w:rsidRPr="00C5140F">
        <w:t>Application of the Unit</w:t>
      </w:r>
    </w:p>
    <w:tbl>
      <w:tblPr>
        <w:tblW w:w="0" w:type="auto"/>
        <w:tblLayout w:type="fixed"/>
        <w:tblCellMar>
          <w:left w:w="62" w:type="dxa"/>
          <w:right w:w="62" w:type="dxa"/>
        </w:tblCellMar>
        <w:tblLook w:val="0000"/>
      </w:tblPr>
      <w:tblGrid>
        <w:gridCol w:w="2836"/>
        <w:gridCol w:w="6344"/>
      </w:tblGrid>
      <w:tr w:rsidTr="004A595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r w:rsidRPr="00C5140F">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r w:rsidRPr="00C5140F">
              <w:t>This unit applies to cooks working in hospitality and catering operatio</w:t>
            </w:r>
            <w:r w:rsidRPr="00C5140F">
              <w:t xml:space="preserve">ns where Asian food is prepared and served. </w:t>
            </w:r>
          </w:p>
        </w:tc>
      </w:tr>
      <w:tr w:rsidTr="004A595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5140F" w:rsidP="00C5140F">
            <w:pPr>
              <w:pStyle w:val="BodyText"/>
            </w:pPr>
          </w:p>
        </w:tc>
      </w:tr>
    </w:tbl>
    <w:p w:rsidR="00000000" w:rsidRPr="00C5140F" w:rsidP="00C5140F">
      <w:pPr>
        <w:pStyle w:val="BodyText"/>
      </w:pPr>
    </w:p>
    <w:p w:rsidR="00000000" w:rsidRPr="00C5140F" w:rsidP="00C5140F">
      <w:pPr>
        <w:pStyle w:val="AllowPageBreak"/>
      </w:pPr>
    </w:p>
    <w:p w:rsidR="00000000" w:rsidRPr="00C5140F" w:rsidP="00C5140F">
      <w:pPr>
        <w:pStyle w:val="Heading1"/>
      </w:pPr>
      <w:bookmarkStart w:id="4" w:name="O_146190"/>
      <w:bookmarkEnd w:id="4"/>
      <w:r w:rsidRPr="00C5140F">
        <w:t>Licensing/Regulatory Information</w:t>
      </w:r>
    </w:p>
    <w:p w:rsidR="00000000" w:rsidRPr="00C5140F" w:rsidP="00C5140F">
      <w:pPr>
        <w:pStyle w:val="BodyText"/>
      </w:pPr>
      <w:r w:rsidRPr="00C5140F">
        <w:t>Not applicable.</w:t>
      </w:r>
    </w:p>
    <w:p w:rsidR="00000000" w:rsidRPr="00C5140F" w:rsidP="00C5140F">
      <w:pPr>
        <w:pStyle w:val="AllowPageBreak"/>
      </w:pPr>
    </w:p>
    <w:p w:rsidR="00000000" w:rsidRPr="00C5140F" w:rsidP="00C5140F">
      <w:pPr>
        <w:pStyle w:val="Heading1"/>
      </w:pPr>
      <w:bookmarkStart w:id="5" w:name="O_146191"/>
      <w:bookmarkEnd w:id="5"/>
      <w:r w:rsidRPr="00C5140F">
        <w:t>Pre-Requisites</w:t>
      </w:r>
    </w:p>
    <w:tbl>
      <w:tblPr>
        <w:tblW w:w="0" w:type="auto"/>
        <w:tblLayout w:type="fixed"/>
        <w:tblCellMar>
          <w:left w:w="62" w:type="dxa"/>
          <w:right w:w="62" w:type="dxa"/>
        </w:tblCellMar>
        <w:tblLook w:val="0000"/>
      </w:tblPr>
      <w:tblGrid>
        <w:gridCol w:w="2836"/>
        <w:gridCol w:w="6344"/>
      </w:tblGrid>
      <w:tr w:rsidTr="004A595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r w:rsidRPr="00C5140F">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C5140F" w:rsidP="00C5140F">
            <w:pPr>
              <w:pStyle w:val="BodyText"/>
            </w:pPr>
            <w:r w:rsidRPr="00C5140F">
              <w:t>This unit must be assessed after the following prerequisite units:</w:t>
            </w:r>
          </w:p>
          <w:p w:rsidR="00000000" w:rsidRPr="00C5140F" w:rsidP="00C5140F">
            <w:pPr>
              <w:pStyle w:val="BodyText"/>
            </w:pPr>
            <w:r w:rsidRPr="00C5140F">
              <w:t xml:space="preserve">SITHASC001A Use basic Asian methods of cookery </w:t>
            </w:r>
          </w:p>
          <w:p w:rsidR="00000000" w:rsidRPr="00C5140F" w:rsidP="00C5140F">
            <w:pPr>
              <w:pStyle w:val="BodyText"/>
            </w:pPr>
            <w:r w:rsidRPr="00C5140F">
              <w:t>SITHCCC001B Organise and prepare food</w:t>
            </w:r>
          </w:p>
          <w:p w:rsidR="00000000" w:rsidRPr="00C5140F" w:rsidP="00C5140F">
            <w:pPr>
              <w:pStyle w:val="BodyText"/>
            </w:pPr>
            <w:r w:rsidRPr="00C5140F">
              <w:t>SITHCCC002A Present food</w:t>
            </w:r>
          </w:p>
          <w:p w:rsidR="00000000" w:rsidRPr="00C5140F" w:rsidP="00C5140F">
            <w:pPr>
              <w:pStyle w:val="BodyText"/>
            </w:pPr>
            <w:r w:rsidRPr="00C5140F">
              <w:t>SITHCCC003B Receive and store kitchen supplies</w:t>
            </w:r>
          </w:p>
          <w:p w:rsidR="00000000" w:rsidP="00C5140F">
            <w:pPr>
              <w:pStyle w:val="BodyText"/>
              <w:rPr>
                <w:lang w:val="en-NZ"/>
              </w:rPr>
            </w:pPr>
            <w:r w:rsidRPr="00C5140F">
              <w:t>SITXOHS002A Follow workplace hygiene procedures.</w:t>
            </w:r>
          </w:p>
        </w:tc>
      </w:tr>
      <w:tr w:rsidTr="004A595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5140F" w:rsidP="00C5140F">
            <w:pPr>
              <w:pStyle w:val="BodyText"/>
            </w:pPr>
          </w:p>
        </w:tc>
      </w:tr>
    </w:tbl>
    <w:p w:rsidR="00000000" w:rsidRPr="00C5140F" w:rsidP="00C5140F">
      <w:pPr>
        <w:pStyle w:val="BodyText"/>
      </w:pPr>
    </w:p>
    <w:p w:rsidR="00000000" w:rsidRPr="00C5140F" w:rsidP="00C5140F">
      <w:pPr>
        <w:pStyle w:val="AllowPageBreak"/>
      </w:pPr>
    </w:p>
    <w:p w:rsidR="00000000" w:rsidRPr="00C5140F" w:rsidP="00C5140F">
      <w:pPr>
        <w:pStyle w:val="Heading1"/>
      </w:pPr>
      <w:bookmarkStart w:id="6" w:name="O_146192"/>
      <w:bookmarkEnd w:id="6"/>
      <w:r w:rsidRPr="00C5140F">
        <w:t>Employability Skills Inform</w:t>
      </w:r>
      <w:r w:rsidRPr="00C5140F">
        <w:t>ation</w:t>
      </w:r>
    </w:p>
    <w:tbl>
      <w:tblPr>
        <w:tblW w:w="0" w:type="auto"/>
        <w:tblLayout w:type="fixed"/>
        <w:tblCellMar>
          <w:left w:w="62" w:type="dxa"/>
          <w:right w:w="62" w:type="dxa"/>
        </w:tblCellMar>
        <w:tblLook w:val="0000"/>
      </w:tblPr>
      <w:tblGrid>
        <w:gridCol w:w="2836"/>
        <w:gridCol w:w="6344"/>
      </w:tblGrid>
      <w:tr w:rsidTr="004A595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r w:rsidRPr="00C5140F">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r w:rsidRPr="00C5140F">
              <w:t>The required outcomes described in this unit of competency contain applicable facets of employability skills. The Employability Skills Summary of the qualification in which this unit is packaged will assist in identifying employa</w:t>
            </w:r>
            <w:r w:rsidRPr="00C5140F">
              <w:t>bility skills requirements.</w:t>
            </w:r>
          </w:p>
        </w:tc>
      </w:tr>
      <w:tr w:rsidTr="004A595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5140F" w:rsidP="00C5140F">
            <w:pPr>
              <w:pStyle w:val="BodyText"/>
            </w:pPr>
          </w:p>
        </w:tc>
      </w:tr>
    </w:tbl>
    <w:p w:rsidR="00000000" w:rsidRPr="00C5140F" w:rsidP="00C5140F">
      <w:pPr>
        <w:pStyle w:val="BodyText"/>
      </w:pPr>
    </w:p>
    <w:p w:rsidR="00000000" w:rsidRPr="00C5140F" w:rsidP="00C5140F">
      <w:pPr>
        <w:pStyle w:val="AllowPageBreak"/>
      </w:pPr>
    </w:p>
    <w:p w:rsidR="00000000" w:rsidRPr="00C5140F" w:rsidP="00C5140F">
      <w:pPr>
        <w:pStyle w:val="Heading1"/>
      </w:pPr>
      <w:bookmarkStart w:id="7" w:name="O_146193"/>
      <w:bookmarkEnd w:id="7"/>
      <w:r w:rsidRPr="00C5140F">
        <w:t>Elements and Performance Criteria Pre-Content</w:t>
      </w:r>
    </w:p>
    <w:tbl>
      <w:tblPr>
        <w:tblW w:w="0" w:type="auto"/>
        <w:tblLayout w:type="fixed"/>
        <w:tblCellMar>
          <w:left w:w="62" w:type="dxa"/>
          <w:right w:w="62" w:type="dxa"/>
        </w:tblCellMar>
        <w:tblLook w:val="0000"/>
      </w:tblPr>
      <w:tblGrid>
        <w:gridCol w:w="2836"/>
        <w:gridCol w:w="6344"/>
      </w:tblGrid>
      <w:tr w:rsidTr="004A595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r w:rsidRPr="00C5140F">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C5140F" w:rsidP="00C5140F">
            <w:pPr>
              <w:pStyle w:val="BodyText"/>
            </w:pPr>
            <w:r w:rsidRPr="00C5140F">
              <w:t xml:space="preserve">Performance criteria describe the required performance needed to demonstrate achievement of the element. Where </w:t>
            </w:r>
            <w:r w:rsidRPr="00C5140F">
              <w:rPr>
                <w:rStyle w:val="BoldandItalics"/>
              </w:rPr>
              <w:t>bold italicised</w:t>
            </w:r>
            <w:r w:rsidRPr="00C5140F">
              <w:t xml:space="preserve"> text is used, further information is detailed in the required skills and knowledge and/or the range statement. Assessment of perf</w:t>
            </w:r>
            <w:r w:rsidRPr="00C5140F">
              <w:t>ormance is to be consistent with the evidence guide.</w:t>
            </w:r>
          </w:p>
        </w:tc>
      </w:tr>
    </w:tbl>
    <w:p w:rsidR="00000000" w:rsidRPr="00C5140F" w:rsidP="00C5140F">
      <w:pPr>
        <w:pStyle w:val="BodyText"/>
      </w:pPr>
    </w:p>
    <w:p w:rsidR="00000000" w:rsidRPr="00C5140F" w:rsidP="00C5140F">
      <w:pPr>
        <w:pStyle w:val="AllowPageBreak"/>
      </w:pPr>
    </w:p>
    <w:p w:rsidR="00000000" w:rsidRPr="00C5140F" w:rsidP="00C5140F">
      <w:pPr>
        <w:pStyle w:val="Heading1"/>
      </w:pPr>
      <w:bookmarkStart w:id="8" w:name="O_146194"/>
      <w:bookmarkEnd w:id="8"/>
      <w:r w:rsidRPr="00C5140F">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4A5959">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C5140F" w:rsidP="00C5140F">
            <w:pPr>
              <w:pStyle w:val="List"/>
            </w:pPr>
            <w:r w:rsidRPr="00C5140F">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C5140F">
            <w:pPr>
              <w:pStyle w:val="List"/>
              <w:rPr>
                <w:lang w:val="en-NZ"/>
              </w:rPr>
            </w:pPr>
            <w:r w:rsidRPr="00C5140F">
              <w:rPr>
                <w:rStyle w:val="SpecialBold"/>
              </w:rPr>
              <w:t>PERFORMANCE CRITERIA</w:t>
            </w:r>
          </w:p>
        </w:tc>
      </w:tr>
      <w:tr w:rsidTr="004A595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p>
        </w:tc>
      </w:tr>
      <w:tr w:rsidTr="004A595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5140F">
            <w:pPr>
              <w:pStyle w:val="List"/>
              <w:rPr>
                <w:lang w:val="en-NZ"/>
              </w:rPr>
            </w:pPr>
            <w:r w:rsidRPr="00C5140F">
              <w:t>1</w:t>
            </w:r>
          </w:p>
        </w:tc>
        <w:tc>
          <w:tcPr>
            <w:tcW w:w="2410" w:type="dxa"/>
            <w:vMerge w:val="restart"/>
            <w:tcBorders>
              <w:top w:val="nil"/>
              <w:left w:val="nil"/>
              <w:bottom w:val="nil"/>
              <w:right w:val="nil"/>
            </w:tcBorders>
            <w:tcMar>
              <w:top w:w="0" w:type="dxa"/>
              <w:left w:w="62" w:type="dxa"/>
              <w:bottom w:w="0" w:type="dxa"/>
              <w:right w:w="62" w:type="dxa"/>
            </w:tcMar>
          </w:tcPr>
          <w:p w:rsidR="00000000" w:rsidP="00C5140F">
            <w:pPr>
              <w:pStyle w:val="List"/>
              <w:rPr>
                <w:lang w:val="en-NZ"/>
              </w:rPr>
            </w:pPr>
            <w:r w:rsidRPr="00C5140F">
              <w:t>Organise and prepare for food service.</w:t>
            </w:r>
          </w:p>
        </w:tc>
        <w:tc>
          <w:tcPr>
            <w:tcW w:w="567" w:type="dxa"/>
            <w:tcBorders>
              <w:top w:val="nil"/>
              <w:left w:val="nil"/>
              <w:bottom w:val="nil"/>
              <w:right w:val="nil"/>
            </w:tcBorders>
            <w:tcMar>
              <w:top w:w="0" w:type="dxa"/>
              <w:left w:w="62" w:type="dxa"/>
              <w:bottom w:w="0" w:type="dxa"/>
              <w:right w:w="62" w:type="dxa"/>
            </w:tcMar>
          </w:tcPr>
          <w:p w:rsidR="00000000" w:rsidP="00C5140F">
            <w:pPr>
              <w:pStyle w:val="List"/>
              <w:rPr>
                <w:lang w:val="en-NZ"/>
              </w:rPr>
            </w:pPr>
            <w:r w:rsidRPr="00C5140F">
              <w:t>1.1</w:t>
            </w:r>
          </w:p>
        </w:tc>
        <w:tc>
          <w:tcPr>
            <w:tcW w:w="5777" w:type="dxa"/>
            <w:tcBorders>
              <w:top w:val="nil"/>
              <w:left w:val="nil"/>
              <w:bottom w:val="nil"/>
              <w:right w:val="nil"/>
            </w:tcBorders>
            <w:tcMar>
              <w:top w:w="0" w:type="dxa"/>
              <w:left w:w="62" w:type="dxa"/>
              <w:bottom w:w="0" w:type="dxa"/>
              <w:right w:w="62" w:type="dxa"/>
            </w:tcMar>
          </w:tcPr>
          <w:p w:rsidR="00000000" w:rsidP="00C5140F">
            <w:pPr>
              <w:pStyle w:val="List"/>
              <w:rPr>
                <w:lang w:val="en-NZ"/>
              </w:rPr>
            </w:pPr>
            <w:r w:rsidRPr="00C5140F">
              <w:t>Calculate commodity quantities for the Asian dish and determine requirements for quality and style according to recipes and specifications.</w:t>
            </w:r>
          </w:p>
        </w:tc>
      </w:tr>
      <w:tr w:rsidTr="004A595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5140F">
            <w:pPr>
              <w:pStyle w:val="List"/>
              <w:rPr>
                <w:lang w:val="en-NZ"/>
              </w:rPr>
            </w:pPr>
            <w:r w:rsidRPr="00C5140F">
              <w:t>1.2</w:t>
            </w:r>
          </w:p>
        </w:tc>
        <w:tc>
          <w:tcPr>
            <w:tcW w:w="5777" w:type="dxa"/>
            <w:tcBorders>
              <w:top w:val="nil"/>
              <w:left w:val="nil"/>
              <w:bottom w:val="nil"/>
              <w:right w:val="nil"/>
            </w:tcBorders>
            <w:tcMar>
              <w:top w:w="0" w:type="dxa"/>
              <w:left w:w="62" w:type="dxa"/>
              <w:bottom w:w="0" w:type="dxa"/>
              <w:right w:w="62" w:type="dxa"/>
            </w:tcMar>
          </w:tcPr>
          <w:p w:rsidR="00000000" w:rsidP="00C5140F">
            <w:pPr>
              <w:pStyle w:val="List"/>
              <w:rPr>
                <w:lang w:val="en-NZ"/>
              </w:rPr>
            </w:pPr>
            <w:r w:rsidRPr="00C5140F">
              <w:t>Prepare a jobs checklist for food that is clear, complete and appropriate to the situation.</w:t>
            </w:r>
          </w:p>
        </w:tc>
      </w:tr>
      <w:tr w:rsidTr="004A595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5140F">
            <w:pPr>
              <w:pStyle w:val="List"/>
              <w:rPr>
                <w:lang w:val="en-NZ"/>
              </w:rPr>
            </w:pPr>
            <w:r w:rsidRPr="00C5140F">
              <w:t>1.3</w:t>
            </w:r>
          </w:p>
        </w:tc>
        <w:tc>
          <w:tcPr>
            <w:tcW w:w="5777" w:type="dxa"/>
            <w:tcBorders>
              <w:top w:val="nil"/>
              <w:left w:val="nil"/>
              <w:bottom w:val="nil"/>
              <w:right w:val="nil"/>
            </w:tcBorders>
            <w:tcMar>
              <w:top w:w="0" w:type="dxa"/>
              <w:left w:w="62" w:type="dxa"/>
              <w:bottom w:w="0" w:type="dxa"/>
              <w:right w:w="62" w:type="dxa"/>
            </w:tcMar>
          </w:tcPr>
          <w:p w:rsidR="00000000" w:rsidP="00C5140F">
            <w:pPr>
              <w:pStyle w:val="List"/>
              <w:rPr>
                <w:lang w:val="en-NZ"/>
              </w:rPr>
            </w:pPr>
            <w:r w:rsidRPr="00C5140F">
              <w:t>Liaise wit</w:t>
            </w:r>
            <w:r w:rsidRPr="00C5140F">
              <w:t>h other team members about menu requirements and job roles.</w:t>
            </w:r>
          </w:p>
        </w:tc>
      </w:tr>
      <w:tr w:rsidTr="004A595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5140F">
            <w:pPr>
              <w:pStyle w:val="List"/>
              <w:rPr>
                <w:lang w:val="en-NZ"/>
              </w:rPr>
            </w:pPr>
            <w:r w:rsidRPr="00C5140F">
              <w:t>1.4</w:t>
            </w:r>
          </w:p>
        </w:tc>
        <w:tc>
          <w:tcPr>
            <w:tcW w:w="5777" w:type="dxa"/>
            <w:tcBorders>
              <w:top w:val="nil"/>
              <w:left w:val="nil"/>
              <w:bottom w:val="nil"/>
              <w:right w:val="nil"/>
            </w:tcBorders>
            <w:tcMar>
              <w:top w:w="0" w:type="dxa"/>
              <w:left w:w="62" w:type="dxa"/>
              <w:bottom w:w="0" w:type="dxa"/>
              <w:right w:w="62" w:type="dxa"/>
            </w:tcMar>
          </w:tcPr>
          <w:p w:rsidR="00000000" w:rsidP="00C5140F">
            <w:pPr>
              <w:pStyle w:val="List"/>
              <w:rPr>
                <w:lang w:val="en-NZ"/>
              </w:rPr>
            </w:pPr>
            <w:r w:rsidRPr="00C5140F">
              <w:t>Follow a work schedule to maximise efficiency, taking into consideration roles and responsibilities of other team members.</w:t>
            </w:r>
          </w:p>
        </w:tc>
      </w:tr>
      <w:tr w:rsidTr="004A595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RPr="00C5140F" w:rsidP="00C5140F">
            <w:pPr>
              <w:pStyle w:val="List"/>
            </w:pPr>
            <w:r w:rsidRPr="00C5140F">
              <w:t>1.5</w:t>
            </w:r>
          </w:p>
        </w:tc>
        <w:tc>
          <w:tcPr>
            <w:tcW w:w="5777" w:type="dxa"/>
            <w:tcBorders>
              <w:top w:val="nil"/>
              <w:left w:val="nil"/>
              <w:bottom w:val="nil"/>
              <w:right w:val="nil"/>
            </w:tcBorders>
            <w:tcMar>
              <w:top w:w="0" w:type="dxa"/>
              <w:left w:w="62" w:type="dxa"/>
              <w:bottom w:w="0" w:type="dxa"/>
              <w:right w:w="62" w:type="dxa"/>
            </w:tcMar>
          </w:tcPr>
          <w:p w:rsidR="00000000" w:rsidP="00C5140F">
            <w:pPr>
              <w:pStyle w:val="List"/>
              <w:rPr>
                <w:lang w:val="en-NZ"/>
              </w:rPr>
            </w:pPr>
            <w:r w:rsidRPr="00C5140F">
              <w:rPr>
                <w:rStyle w:val="BoldandItalics"/>
              </w:rPr>
              <w:t>Organise and prepare food items</w:t>
            </w:r>
            <w:r w:rsidRPr="00C5140F">
              <w:t xml:space="preserve"> in correct quantities and according to requirements.</w:t>
            </w:r>
          </w:p>
        </w:tc>
      </w:tr>
      <w:tr w:rsidTr="004A595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5140F">
            <w:pPr>
              <w:pStyle w:val="List"/>
              <w:rPr>
                <w:lang w:val="en-NZ"/>
              </w:rPr>
            </w:pPr>
            <w:r w:rsidRPr="00C5140F">
              <w:t>1.6</w:t>
            </w:r>
          </w:p>
        </w:tc>
        <w:tc>
          <w:tcPr>
            <w:tcW w:w="5777" w:type="dxa"/>
            <w:tcBorders>
              <w:top w:val="nil"/>
              <w:left w:val="nil"/>
              <w:bottom w:val="nil"/>
              <w:right w:val="nil"/>
            </w:tcBorders>
            <w:tcMar>
              <w:top w:w="0" w:type="dxa"/>
              <w:left w:w="62" w:type="dxa"/>
              <w:bottom w:w="0" w:type="dxa"/>
              <w:right w:w="62" w:type="dxa"/>
            </w:tcMar>
          </w:tcPr>
          <w:p w:rsidR="00000000" w:rsidP="00C5140F">
            <w:pPr>
              <w:pStyle w:val="List"/>
              <w:rPr>
                <w:lang w:val="en-NZ"/>
              </w:rPr>
            </w:pPr>
            <w:r w:rsidRPr="00C5140F">
              <w:t>Store food items appropriately in readiness for service.</w:t>
            </w:r>
          </w:p>
        </w:tc>
      </w:tr>
      <w:tr w:rsidTr="004A595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p>
        </w:tc>
      </w:tr>
      <w:tr w:rsidTr="004A595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5140F">
            <w:pPr>
              <w:pStyle w:val="List"/>
              <w:rPr>
                <w:lang w:val="en-NZ"/>
              </w:rPr>
            </w:pPr>
            <w:r w:rsidRPr="00C5140F">
              <w:t>2</w:t>
            </w:r>
          </w:p>
        </w:tc>
        <w:tc>
          <w:tcPr>
            <w:tcW w:w="2410" w:type="dxa"/>
            <w:vMerge w:val="restart"/>
            <w:tcBorders>
              <w:top w:val="nil"/>
              <w:left w:val="nil"/>
              <w:bottom w:val="nil"/>
              <w:right w:val="nil"/>
            </w:tcBorders>
            <w:tcMar>
              <w:top w:w="0" w:type="dxa"/>
              <w:left w:w="62" w:type="dxa"/>
              <w:bottom w:w="0" w:type="dxa"/>
              <w:right w:w="62" w:type="dxa"/>
            </w:tcMar>
          </w:tcPr>
          <w:p w:rsidR="00000000" w:rsidP="00C5140F">
            <w:pPr>
              <w:pStyle w:val="List"/>
              <w:rPr>
                <w:lang w:val="en-NZ"/>
              </w:rPr>
            </w:pPr>
            <w:r w:rsidRPr="00C5140F">
              <w:t>Cook and serve Asian menu items for food service.</w:t>
            </w:r>
          </w:p>
        </w:tc>
        <w:tc>
          <w:tcPr>
            <w:tcW w:w="567" w:type="dxa"/>
            <w:tcBorders>
              <w:top w:val="nil"/>
              <w:left w:val="nil"/>
              <w:bottom w:val="nil"/>
              <w:right w:val="nil"/>
            </w:tcBorders>
            <w:tcMar>
              <w:top w:w="0" w:type="dxa"/>
              <w:left w:w="62" w:type="dxa"/>
              <w:bottom w:w="0" w:type="dxa"/>
              <w:right w:w="62" w:type="dxa"/>
            </w:tcMar>
          </w:tcPr>
          <w:p w:rsidR="00000000" w:rsidP="00C5140F">
            <w:pPr>
              <w:pStyle w:val="List"/>
              <w:rPr>
                <w:lang w:val="en-NZ"/>
              </w:rPr>
            </w:pPr>
            <w:r w:rsidRPr="00C5140F">
              <w:t>2.1</w:t>
            </w:r>
          </w:p>
        </w:tc>
        <w:tc>
          <w:tcPr>
            <w:tcW w:w="5777" w:type="dxa"/>
            <w:tcBorders>
              <w:top w:val="nil"/>
              <w:left w:val="nil"/>
              <w:bottom w:val="nil"/>
              <w:right w:val="nil"/>
            </w:tcBorders>
            <w:tcMar>
              <w:top w:w="0" w:type="dxa"/>
              <w:left w:w="62" w:type="dxa"/>
              <w:bottom w:w="0" w:type="dxa"/>
              <w:right w:w="62" w:type="dxa"/>
            </w:tcMar>
          </w:tcPr>
          <w:p w:rsidR="00000000" w:rsidP="00C5140F">
            <w:pPr>
              <w:pStyle w:val="List"/>
              <w:rPr>
                <w:lang w:val="en-NZ"/>
              </w:rPr>
            </w:pPr>
            <w:r w:rsidRPr="00C5140F">
              <w:t xml:space="preserve">Identify and use appropriate commercial </w:t>
            </w:r>
            <w:r w:rsidRPr="00C5140F">
              <w:rPr>
                <w:rStyle w:val="BoldandItalics"/>
              </w:rPr>
              <w:t>equipment</w:t>
            </w:r>
            <w:r w:rsidRPr="00C5140F">
              <w:t xml:space="preserve"> to produce menu items.</w:t>
            </w:r>
          </w:p>
        </w:tc>
      </w:tr>
      <w:tr w:rsidTr="004A595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5140F">
            <w:pPr>
              <w:pStyle w:val="List"/>
              <w:rPr>
                <w:lang w:val="en-NZ"/>
              </w:rPr>
            </w:pPr>
            <w:r w:rsidRPr="00C5140F">
              <w:t>2.2</w:t>
            </w:r>
          </w:p>
        </w:tc>
        <w:tc>
          <w:tcPr>
            <w:tcW w:w="5777" w:type="dxa"/>
            <w:tcBorders>
              <w:top w:val="nil"/>
              <w:left w:val="nil"/>
              <w:bottom w:val="nil"/>
              <w:right w:val="nil"/>
            </w:tcBorders>
            <w:tcMar>
              <w:top w:w="0" w:type="dxa"/>
              <w:left w:w="62" w:type="dxa"/>
              <w:bottom w:w="0" w:type="dxa"/>
              <w:right w:w="62" w:type="dxa"/>
            </w:tcMar>
          </w:tcPr>
          <w:p w:rsidR="00000000" w:rsidP="00C5140F">
            <w:pPr>
              <w:pStyle w:val="List"/>
              <w:rPr>
                <w:lang w:val="en-NZ"/>
              </w:rPr>
            </w:pPr>
            <w:r w:rsidRPr="00C5140F">
              <w:t xml:space="preserve">Cook and serve menu items according to </w:t>
            </w:r>
            <w:r w:rsidRPr="00C5140F">
              <w:rPr>
                <w:rStyle w:val="BoldandItalics"/>
              </w:rPr>
              <w:t>menu type</w:t>
            </w:r>
            <w:r w:rsidRPr="00C5140F">
              <w:t xml:space="preserve"> and service style, using appropriate </w:t>
            </w:r>
            <w:r w:rsidRPr="00C5140F">
              <w:rPr>
                <w:rStyle w:val="BoldandItalics"/>
              </w:rPr>
              <w:t>cookery methods</w:t>
            </w:r>
            <w:r w:rsidRPr="00C5140F">
              <w:t>.</w:t>
            </w:r>
          </w:p>
        </w:tc>
      </w:tr>
      <w:tr w:rsidTr="004A595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5140F">
            <w:pPr>
              <w:pStyle w:val="List"/>
              <w:rPr>
                <w:lang w:val="en-NZ"/>
              </w:rPr>
            </w:pPr>
            <w:r w:rsidRPr="00C5140F">
              <w:t>2.3</w:t>
            </w:r>
          </w:p>
        </w:tc>
        <w:tc>
          <w:tcPr>
            <w:tcW w:w="5777" w:type="dxa"/>
            <w:tcBorders>
              <w:top w:val="nil"/>
              <w:left w:val="nil"/>
              <w:bottom w:val="nil"/>
              <w:right w:val="nil"/>
            </w:tcBorders>
            <w:tcMar>
              <w:top w:w="0" w:type="dxa"/>
              <w:left w:w="62" w:type="dxa"/>
              <w:bottom w:w="0" w:type="dxa"/>
              <w:right w:w="62" w:type="dxa"/>
            </w:tcMar>
          </w:tcPr>
          <w:p w:rsidR="00000000" w:rsidP="00C5140F">
            <w:pPr>
              <w:pStyle w:val="List"/>
              <w:rPr>
                <w:lang w:val="en-NZ"/>
              </w:rPr>
            </w:pPr>
            <w:r w:rsidRPr="00C5140F">
              <w:t xml:space="preserve">Meet </w:t>
            </w:r>
            <w:r w:rsidRPr="00C5140F">
              <w:rPr>
                <w:rStyle w:val="BoldandItalics"/>
              </w:rPr>
              <w:t>special requests or dietary requirements of customers</w:t>
            </w:r>
            <w:r w:rsidRPr="00C5140F">
              <w:t xml:space="preserve"> </w:t>
            </w:r>
            <w:r w:rsidRPr="00C5140F">
              <w:rPr>
                <w:rStyle w:val="BoldandItalics"/>
              </w:rPr>
              <w:t>under direction</w:t>
            </w:r>
            <w:r w:rsidRPr="00C5140F">
              <w:t>.</w:t>
            </w:r>
          </w:p>
        </w:tc>
      </w:tr>
      <w:tr w:rsidTr="004A595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5140F">
            <w:pPr>
              <w:pStyle w:val="List"/>
              <w:rPr>
                <w:lang w:val="en-NZ"/>
              </w:rPr>
            </w:pPr>
            <w:r w:rsidRPr="00C5140F">
              <w:t>2.4</w:t>
            </w:r>
          </w:p>
        </w:tc>
        <w:tc>
          <w:tcPr>
            <w:tcW w:w="5777" w:type="dxa"/>
            <w:tcBorders>
              <w:top w:val="nil"/>
              <w:left w:val="nil"/>
              <w:bottom w:val="nil"/>
              <w:right w:val="nil"/>
            </w:tcBorders>
            <w:tcMar>
              <w:top w:w="0" w:type="dxa"/>
              <w:left w:w="62" w:type="dxa"/>
              <w:bottom w:w="0" w:type="dxa"/>
              <w:right w:w="62" w:type="dxa"/>
            </w:tcMar>
          </w:tcPr>
          <w:p w:rsidR="00000000" w:rsidP="00C5140F">
            <w:pPr>
              <w:pStyle w:val="List"/>
              <w:rPr>
                <w:lang w:val="en-NZ"/>
              </w:rPr>
            </w:pPr>
            <w:r w:rsidRPr="00C5140F">
              <w:t>Work cooperatively as part of kitchen team.</w:t>
            </w:r>
          </w:p>
        </w:tc>
      </w:tr>
      <w:tr w:rsidTr="004A595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5140F">
            <w:pPr>
              <w:pStyle w:val="List"/>
              <w:rPr>
                <w:lang w:val="en-NZ"/>
              </w:rPr>
            </w:pPr>
            <w:r w:rsidRPr="00C5140F">
              <w:t>2.5</w:t>
            </w:r>
          </w:p>
        </w:tc>
        <w:tc>
          <w:tcPr>
            <w:tcW w:w="5777" w:type="dxa"/>
            <w:tcBorders>
              <w:top w:val="nil"/>
              <w:left w:val="nil"/>
              <w:bottom w:val="nil"/>
              <w:right w:val="nil"/>
            </w:tcBorders>
            <w:tcMar>
              <w:top w:w="0" w:type="dxa"/>
              <w:left w:w="62" w:type="dxa"/>
              <w:bottom w:w="0" w:type="dxa"/>
              <w:right w:w="62" w:type="dxa"/>
            </w:tcMar>
          </w:tcPr>
          <w:p w:rsidR="00000000" w:rsidP="00C5140F">
            <w:pPr>
              <w:pStyle w:val="List"/>
              <w:rPr>
                <w:lang w:val="en-NZ"/>
              </w:rPr>
            </w:pPr>
            <w:r w:rsidRPr="00C5140F">
              <w:t>Follow workplace safety and hygiene procedures according to enterprise and legislative requirements.</w:t>
            </w:r>
          </w:p>
        </w:tc>
      </w:tr>
      <w:tr w:rsidTr="004A595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p>
        </w:tc>
      </w:tr>
      <w:tr w:rsidTr="004A595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C5140F">
            <w:pPr>
              <w:pStyle w:val="List"/>
              <w:rPr>
                <w:lang w:val="en-NZ"/>
              </w:rPr>
            </w:pPr>
            <w:r w:rsidRPr="00C5140F">
              <w:t>3</w:t>
            </w:r>
          </w:p>
        </w:tc>
        <w:tc>
          <w:tcPr>
            <w:tcW w:w="2410" w:type="dxa"/>
            <w:tcBorders>
              <w:top w:val="nil"/>
              <w:left w:val="nil"/>
              <w:bottom w:val="nil"/>
              <w:right w:val="nil"/>
            </w:tcBorders>
            <w:tcMar>
              <w:top w:w="0" w:type="dxa"/>
              <w:left w:w="62" w:type="dxa"/>
              <w:bottom w:w="0" w:type="dxa"/>
              <w:right w:w="62" w:type="dxa"/>
            </w:tcMar>
          </w:tcPr>
          <w:p w:rsidR="00000000" w:rsidP="00C5140F">
            <w:pPr>
              <w:pStyle w:val="List"/>
              <w:rPr>
                <w:lang w:val="en-NZ"/>
              </w:rPr>
            </w:pPr>
            <w:r w:rsidRPr="00C5140F">
              <w:t>Complete end of service requirements.</w:t>
            </w:r>
          </w:p>
        </w:tc>
        <w:tc>
          <w:tcPr>
            <w:tcW w:w="567" w:type="dxa"/>
            <w:tcBorders>
              <w:top w:val="nil"/>
              <w:left w:val="nil"/>
              <w:bottom w:val="nil"/>
              <w:right w:val="nil"/>
            </w:tcBorders>
            <w:tcMar>
              <w:top w:w="0" w:type="dxa"/>
              <w:left w:w="62" w:type="dxa"/>
              <w:bottom w:w="0" w:type="dxa"/>
              <w:right w:w="62" w:type="dxa"/>
            </w:tcMar>
          </w:tcPr>
          <w:p w:rsidR="00000000" w:rsidP="00C5140F">
            <w:pPr>
              <w:pStyle w:val="List"/>
              <w:rPr>
                <w:lang w:val="en-NZ"/>
              </w:rPr>
            </w:pPr>
            <w:r w:rsidRPr="00C5140F">
              <w:t>3.1</w:t>
            </w:r>
          </w:p>
        </w:tc>
        <w:tc>
          <w:tcPr>
            <w:tcW w:w="5777" w:type="dxa"/>
            <w:tcBorders>
              <w:top w:val="nil"/>
              <w:left w:val="nil"/>
              <w:bottom w:val="nil"/>
              <w:right w:val="nil"/>
            </w:tcBorders>
            <w:tcMar>
              <w:top w:w="0" w:type="dxa"/>
              <w:left w:w="62" w:type="dxa"/>
              <w:bottom w:w="0" w:type="dxa"/>
              <w:right w:w="62" w:type="dxa"/>
            </w:tcMar>
          </w:tcPr>
          <w:p w:rsidR="00000000" w:rsidP="00C5140F">
            <w:pPr>
              <w:pStyle w:val="List"/>
              <w:rPr>
                <w:lang w:val="en-NZ"/>
              </w:rPr>
            </w:pPr>
            <w:r w:rsidRPr="00C5140F">
              <w:t xml:space="preserve">Carry out </w:t>
            </w:r>
            <w:r w:rsidRPr="00C5140F">
              <w:rPr>
                <w:rStyle w:val="BoldandItalics"/>
              </w:rPr>
              <w:t>end of service procedures</w:t>
            </w:r>
            <w:r w:rsidRPr="00C5140F">
              <w:t xml:space="preserve"> according to enterprise practices.</w:t>
            </w:r>
          </w:p>
        </w:tc>
      </w:tr>
      <w:tr w:rsidTr="004A595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5140F">
            <w:pPr>
              <w:pStyle w:val="List"/>
              <w:rPr>
                <w:lang w:val="en-NZ"/>
              </w:rPr>
            </w:pPr>
            <w:r w:rsidRPr="00C5140F">
              <w:t>3.2</w:t>
            </w:r>
          </w:p>
        </w:tc>
        <w:tc>
          <w:tcPr>
            <w:tcW w:w="5777" w:type="dxa"/>
            <w:tcBorders>
              <w:top w:val="nil"/>
              <w:left w:val="nil"/>
              <w:bottom w:val="nil"/>
              <w:right w:val="nil"/>
            </w:tcBorders>
            <w:tcMar>
              <w:top w:w="0" w:type="dxa"/>
              <w:left w:w="62" w:type="dxa"/>
              <w:bottom w:w="0" w:type="dxa"/>
              <w:right w:w="62" w:type="dxa"/>
            </w:tcMar>
          </w:tcPr>
          <w:p w:rsidR="00000000" w:rsidP="00C5140F">
            <w:pPr>
              <w:pStyle w:val="List"/>
              <w:rPr>
                <w:lang w:val="en-NZ"/>
              </w:rPr>
            </w:pPr>
            <w:r w:rsidRPr="00C5140F">
              <w:t>Store food items appropriately to minimise food spoilage and wastage.</w:t>
            </w:r>
          </w:p>
        </w:tc>
      </w:tr>
      <w:tr w:rsidTr="004A595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5140F">
            <w:pPr>
              <w:pStyle w:val="List"/>
              <w:rPr>
                <w:lang w:val="en-NZ"/>
              </w:rPr>
            </w:pPr>
            <w:r w:rsidRPr="00C5140F">
              <w:t>3.3</w:t>
            </w:r>
          </w:p>
        </w:tc>
        <w:tc>
          <w:tcPr>
            <w:tcW w:w="5777" w:type="dxa"/>
            <w:tcBorders>
              <w:top w:val="nil"/>
              <w:left w:val="nil"/>
              <w:bottom w:val="nil"/>
              <w:right w:val="nil"/>
            </w:tcBorders>
            <w:tcMar>
              <w:top w:w="0" w:type="dxa"/>
              <w:left w:w="62" w:type="dxa"/>
              <w:bottom w:w="0" w:type="dxa"/>
              <w:right w:w="62" w:type="dxa"/>
            </w:tcMar>
          </w:tcPr>
          <w:p w:rsidR="00000000" w:rsidRPr="00C5140F" w:rsidP="00C5140F">
            <w:pPr>
              <w:pStyle w:val="List"/>
            </w:pPr>
            <w:r w:rsidRPr="00C5140F">
              <w:t>Participate in post-service debrief.</w:t>
            </w:r>
          </w:p>
        </w:tc>
      </w:tr>
    </w:tbl>
    <w:p w:rsidR="00000000" w:rsidRPr="00C5140F" w:rsidP="00C5140F">
      <w:pPr>
        <w:pStyle w:val="BodyText"/>
      </w:pPr>
    </w:p>
    <w:p w:rsidR="00000000" w:rsidRPr="00C5140F" w:rsidP="00C5140F">
      <w:pPr>
        <w:pStyle w:val="AllowPageBreak"/>
      </w:pPr>
    </w:p>
    <w:p w:rsidR="00000000" w:rsidRPr="00C5140F" w:rsidP="00C5140F">
      <w:pPr>
        <w:pStyle w:val="Heading1"/>
      </w:pPr>
      <w:bookmarkStart w:id="9" w:name="O_146195"/>
      <w:bookmarkEnd w:id="9"/>
      <w:r w:rsidRPr="00C5140F">
        <w:t>Required Skills and Knowledge</w:t>
      </w:r>
    </w:p>
    <w:tbl>
      <w:tblPr>
        <w:tblW w:w="0" w:type="auto"/>
        <w:tblLayout w:type="fixed"/>
        <w:tblCellMar>
          <w:left w:w="62" w:type="dxa"/>
          <w:right w:w="62" w:type="dxa"/>
        </w:tblCellMar>
        <w:tblLook w:val="0000"/>
      </w:tblPr>
      <w:tblGrid>
        <w:gridCol w:w="9180"/>
      </w:tblGrid>
      <w:tr w:rsidTr="004A5959">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r w:rsidRPr="00C5140F">
              <w:rPr>
                <w:rStyle w:val="SpecialBold"/>
              </w:rPr>
              <w:t>REQUIRED SKILLS AND KNOWLEDGE</w:t>
            </w:r>
          </w:p>
        </w:tc>
      </w:tr>
      <w:tr w:rsidTr="004A595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r w:rsidRPr="00C5140F">
              <w:t>This section describes the essential skills and knowledge and their level, required for this unit.</w:t>
            </w:r>
          </w:p>
        </w:tc>
      </w:tr>
      <w:tr w:rsidTr="004A595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p>
        </w:tc>
      </w:tr>
      <w:tr w:rsidTr="004A595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5140F" w:rsidP="00C5140F">
            <w:pPr>
              <w:pStyle w:val="BodyText"/>
            </w:pPr>
            <w:r w:rsidRPr="00C5140F">
              <w:t>The following skills must be assessed as part of this unit:</w:t>
            </w:r>
          </w:p>
          <w:p w:rsidR="00000000" w:rsidRPr="00C5140F" w:rsidP="00C5140F">
            <w:pPr>
              <w:pStyle w:val="ListBullet"/>
            </w:pPr>
            <w:r w:rsidRPr="00C5140F">
              <w:t>food presentation techniques</w:t>
            </w:r>
          </w:p>
          <w:p w:rsidR="00000000" w:rsidRPr="00C5140F" w:rsidP="00C5140F">
            <w:pPr>
              <w:pStyle w:val="ListBullet"/>
            </w:pPr>
            <w:r w:rsidRPr="00C5140F">
              <w:t>portion control and waste minimisation</w:t>
            </w:r>
          </w:p>
          <w:p w:rsidR="00000000" w:rsidRPr="00C5140F" w:rsidP="00C5140F">
            <w:pPr>
              <w:pStyle w:val="ListBullet"/>
            </w:pPr>
            <w:r w:rsidRPr="00C5140F">
              <w:t>teamwork skills</w:t>
            </w:r>
          </w:p>
          <w:p w:rsidR="00000000" w:rsidRPr="00C5140F" w:rsidP="00C5140F">
            <w:pPr>
              <w:pStyle w:val="ListBullet"/>
            </w:pPr>
            <w:r w:rsidRPr="00C5140F">
              <w:t>safe work</w:t>
            </w:r>
            <w:r w:rsidRPr="00C5140F">
              <w:t xml:space="preserve"> practices, particularly in relation to bending and lifting, and using cutting implements, appliances, heated surfaces and other equipment that carries a risk of burns</w:t>
            </w:r>
          </w:p>
          <w:p w:rsidR="00000000" w:rsidRPr="00C5140F" w:rsidP="00C5140F">
            <w:pPr>
              <w:pStyle w:val="ListBullet"/>
            </w:pPr>
            <w:r w:rsidRPr="00C5140F">
              <w:t>problem-solving skills to deal with problems such as shortages of food items, over or un</w:t>
            </w:r>
            <w:r w:rsidRPr="00C5140F">
              <w:t>dercooked food, pressure of work and kitchen conditions</w:t>
            </w:r>
          </w:p>
          <w:p w:rsidR="00000000" w:rsidRPr="00C5140F" w:rsidP="00C5140F">
            <w:pPr>
              <w:pStyle w:val="ListBullet"/>
            </w:pPr>
            <w:r w:rsidRPr="00C5140F">
              <w:t>literacy skills to read menus, recipes and task sheets and to prepare a jobs checklist</w:t>
            </w:r>
          </w:p>
          <w:p w:rsidR="00000000" w:rsidRPr="00C5140F" w:rsidP="00C5140F">
            <w:pPr>
              <w:pStyle w:val="ListBullet"/>
            </w:pPr>
            <w:r w:rsidRPr="00C5140F">
              <w:t>communication skills to liaise with other team members, clarify requirements, provide information and listen to and interpret information and non-verbal communication</w:t>
            </w:r>
          </w:p>
          <w:p w:rsidR="00000000" w:rsidP="00C5140F">
            <w:pPr>
              <w:pStyle w:val="ListBullet"/>
              <w:rPr>
                <w:lang w:val="en-NZ"/>
              </w:rPr>
            </w:pPr>
            <w:r w:rsidRPr="00C5140F">
              <w:t>numeracy skills to weigh and measure quantities of ingredients.</w:t>
            </w:r>
          </w:p>
        </w:tc>
      </w:tr>
      <w:tr w:rsidTr="004A595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p>
        </w:tc>
      </w:tr>
      <w:tr w:rsidTr="004A595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5140F" w:rsidP="00C5140F">
            <w:pPr>
              <w:pStyle w:val="BodyText"/>
            </w:pPr>
            <w:r w:rsidRPr="00C5140F">
              <w:t>The following knowledg</w:t>
            </w:r>
            <w:r w:rsidRPr="00C5140F">
              <w:t>e must be assessed as part of this unit:</w:t>
            </w:r>
          </w:p>
          <w:p w:rsidR="00000000" w:rsidRPr="00C5140F" w:rsidP="00C5140F">
            <w:pPr>
              <w:pStyle w:val="ListBullet"/>
            </w:pPr>
            <w:r w:rsidRPr="00C5140F">
              <w:t>characteristics of different Asian foods from all main food categories served in the enterprise and appropriate cookery methods</w:t>
            </w:r>
          </w:p>
          <w:p w:rsidR="00000000" w:rsidRPr="00C5140F" w:rsidP="00C5140F">
            <w:pPr>
              <w:pStyle w:val="ListBullet"/>
            </w:pPr>
            <w:r w:rsidRPr="00C5140F">
              <w:t>standard recipes</w:t>
            </w:r>
          </w:p>
          <w:p w:rsidR="00000000" w:rsidRPr="00C5140F" w:rsidP="00C5140F">
            <w:pPr>
              <w:pStyle w:val="ListBullet"/>
            </w:pPr>
            <w:r w:rsidRPr="00C5140F">
              <w:t>mise en place procedures</w:t>
            </w:r>
          </w:p>
          <w:p w:rsidR="00000000" w:rsidRPr="00C5140F" w:rsidP="00C5140F">
            <w:pPr>
              <w:pStyle w:val="ListBullet"/>
            </w:pPr>
            <w:r w:rsidRPr="00C5140F">
              <w:t>basic principles and methods of Asian cooker</w:t>
            </w:r>
            <w:r w:rsidRPr="00C5140F">
              <w:t>y</w:t>
            </w:r>
          </w:p>
          <w:p w:rsidR="00000000" w:rsidRPr="00C5140F" w:rsidP="00C5140F">
            <w:pPr>
              <w:pStyle w:val="ListBullet"/>
            </w:pPr>
            <w:r w:rsidRPr="00C5140F">
              <w:t>principles and practices of planning and organising work</w:t>
            </w:r>
          </w:p>
          <w:p w:rsidR="00000000" w:rsidRPr="00C5140F" w:rsidP="00C5140F">
            <w:pPr>
              <w:pStyle w:val="ListBullet"/>
            </w:pPr>
            <w:r w:rsidRPr="00C5140F">
              <w:t>principles and practices related to food safety</w:t>
            </w:r>
          </w:p>
          <w:p w:rsidR="00000000" w:rsidRPr="00C5140F" w:rsidP="00C5140F">
            <w:pPr>
              <w:pStyle w:val="ListBullet"/>
            </w:pPr>
            <w:r w:rsidRPr="00C5140F">
              <w:t>nutrition in relation to meeting specific dietary requirements under direction</w:t>
            </w:r>
          </w:p>
          <w:p w:rsidR="00000000" w:rsidRPr="00C5140F" w:rsidP="00C5140F">
            <w:pPr>
              <w:pStyle w:val="ListBullet"/>
            </w:pPr>
            <w:r w:rsidRPr="00C5140F">
              <w:t>culinary terms commonly used in the industry and enterprise.</w:t>
            </w:r>
          </w:p>
        </w:tc>
      </w:tr>
    </w:tbl>
    <w:p w:rsidR="004A5959" w:rsidP="00C5140F">
      <w:pPr>
        <w:pStyle w:val="BodyText"/>
      </w:pPr>
    </w:p>
    <w:p w:rsidR="004A5959" w:rsidP="00C5140F">
      <w:pPr>
        <w:pStyle w:val="BodyText"/>
      </w:pPr>
    </w:p>
    <w:p w:rsidR="00000000" w:rsidRPr="00C5140F" w:rsidP="00C5140F">
      <w:pPr>
        <w:pStyle w:val="Heading1"/>
      </w:pPr>
      <w:bookmarkStart w:id="10" w:name="O_146196"/>
      <w:bookmarkEnd w:id="10"/>
      <w:r w:rsidRPr="00C5140F">
        <w:t>Evidence Guide</w:t>
      </w:r>
    </w:p>
    <w:tbl>
      <w:tblPr>
        <w:tblW w:w="0" w:type="auto"/>
        <w:tblLayout w:type="fixed"/>
        <w:tblCellMar>
          <w:left w:w="62" w:type="dxa"/>
          <w:right w:w="62" w:type="dxa"/>
        </w:tblCellMar>
        <w:tblLook w:val="0000"/>
      </w:tblPr>
      <w:tblGrid>
        <w:gridCol w:w="3345"/>
        <w:gridCol w:w="5835"/>
      </w:tblGrid>
      <w:tr w:rsidTr="004A595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5140F">
            <w:pPr>
              <w:pStyle w:val="BodyText"/>
              <w:rPr>
                <w:lang w:val="en-NZ"/>
              </w:rPr>
            </w:pPr>
            <w:r w:rsidRPr="00C5140F">
              <w:rPr>
                <w:rStyle w:val="SpecialBold"/>
              </w:rPr>
              <w:t>EVIDENCE GUIDE</w:t>
            </w:r>
          </w:p>
        </w:tc>
      </w:tr>
      <w:tr w:rsidTr="004A595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5140F">
            <w:pPr>
              <w:pStyle w:val="BodyText"/>
              <w:rPr>
                <w:lang w:val="en-NZ"/>
              </w:rPr>
            </w:pPr>
            <w:r w:rsidRPr="00C5140F">
              <w:t xml:space="preserve">The evidence guide provides advice on assessment and must be read in conjunction with the performance criteria, required skills and knowledge, </w:t>
            </w:r>
            <w:r w:rsidRPr="00C5140F">
              <w:t>the range statement and the Assessment Guidelines for this Training Package.</w:t>
            </w:r>
          </w:p>
        </w:tc>
      </w:tr>
      <w:tr w:rsidTr="004A59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p>
        </w:tc>
      </w:tr>
      <w:tr w:rsidTr="004A59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r w:rsidRPr="00C5140F">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C5140F" w:rsidP="00C5140F">
            <w:pPr>
              <w:pStyle w:val="BodyText"/>
            </w:pPr>
            <w:r w:rsidRPr="00C5140F">
              <w:t>Evidence of the following is essential:</w:t>
            </w:r>
          </w:p>
          <w:p w:rsidR="00000000" w:rsidRPr="00C5140F" w:rsidP="00C5140F">
            <w:pPr>
              <w:pStyle w:val="ListBullet"/>
            </w:pPr>
            <w:r w:rsidRPr="00C5140F">
              <w:t>collection of direct, indirect and supplementary evid</w:t>
            </w:r>
            <w:r w:rsidRPr="00C5140F">
              <w:t>ence showing preparation and service of multiple items for a minimum of 12 complete food service periods to ensure integration of skills and consistency of performance in different circumstances</w:t>
            </w:r>
          </w:p>
          <w:p w:rsidR="00000000" w:rsidRPr="00C5140F" w:rsidP="00C5140F">
            <w:pPr>
              <w:pStyle w:val="ListBullet"/>
            </w:pPr>
            <w:r w:rsidRPr="00C5140F">
              <w:t>use of a range of Asian cookery methods appropriate to menu items</w:t>
            </w:r>
          </w:p>
          <w:p w:rsidR="00000000" w:rsidRPr="00C5140F" w:rsidP="00C5140F">
            <w:pPr>
              <w:pStyle w:val="ListBullet"/>
            </w:pPr>
            <w:r w:rsidRPr="00C5140F">
              <w:t>production of a range of menu items to industry and enterprise standards of quality</w:t>
            </w:r>
          </w:p>
          <w:p w:rsidR="00000000" w:rsidRPr="00C5140F" w:rsidP="00C5140F">
            <w:pPr>
              <w:pStyle w:val="ListBullet"/>
            </w:pPr>
            <w:r w:rsidRPr="00C5140F">
              <w:t>safe food hygiene and work practices</w:t>
            </w:r>
          </w:p>
          <w:p w:rsidR="00000000" w:rsidRPr="00C5140F" w:rsidP="00C5140F">
            <w:pPr>
              <w:pStyle w:val="ListBullet"/>
            </w:pPr>
            <w:r w:rsidRPr="00C5140F">
              <w:t>ability to multi-task and respond to multiple demands and requests si</w:t>
            </w:r>
            <w:r w:rsidRPr="00C5140F">
              <w:t>multaneously</w:t>
            </w:r>
          </w:p>
          <w:p w:rsidR="00000000" w:rsidRPr="00C5140F" w:rsidP="00C5140F">
            <w:pPr>
              <w:pStyle w:val="ListBullet"/>
            </w:pPr>
            <w:r w:rsidRPr="00C5140F">
              <w:t>ability to work as part of a team in a positive and courteous manner</w:t>
            </w:r>
          </w:p>
          <w:p w:rsidR="00000000" w:rsidP="00C5140F">
            <w:pPr>
              <w:pStyle w:val="ListBullet"/>
              <w:rPr>
                <w:lang w:val="en-NZ"/>
              </w:rPr>
            </w:pPr>
            <w:r w:rsidRPr="00C5140F">
              <w:t>preparation of Asian dishes for customers within the typical workplace time constraints of a busy commercial kitchen.</w:t>
            </w:r>
          </w:p>
        </w:tc>
      </w:tr>
      <w:tr w:rsidTr="004A59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p>
        </w:tc>
      </w:tr>
      <w:tr w:rsidTr="004A59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r w:rsidRPr="00C5140F">
              <w:rPr>
                <w:rStyle w:val="SpecialBold"/>
              </w:rPr>
              <w:t>Context of and specific resources for assessment</w:t>
            </w:r>
            <w:r w:rsidRPr="00C5140F">
              <w:t xml:space="preserve"> </w:t>
            </w:r>
          </w:p>
        </w:tc>
        <w:tc>
          <w:tcPr>
            <w:tcW w:w="5835" w:type="dxa"/>
            <w:tcBorders>
              <w:top w:val="nil"/>
              <w:left w:val="nil"/>
              <w:bottom w:val="nil"/>
              <w:right w:val="nil"/>
            </w:tcBorders>
            <w:tcMar>
              <w:top w:w="0" w:type="dxa"/>
              <w:left w:w="62" w:type="dxa"/>
              <w:bottom w:w="0" w:type="dxa"/>
              <w:right w:w="62" w:type="dxa"/>
            </w:tcMar>
          </w:tcPr>
          <w:p w:rsidR="00000000" w:rsidRPr="00C5140F" w:rsidP="00C5140F">
            <w:pPr>
              <w:pStyle w:val="BodyText"/>
            </w:pPr>
            <w:r w:rsidRPr="00C5140F">
              <w:t>As</w:t>
            </w:r>
            <w:r w:rsidRPr="00C5140F">
              <w:t>sessment must ensure:</w:t>
            </w:r>
          </w:p>
          <w:p w:rsidR="00000000" w:rsidRPr="00C5140F" w:rsidP="00C5140F">
            <w:pPr>
              <w:pStyle w:val="ListBullet"/>
            </w:pPr>
            <w:r w:rsidRPr="00C5140F">
              <w:t>use of a wide range of suitable ingredients for preparing, cooking and serving Asian food items for a menu</w:t>
            </w:r>
          </w:p>
          <w:p w:rsidR="00000000" w:rsidRPr="00C5140F" w:rsidP="00C5140F">
            <w:pPr>
              <w:pStyle w:val="ListBullet"/>
            </w:pPr>
            <w:r w:rsidRPr="00C5140F">
              <w:t xml:space="preserve">demonstration of skills within normal operating conditions of a fully equipped commercial kitchen suitable for Asian cooking, </w:t>
            </w:r>
            <w:r w:rsidRPr="00C5140F">
              <w:t>including industry-current equipment, as defined in the Assessment Guidelines</w:t>
            </w:r>
          </w:p>
          <w:p w:rsidR="00000000" w:rsidP="00C5140F">
            <w:pPr>
              <w:pStyle w:val="ListBullet"/>
              <w:rPr>
                <w:lang w:val="en-NZ"/>
              </w:rPr>
            </w:pPr>
            <w:r w:rsidRPr="00C5140F">
              <w:t>industry-realistic ratios of kitchen staff to customers.</w:t>
            </w:r>
          </w:p>
        </w:tc>
      </w:tr>
      <w:tr w:rsidTr="004A59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p>
        </w:tc>
      </w:tr>
      <w:tr w:rsidTr="004A59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r w:rsidRPr="00C5140F">
              <w:rPr>
                <w:rStyle w:val="SpecialBold"/>
              </w:rPr>
              <w:t>Methods of assessment</w:t>
            </w:r>
            <w:r w:rsidRPr="00C5140F">
              <w:t xml:space="preserve"> </w:t>
            </w:r>
          </w:p>
        </w:tc>
        <w:tc>
          <w:tcPr>
            <w:tcW w:w="5835" w:type="dxa"/>
            <w:tcBorders>
              <w:top w:val="nil"/>
              <w:left w:val="nil"/>
              <w:bottom w:val="nil"/>
              <w:right w:val="nil"/>
            </w:tcBorders>
            <w:tcMar>
              <w:top w:w="0" w:type="dxa"/>
              <w:left w:w="62" w:type="dxa"/>
              <w:bottom w:w="0" w:type="dxa"/>
              <w:right w:w="62" w:type="dxa"/>
            </w:tcMar>
          </w:tcPr>
          <w:p w:rsidR="00000000" w:rsidRPr="00C5140F" w:rsidP="00C5140F">
            <w:pPr>
              <w:pStyle w:val="BodyText"/>
            </w:pPr>
            <w:r w:rsidRPr="00C5140F">
              <w:t xml:space="preserve">A range of assessment methods should be used to assess practical skills and knowledge. The following examples are appropriate for this unit: </w:t>
            </w:r>
          </w:p>
          <w:p w:rsidR="00000000" w:rsidRPr="00C5140F" w:rsidP="00C5140F">
            <w:pPr>
              <w:pStyle w:val="ListBullet"/>
            </w:pPr>
            <w:r w:rsidRPr="00C5140F">
              <w:t>direct observation of the candidate working as part of a kitchen team</w:t>
            </w:r>
          </w:p>
          <w:p w:rsidR="00000000" w:rsidRPr="00C5140F" w:rsidP="00C5140F">
            <w:pPr>
              <w:pStyle w:val="ListBullet"/>
            </w:pPr>
            <w:r w:rsidRPr="00C5140F">
              <w:t>sampling of menu items produced by the cand</w:t>
            </w:r>
            <w:r w:rsidRPr="00C5140F">
              <w:t>idate</w:t>
            </w:r>
          </w:p>
          <w:p w:rsidR="00000000" w:rsidRPr="00C5140F" w:rsidP="00C5140F">
            <w:pPr>
              <w:pStyle w:val="ListBullet"/>
            </w:pPr>
            <w:r w:rsidRPr="00C5140F">
              <w:t>evaluation of customer feedback about menu items and speed and timing of service</w:t>
            </w:r>
          </w:p>
          <w:p w:rsidR="00000000" w:rsidRPr="00C5140F" w:rsidP="00C5140F">
            <w:pPr>
              <w:pStyle w:val="ListBullet"/>
            </w:pPr>
            <w:r w:rsidRPr="00C5140F">
              <w:t>written or oral questions to test knowledge about Asian commodities, cookery techniques, equipment and food hygiene</w:t>
            </w:r>
          </w:p>
          <w:p w:rsidR="00000000" w:rsidRPr="00C5140F" w:rsidP="00C5140F">
            <w:pPr>
              <w:pStyle w:val="ListBullet"/>
            </w:pPr>
            <w:r w:rsidRPr="00C5140F">
              <w:t>review of portfolios of evidence and third-party work</w:t>
            </w:r>
            <w:r w:rsidRPr="00C5140F">
              <w:t>place reports of on-the-job performance by the candidate.</w:t>
            </w:r>
          </w:p>
          <w:p w:rsidR="00000000" w:rsidP="00C5140F">
            <w:pPr>
              <w:pStyle w:val="BodyText"/>
              <w:rPr>
                <w:lang w:val="en-NZ"/>
              </w:rPr>
            </w:pPr>
            <w:r w:rsidRPr="00C5140F">
              <w:t>Holistic assessment with other units relevant to the industry sector, workplace and job role is recommended. For example, it is expected that candidates will have completed a selection of other unit</w:t>
            </w:r>
            <w:r w:rsidRPr="00C5140F">
              <w:t>s dealing with basic Asian cookery skills. These must be selected according to enterprise requirements and reflect the knowledge and skills required to cook a range of Asian menu items for a food service period in a commercial kitchen.</w:t>
            </w:r>
          </w:p>
        </w:tc>
      </w:tr>
      <w:tr w:rsidTr="004A59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p>
        </w:tc>
      </w:tr>
      <w:tr w:rsidTr="004A59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r w:rsidRPr="00C5140F">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C5140F" w:rsidP="00C5140F">
            <w:pPr>
              <w:pStyle w:val="BodyText"/>
            </w:pPr>
            <w:r w:rsidRPr="00C5140F">
              <w:t>Employability skills are integral to effective performance in the workplace and are broadly consistent across industry sectors. How these skills are applied varies between occupations and qualifications due to the different w</w:t>
            </w:r>
            <w:r w:rsidRPr="00C5140F">
              <w:t>ork functions and contexts.</w:t>
            </w:r>
          </w:p>
          <w:p w:rsidR="00000000" w:rsidRPr="00C5140F" w:rsidP="00C5140F">
            <w:pPr>
              <w:pStyle w:val="BodyText"/>
            </w:pPr>
            <w:r w:rsidRPr="00C5140F">
              <w:t>Employability skills embedded in this unit should be assessed holistically with other relevant units that make up the skill set or qualification and in the context of the job role.</w:t>
            </w:r>
          </w:p>
        </w:tc>
      </w:tr>
    </w:tbl>
    <w:p w:rsidR="004A5959" w:rsidP="00C5140F">
      <w:pPr>
        <w:pStyle w:val="BodyText"/>
      </w:pPr>
    </w:p>
    <w:p w:rsidR="004A5959" w:rsidP="00C5140F">
      <w:pPr>
        <w:pStyle w:val="BodyText"/>
      </w:pPr>
    </w:p>
    <w:p w:rsidR="00000000" w:rsidRPr="00C5140F" w:rsidP="00C5140F">
      <w:pPr>
        <w:pStyle w:val="Heading1"/>
      </w:pPr>
      <w:bookmarkStart w:id="11" w:name="O_146197"/>
      <w:bookmarkEnd w:id="11"/>
      <w:r w:rsidRPr="00C5140F">
        <w:t>Range Statement</w:t>
      </w:r>
    </w:p>
    <w:tbl>
      <w:tblPr>
        <w:tblW w:w="0" w:type="auto"/>
        <w:tblLayout w:type="fixed"/>
        <w:tblCellMar>
          <w:left w:w="62" w:type="dxa"/>
          <w:right w:w="62" w:type="dxa"/>
        </w:tblCellMar>
        <w:tblLook w:val="0000"/>
      </w:tblPr>
      <w:tblGrid>
        <w:gridCol w:w="3345"/>
        <w:gridCol w:w="5835"/>
      </w:tblGrid>
      <w:tr w:rsidTr="004A595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5140F">
            <w:pPr>
              <w:pStyle w:val="BodyText"/>
              <w:rPr>
                <w:lang w:val="en-NZ"/>
              </w:rPr>
            </w:pPr>
            <w:r w:rsidRPr="00C5140F">
              <w:rPr>
                <w:rStyle w:val="SpecialBold"/>
              </w:rPr>
              <w:t>RANGE STATEMENT</w:t>
            </w:r>
          </w:p>
        </w:tc>
      </w:tr>
      <w:tr w:rsidTr="004A595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5140F">
            <w:pPr>
              <w:pStyle w:val="BodyText"/>
              <w:rPr>
                <w:lang w:val="en-NZ"/>
              </w:rPr>
            </w:pPr>
            <w:r w:rsidRPr="00C5140F">
              <w:t>The range statement relates to the unit of competency as a whole. It allows for different work environments and situations that may affect performance. Bold italicised wording in the performance criteria is detailed below.</w:t>
            </w:r>
          </w:p>
        </w:tc>
      </w:tr>
      <w:tr w:rsidTr="004A595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5140F">
            <w:pPr>
              <w:pStyle w:val="BodyText"/>
              <w:rPr>
                <w:lang w:val="en-NZ"/>
              </w:rPr>
            </w:pPr>
          </w:p>
        </w:tc>
      </w:tr>
      <w:tr w:rsidTr="004A59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r w:rsidRPr="00C5140F">
              <w:rPr>
                <w:rStyle w:val="BoldandItalics"/>
              </w:rPr>
              <w:t>Organising and preparing food items</w:t>
            </w:r>
            <w:r w:rsidRPr="00C5140F">
              <w:t xml:space="preserve"> (mise en place) include as required:</w:t>
            </w:r>
          </w:p>
        </w:tc>
        <w:tc>
          <w:tcPr>
            <w:tcW w:w="5835" w:type="dxa"/>
            <w:tcBorders>
              <w:top w:val="nil"/>
              <w:left w:val="nil"/>
              <w:bottom w:val="nil"/>
              <w:right w:val="nil"/>
            </w:tcBorders>
            <w:tcMar>
              <w:top w:w="0" w:type="dxa"/>
              <w:left w:w="62" w:type="dxa"/>
              <w:bottom w:w="0" w:type="dxa"/>
              <w:right w:w="62" w:type="dxa"/>
            </w:tcMar>
          </w:tcPr>
          <w:p w:rsidR="00000000" w:rsidRPr="00C5140F" w:rsidP="00C5140F">
            <w:pPr>
              <w:pStyle w:val="ListBullet"/>
            </w:pPr>
            <w:r w:rsidRPr="00C5140F">
              <w:t>cleaning and preparing vegetables and other commodities</w:t>
            </w:r>
          </w:p>
          <w:p w:rsidR="00000000" w:rsidRPr="00C5140F" w:rsidP="00C5140F">
            <w:pPr>
              <w:pStyle w:val="ListBullet"/>
            </w:pPr>
            <w:r w:rsidRPr="00C5140F">
              <w:t>preparing and portioning meat, poultry and seafood</w:t>
            </w:r>
          </w:p>
          <w:p w:rsidR="00000000" w:rsidRPr="00C5140F" w:rsidP="00C5140F">
            <w:pPr>
              <w:pStyle w:val="ListBullet"/>
            </w:pPr>
            <w:r w:rsidRPr="00C5140F">
              <w:t>preparing stocks, sauces and dressings</w:t>
            </w:r>
          </w:p>
          <w:p w:rsidR="00000000" w:rsidRPr="00C5140F" w:rsidP="00C5140F">
            <w:pPr>
              <w:pStyle w:val="ListBullet"/>
            </w:pPr>
            <w:r w:rsidRPr="00C5140F">
              <w:t>preparing garnishes</w:t>
            </w:r>
          </w:p>
          <w:p w:rsidR="00000000" w:rsidRPr="00C5140F" w:rsidP="00C5140F">
            <w:pPr>
              <w:pStyle w:val="ListBullet"/>
            </w:pPr>
            <w:r w:rsidRPr="00C5140F">
              <w:t>cooking soups and other precooked items</w:t>
            </w:r>
          </w:p>
          <w:p w:rsidR="00000000" w:rsidRPr="00C5140F" w:rsidP="00C5140F">
            <w:pPr>
              <w:pStyle w:val="ListBullet"/>
            </w:pPr>
            <w:r w:rsidRPr="00C5140F">
              <w:t>preparing and cooking desserts</w:t>
            </w:r>
          </w:p>
          <w:p w:rsidR="00000000" w:rsidP="00C5140F">
            <w:pPr>
              <w:pStyle w:val="ListBullet"/>
              <w:rPr>
                <w:lang w:val="en-NZ"/>
              </w:rPr>
            </w:pPr>
            <w:r w:rsidRPr="00C5140F">
              <w:t>selecting and using serviceware and equipment.</w:t>
            </w:r>
          </w:p>
        </w:tc>
      </w:tr>
      <w:tr w:rsidTr="004A59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p>
        </w:tc>
      </w:tr>
      <w:tr w:rsidTr="004A59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r w:rsidRPr="00C5140F">
              <w:rPr>
                <w:rStyle w:val="BoldandItalics"/>
              </w:rPr>
              <w:t>Equipment</w:t>
            </w:r>
            <w:r w:rsidRPr="00C5140F">
              <w:t xml:space="preserve"> includes traditional and modern equipment, such as:</w:t>
            </w:r>
          </w:p>
        </w:tc>
        <w:tc>
          <w:tcPr>
            <w:tcW w:w="5835" w:type="dxa"/>
            <w:tcBorders>
              <w:top w:val="nil"/>
              <w:left w:val="nil"/>
              <w:bottom w:val="nil"/>
              <w:right w:val="nil"/>
            </w:tcBorders>
            <w:tcMar>
              <w:top w:w="0" w:type="dxa"/>
              <w:left w:w="62" w:type="dxa"/>
              <w:bottom w:w="0" w:type="dxa"/>
              <w:right w:w="62" w:type="dxa"/>
            </w:tcMar>
          </w:tcPr>
          <w:p w:rsidR="00000000" w:rsidRPr="00C5140F" w:rsidP="00C5140F">
            <w:pPr>
              <w:pStyle w:val="ListBullet"/>
            </w:pPr>
            <w:r w:rsidRPr="00C5140F">
              <w:t>barbecues</w:t>
            </w:r>
          </w:p>
          <w:p w:rsidR="00000000" w:rsidRPr="00C5140F" w:rsidP="00C5140F">
            <w:pPr>
              <w:pStyle w:val="ListBullet"/>
            </w:pPr>
            <w:r w:rsidRPr="00C5140F">
              <w:t>roasting drums</w:t>
            </w:r>
          </w:p>
          <w:p w:rsidR="00000000" w:rsidRPr="00C5140F" w:rsidP="00C5140F">
            <w:pPr>
              <w:pStyle w:val="ListBullet"/>
            </w:pPr>
            <w:r w:rsidRPr="00C5140F">
              <w:t>charcoal grills</w:t>
            </w:r>
          </w:p>
          <w:p w:rsidR="00000000" w:rsidRPr="00C5140F" w:rsidP="00C5140F">
            <w:pPr>
              <w:pStyle w:val="ListBullet"/>
            </w:pPr>
            <w:r w:rsidRPr="00C5140F">
              <w:t>mincers</w:t>
            </w:r>
          </w:p>
          <w:p w:rsidR="00000000" w:rsidRPr="00C5140F" w:rsidP="00C5140F">
            <w:pPr>
              <w:pStyle w:val="ListBullet"/>
            </w:pPr>
            <w:r w:rsidRPr="00C5140F">
              <w:t>tandoori ovens</w:t>
            </w:r>
          </w:p>
          <w:p w:rsidR="00000000" w:rsidRPr="00C5140F" w:rsidP="00C5140F">
            <w:pPr>
              <w:pStyle w:val="ListBullet"/>
            </w:pPr>
            <w:r w:rsidRPr="00C5140F">
              <w:t>contemporary ovens</w:t>
            </w:r>
          </w:p>
          <w:p w:rsidR="00000000" w:rsidRPr="00C5140F" w:rsidP="00C5140F">
            <w:pPr>
              <w:pStyle w:val="ListBullet"/>
            </w:pPr>
            <w:r w:rsidRPr="00C5140F">
              <w:t>woks</w:t>
            </w:r>
          </w:p>
          <w:p w:rsidR="00000000" w:rsidRPr="00C5140F" w:rsidP="00C5140F">
            <w:pPr>
              <w:pStyle w:val="ListBullet"/>
            </w:pPr>
            <w:r w:rsidRPr="00C5140F">
              <w:t>steamers</w:t>
            </w:r>
          </w:p>
          <w:p w:rsidR="00000000" w:rsidRPr="00C5140F" w:rsidP="00C5140F">
            <w:pPr>
              <w:pStyle w:val="ListBullet"/>
            </w:pPr>
            <w:r w:rsidRPr="00C5140F">
              <w:t>cutting, chopping and slicing implements such as cleavers and knives</w:t>
            </w:r>
          </w:p>
          <w:p w:rsidR="00000000" w:rsidRPr="00C5140F" w:rsidP="00C5140F">
            <w:pPr>
              <w:pStyle w:val="ListBullet"/>
            </w:pPr>
            <w:r w:rsidRPr="00C5140F">
              <w:t>strainers</w:t>
            </w:r>
          </w:p>
          <w:p w:rsidR="00000000" w:rsidRPr="00C5140F" w:rsidP="00C5140F">
            <w:pPr>
              <w:pStyle w:val="ListBullet"/>
            </w:pPr>
            <w:r w:rsidRPr="00C5140F">
              <w:t>scoops and skimmers</w:t>
            </w:r>
          </w:p>
          <w:p w:rsidR="00000000" w:rsidRPr="00C5140F" w:rsidP="00C5140F">
            <w:pPr>
              <w:pStyle w:val="ListBullet"/>
            </w:pPr>
            <w:r w:rsidRPr="00C5140F">
              <w:t>ladles</w:t>
            </w:r>
          </w:p>
          <w:p w:rsidR="00000000" w:rsidRPr="00C5140F" w:rsidP="00C5140F">
            <w:pPr>
              <w:pStyle w:val="ListBullet"/>
            </w:pPr>
            <w:r w:rsidRPr="00C5140F">
              <w:t>whisks</w:t>
            </w:r>
          </w:p>
          <w:p w:rsidR="00000000" w:rsidRPr="00C5140F" w:rsidP="00C5140F">
            <w:pPr>
              <w:pStyle w:val="ListBullet"/>
            </w:pPr>
            <w:r w:rsidRPr="00C5140F">
              <w:t>food processors</w:t>
            </w:r>
          </w:p>
          <w:p w:rsidR="00000000" w:rsidRPr="00C5140F" w:rsidP="00C5140F">
            <w:pPr>
              <w:pStyle w:val="ListBullet"/>
            </w:pPr>
            <w:r w:rsidRPr="00C5140F">
              <w:t>microwaves</w:t>
            </w:r>
          </w:p>
          <w:p w:rsidR="00000000" w:rsidRPr="00C5140F" w:rsidP="00C5140F">
            <w:pPr>
              <w:pStyle w:val="ListBullet"/>
            </w:pPr>
            <w:r w:rsidRPr="00C5140F">
              <w:t>skewers</w:t>
            </w:r>
          </w:p>
          <w:p w:rsidR="00000000" w:rsidP="00C5140F">
            <w:pPr>
              <w:pStyle w:val="ListBullet"/>
              <w:rPr>
                <w:lang w:val="en-NZ"/>
              </w:rPr>
            </w:pPr>
            <w:r w:rsidRPr="00C5140F">
              <w:t>sharpening steels and stones.</w:t>
            </w:r>
          </w:p>
        </w:tc>
      </w:tr>
      <w:tr w:rsidTr="004A59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p>
        </w:tc>
      </w:tr>
      <w:tr w:rsidTr="004A59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r w:rsidRPr="00C5140F">
              <w:rPr>
                <w:rStyle w:val="BoldandItalics"/>
              </w:rPr>
              <w:t>Types of menus</w:t>
            </w:r>
            <w:r w:rsidRPr="00C5140F">
              <w:t xml:space="preserve"> will vary according to the enterprise and occasion and may include:</w:t>
            </w:r>
          </w:p>
        </w:tc>
        <w:tc>
          <w:tcPr>
            <w:tcW w:w="5835" w:type="dxa"/>
            <w:tcBorders>
              <w:top w:val="nil"/>
              <w:left w:val="nil"/>
              <w:bottom w:val="nil"/>
              <w:right w:val="nil"/>
            </w:tcBorders>
            <w:tcMar>
              <w:top w:w="0" w:type="dxa"/>
              <w:left w:w="62" w:type="dxa"/>
              <w:bottom w:w="0" w:type="dxa"/>
              <w:right w:w="62" w:type="dxa"/>
            </w:tcMar>
          </w:tcPr>
          <w:p w:rsidR="00000000" w:rsidRPr="00C5140F" w:rsidP="00C5140F">
            <w:pPr>
              <w:pStyle w:val="ListBullet"/>
            </w:pPr>
            <w:r w:rsidRPr="00C5140F">
              <w:t>à la carte</w:t>
            </w:r>
          </w:p>
          <w:p w:rsidR="00000000" w:rsidRPr="00C5140F" w:rsidP="00C5140F">
            <w:pPr>
              <w:pStyle w:val="ListBullet"/>
            </w:pPr>
            <w:r w:rsidRPr="00C5140F">
              <w:t>set menu (table d'hôte)</w:t>
            </w:r>
          </w:p>
          <w:p w:rsidR="00000000" w:rsidP="00C5140F">
            <w:pPr>
              <w:pStyle w:val="ListBullet"/>
              <w:rPr>
                <w:lang w:val="en-NZ"/>
              </w:rPr>
            </w:pPr>
            <w:r w:rsidRPr="00C5140F">
              <w:t>function or buffet.</w:t>
            </w:r>
          </w:p>
        </w:tc>
      </w:tr>
      <w:tr w:rsidTr="004A59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p>
        </w:tc>
      </w:tr>
      <w:tr w:rsidTr="004A59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r w:rsidRPr="00C5140F">
              <w:t xml:space="preserve">Asian </w:t>
            </w:r>
            <w:r w:rsidRPr="00C5140F">
              <w:rPr>
                <w:rStyle w:val="BoldandItalics"/>
              </w:rPr>
              <w:t>cookery methods</w:t>
            </w:r>
            <w:r w:rsidRPr="00C5140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5140F" w:rsidP="00C5140F">
            <w:pPr>
              <w:pStyle w:val="ListBullet"/>
            </w:pPr>
            <w:r w:rsidRPr="00C5140F">
              <w:t>deep-frying</w:t>
            </w:r>
          </w:p>
          <w:p w:rsidR="00000000" w:rsidRPr="00C5140F" w:rsidP="00C5140F">
            <w:pPr>
              <w:pStyle w:val="ListBullet"/>
            </w:pPr>
            <w:r w:rsidRPr="00C5140F">
              <w:t>stir-frying</w:t>
            </w:r>
          </w:p>
          <w:p w:rsidR="00000000" w:rsidRPr="00C5140F" w:rsidP="00C5140F">
            <w:pPr>
              <w:pStyle w:val="ListBullet"/>
            </w:pPr>
            <w:r w:rsidRPr="00C5140F">
              <w:t>barbecuing</w:t>
            </w:r>
          </w:p>
          <w:p w:rsidR="00000000" w:rsidRPr="00C5140F" w:rsidP="00C5140F">
            <w:pPr>
              <w:pStyle w:val="ListBullet"/>
            </w:pPr>
            <w:r w:rsidRPr="00C5140F">
              <w:t>grilling</w:t>
            </w:r>
          </w:p>
          <w:p w:rsidR="00000000" w:rsidRPr="00C5140F" w:rsidP="00C5140F">
            <w:pPr>
              <w:pStyle w:val="ListBullet"/>
            </w:pPr>
            <w:r w:rsidRPr="00C5140F">
              <w:t>shallow frying</w:t>
            </w:r>
          </w:p>
          <w:p w:rsidR="00000000" w:rsidRPr="00C5140F" w:rsidP="00C5140F">
            <w:pPr>
              <w:pStyle w:val="ListBullet"/>
            </w:pPr>
            <w:r w:rsidRPr="00C5140F">
              <w:t>roasting</w:t>
            </w:r>
          </w:p>
          <w:p w:rsidR="00000000" w:rsidRPr="00C5140F" w:rsidP="00C5140F">
            <w:pPr>
              <w:pStyle w:val="ListBullet"/>
            </w:pPr>
            <w:r w:rsidRPr="00C5140F">
              <w:t>braising</w:t>
            </w:r>
          </w:p>
          <w:p w:rsidR="00000000" w:rsidRPr="00C5140F" w:rsidP="00C5140F">
            <w:pPr>
              <w:pStyle w:val="ListBullet"/>
            </w:pPr>
            <w:r w:rsidRPr="00C5140F">
              <w:t>stewing</w:t>
            </w:r>
          </w:p>
          <w:p w:rsidR="00000000" w:rsidRPr="00C5140F" w:rsidP="00C5140F">
            <w:pPr>
              <w:pStyle w:val="ListBullet"/>
            </w:pPr>
            <w:r w:rsidRPr="00C5140F">
              <w:t>steaming</w:t>
            </w:r>
          </w:p>
          <w:p w:rsidR="00000000" w:rsidRPr="00C5140F" w:rsidP="00C5140F">
            <w:pPr>
              <w:pStyle w:val="ListBullet"/>
            </w:pPr>
            <w:r w:rsidRPr="00C5140F">
              <w:t>baking</w:t>
            </w:r>
          </w:p>
          <w:p w:rsidR="00000000" w:rsidRPr="00C5140F" w:rsidP="00C5140F">
            <w:pPr>
              <w:pStyle w:val="ListBullet"/>
            </w:pPr>
            <w:r w:rsidRPr="00C5140F">
              <w:t>boiling</w:t>
            </w:r>
          </w:p>
          <w:p w:rsidR="00000000" w:rsidP="00C5140F">
            <w:pPr>
              <w:pStyle w:val="ListBullet"/>
              <w:rPr>
                <w:lang w:val="en-NZ"/>
              </w:rPr>
            </w:pPr>
            <w:r w:rsidRPr="00C5140F">
              <w:t>oil and water blanching.</w:t>
            </w:r>
          </w:p>
        </w:tc>
      </w:tr>
      <w:tr w:rsidTr="004A59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p>
        </w:tc>
      </w:tr>
      <w:tr w:rsidTr="004A59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r w:rsidRPr="00C5140F">
              <w:t xml:space="preserve">Meeting </w:t>
            </w:r>
            <w:r w:rsidRPr="00C5140F">
              <w:rPr>
                <w:rStyle w:val="BoldandItalics"/>
              </w:rPr>
              <w:t>special requests or dietary requirements of customers under direction</w:t>
            </w:r>
            <w:r w:rsidRPr="00C5140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5140F" w:rsidP="00C5140F">
            <w:pPr>
              <w:pStyle w:val="ListBullet"/>
            </w:pPr>
            <w:r w:rsidRPr="00C5140F">
              <w:t>cultural needs and restrictions</w:t>
            </w:r>
          </w:p>
          <w:p w:rsidR="00000000" w:rsidRPr="00C5140F" w:rsidP="00C5140F">
            <w:pPr>
              <w:pStyle w:val="ListBullet"/>
            </w:pPr>
            <w:r w:rsidRPr="00C5140F">
              <w:t>specific dietary requirements related to medical requirements, such as food exc</w:t>
            </w:r>
            <w:r w:rsidRPr="00C5140F">
              <w:t>lusions for allergies and medications, and diabetic and other diets</w:t>
            </w:r>
          </w:p>
          <w:p w:rsidR="00000000" w:rsidP="00C5140F">
            <w:pPr>
              <w:pStyle w:val="ListBullet"/>
              <w:rPr>
                <w:lang w:val="en-NZ"/>
              </w:rPr>
            </w:pPr>
            <w:r w:rsidRPr="00C5140F">
              <w:t>preferences for particular ingredients and cooking methods such as vegetarian.</w:t>
            </w:r>
          </w:p>
        </w:tc>
      </w:tr>
      <w:tr w:rsidTr="004A59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p>
        </w:tc>
      </w:tr>
      <w:tr w:rsidTr="004A59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r w:rsidRPr="00C5140F">
              <w:rPr>
                <w:rStyle w:val="BoldandItalics"/>
              </w:rPr>
              <w:t>End of service procedures</w:t>
            </w:r>
            <w:r w:rsidRPr="00C5140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5140F" w:rsidP="00C5140F">
            <w:pPr>
              <w:pStyle w:val="ListBullet"/>
            </w:pPr>
            <w:r w:rsidRPr="00C5140F">
              <w:t>safe storage of food items</w:t>
            </w:r>
          </w:p>
          <w:p w:rsidR="00000000" w:rsidRPr="00C5140F" w:rsidP="00C5140F">
            <w:pPr>
              <w:pStyle w:val="ListBullet"/>
            </w:pPr>
            <w:r w:rsidRPr="00C5140F">
              <w:t>cleaning procedures related to kitchen and equipment</w:t>
            </w:r>
          </w:p>
          <w:p w:rsidR="00000000" w:rsidRPr="00C5140F" w:rsidP="00C5140F">
            <w:pPr>
              <w:pStyle w:val="ListBullet"/>
            </w:pPr>
            <w:r w:rsidRPr="00C5140F">
              <w:t>debriefing sessions</w:t>
            </w:r>
          </w:p>
          <w:p w:rsidR="00000000" w:rsidRPr="00C5140F" w:rsidP="00C5140F">
            <w:pPr>
              <w:pStyle w:val="ListBullet"/>
            </w:pPr>
            <w:r w:rsidRPr="00C5140F">
              <w:t>quality reviews</w:t>
            </w:r>
          </w:p>
          <w:p w:rsidR="00000000" w:rsidRPr="00C5140F" w:rsidP="00C5140F">
            <w:pPr>
              <w:pStyle w:val="ListBullet"/>
            </w:pPr>
            <w:r w:rsidRPr="00C5140F">
              <w:t>restocking</w:t>
            </w:r>
          </w:p>
          <w:p w:rsidR="00000000" w:rsidRPr="00C5140F" w:rsidP="00C5140F">
            <w:pPr>
              <w:pStyle w:val="ListBullet"/>
            </w:pPr>
            <w:r w:rsidRPr="00C5140F">
              <w:t>preparations for the next food service period.</w:t>
            </w:r>
          </w:p>
        </w:tc>
      </w:tr>
    </w:tbl>
    <w:p w:rsidR="004A5959" w:rsidP="00C5140F">
      <w:pPr>
        <w:pStyle w:val="BodyText"/>
      </w:pPr>
    </w:p>
    <w:p w:rsidR="004A5959" w:rsidP="00C5140F">
      <w:pPr>
        <w:pStyle w:val="BodyText"/>
      </w:pPr>
    </w:p>
    <w:p w:rsidR="00000000" w:rsidRPr="00C5140F" w:rsidP="00C5140F">
      <w:pPr>
        <w:pStyle w:val="Heading1"/>
      </w:pPr>
      <w:bookmarkStart w:id="12" w:name="O_146198"/>
      <w:bookmarkEnd w:id="12"/>
      <w:r w:rsidRPr="00C5140F">
        <w:t>Unit Sector(s)</w:t>
      </w:r>
    </w:p>
    <w:tbl>
      <w:tblPr>
        <w:tblW w:w="0" w:type="auto"/>
        <w:tblLayout w:type="fixed"/>
        <w:tblCellMar>
          <w:left w:w="62" w:type="dxa"/>
          <w:right w:w="62" w:type="dxa"/>
        </w:tblCellMar>
        <w:tblLook w:val="0000"/>
      </w:tblPr>
      <w:tblGrid>
        <w:gridCol w:w="2836"/>
        <w:gridCol w:w="6344"/>
      </w:tblGrid>
      <w:tr w:rsidTr="004A595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r w:rsidRPr="00C5140F">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C5140F" w:rsidP="00C5140F">
            <w:pPr>
              <w:pStyle w:val="BodyText"/>
            </w:pPr>
            <w:r w:rsidRPr="00C5140F">
              <w:t>Hospitality</w:t>
            </w:r>
          </w:p>
        </w:tc>
      </w:tr>
    </w:tbl>
    <w:p w:rsidR="00000000" w:rsidRPr="00C5140F" w:rsidP="00C5140F">
      <w:pPr>
        <w:pStyle w:val="BodyText"/>
      </w:pPr>
    </w:p>
    <w:p w:rsidR="00000000" w:rsidRPr="00C5140F" w:rsidP="00C5140F">
      <w:pPr>
        <w:pStyle w:val="AllowPageBreak"/>
      </w:pPr>
    </w:p>
    <w:p w:rsidR="00000000" w:rsidRPr="00C5140F" w:rsidP="00C5140F">
      <w:pPr>
        <w:pStyle w:val="Heading1"/>
      </w:pPr>
      <w:bookmarkStart w:id="13" w:name="O_163267"/>
      <w:bookmarkEnd w:id="13"/>
      <w:r w:rsidRPr="00C5140F">
        <w:t>Competency field</w:t>
      </w:r>
    </w:p>
    <w:tbl>
      <w:tblPr>
        <w:tblW w:w="0" w:type="auto"/>
        <w:tblLayout w:type="fixed"/>
        <w:tblCellMar>
          <w:left w:w="62" w:type="dxa"/>
          <w:right w:w="62" w:type="dxa"/>
        </w:tblCellMar>
        <w:tblLook w:val="0000"/>
      </w:tblPr>
      <w:tblGrid>
        <w:gridCol w:w="2836"/>
        <w:gridCol w:w="6344"/>
      </w:tblGrid>
      <w:tr w:rsidTr="004A595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r w:rsidRPr="00C5140F">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C5140F">
            <w:pPr>
              <w:pStyle w:val="BodyText"/>
              <w:rPr>
                <w:lang w:val="en-NZ"/>
              </w:rPr>
            </w:pPr>
            <w:r w:rsidRPr="00C5140F">
              <w:t>Asian Cookery</w:t>
            </w:r>
          </w:p>
        </w:tc>
      </w:tr>
      <w:tr w:rsidTr="004A595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5140F" w:rsidP="00C5140F">
            <w:pPr>
              <w:pStyle w:val="BodyText"/>
            </w:pPr>
          </w:p>
        </w:tc>
      </w:tr>
    </w:tbl>
    <w:p w:rsidR="00000000" w:rsidRPr="00C5140F" w:rsidP="00C5140F">
      <w:pPr>
        <w:pStyle w:val="BodyText"/>
      </w:pPr>
    </w:p>
    <w:p w:rsidR="00000000" w:rsidRPr="00C5140F" w:rsidP="00C5140F"/>
    <w:sectPr w:rsidSect="00C514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4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5959" w:rsidP="004A59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4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959" w:rsidP="00C514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A5959" w:rsidP="00C514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A5959" w:rsidP="00C514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4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5959" w:rsidP="004A595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4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959" w:rsidP="00C5140F">
    <w:pPr>
      <w:pStyle w:val="Header"/>
      <w:framePr w:wrap="around"/>
    </w:pPr>
    <w:r>
      <w:fldChar w:fldCharType="begin"/>
    </w:r>
    <w:r>
      <w:instrText xml:space="preserve"> TITLE   \* MERGEFORMAT </w:instrText>
    </w:r>
    <w:r>
      <w:fldChar w:fldCharType="separate"/>
    </w:r>
    <w:r>
      <w:t>SITHASC027A Prepare, cook and serve Asian food for food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A5959" w:rsidP="00C514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EA9A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B03C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4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140F"/>
    <w:pPr>
      <w:spacing w:before="360" w:after="60"/>
      <w:outlineLvl w:val="0"/>
    </w:pPr>
    <w:rPr>
      <w:sz w:val="32"/>
    </w:rPr>
  </w:style>
  <w:style w:type="paragraph" w:styleId="Heading2">
    <w:name w:val="heading 2"/>
    <w:basedOn w:val="HeadingBase"/>
    <w:next w:val="BodyText"/>
    <w:link w:val="Heading2Char"/>
    <w:qFormat/>
    <w:rsid w:val="00C5140F"/>
    <w:pPr>
      <w:keepLines/>
      <w:spacing w:before="240" w:after="120"/>
      <w:outlineLvl w:val="1"/>
    </w:pPr>
    <w:rPr>
      <w:sz w:val="28"/>
      <w:szCs w:val="40"/>
    </w:rPr>
  </w:style>
  <w:style w:type="paragraph" w:styleId="Heading3">
    <w:name w:val="heading 3"/>
    <w:basedOn w:val="HeadingBase"/>
    <w:next w:val="BodyText"/>
    <w:link w:val="Heading3Char"/>
    <w:qFormat/>
    <w:rsid w:val="00C5140F"/>
    <w:pPr>
      <w:spacing w:before="180" w:after="120"/>
      <w:outlineLvl w:val="2"/>
    </w:pPr>
    <w:rPr>
      <w:spacing w:val="-10"/>
      <w:kern w:val="32"/>
    </w:rPr>
  </w:style>
  <w:style w:type="paragraph" w:styleId="Heading4">
    <w:name w:val="heading 4"/>
    <w:basedOn w:val="HeadingBase"/>
    <w:next w:val="BodyText"/>
    <w:link w:val="Heading4Char"/>
    <w:qFormat/>
    <w:rsid w:val="00C5140F"/>
    <w:pPr>
      <w:spacing w:before="160" w:after="120"/>
      <w:outlineLvl w:val="3"/>
    </w:pPr>
    <w:rPr>
      <w:sz w:val="22"/>
    </w:rPr>
  </w:style>
  <w:style w:type="paragraph" w:styleId="Heading5">
    <w:name w:val="heading 5"/>
    <w:basedOn w:val="HeadingBase"/>
    <w:next w:val="Normal"/>
    <w:link w:val="Heading5Char"/>
    <w:qFormat/>
    <w:rsid w:val="00C5140F"/>
    <w:pPr>
      <w:spacing w:before="80"/>
      <w:outlineLvl w:val="4"/>
    </w:pPr>
    <w:rPr>
      <w:color w:val="918585"/>
      <w:sz w:val="20"/>
    </w:rPr>
  </w:style>
  <w:style w:type="paragraph" w:styleId="Heading6">
    <w:name w:val="heading 6"/>
    <w:basedOn w:val="HeadingBase"/>
    <w:next w:val="Normal"/>
    <w:link w:val="Heading6Char"/>
    <w:qFormat/>
    <w:rsid w:val="00C5140F"/>
    <w:pPr>
      <w:spacing w:before="60"/>
      <w:outlineLvl w:val="5"/>
    </w:pPr>
    <w:rPr>
      <w:color w:val="918585"/>
      <w:sz w:val="20"/>
    </w:rPr>
  </w:style>
  <w:style w:type="paragraph" w:styleId="Heading7">
    <w:name w:val="heading 7"/>
    <w:basedOn w:val="Normal"/>
    <w:next w:val="Normal"/>
    <w:link w:val="Heading7Char"/>
    <w:qFormat/>
    <w:rsid w:val="00C5140F"/>
    <w:pPr>
      <w:ind w:left="720"/>
      <w:outlineLvl w:val="6"/>
    </w:pPr>
    <w:rPr>
      <w:i/>
    </w:rPr>
  </w:style>
  <w:style w:type="paragraph" w:styleId="Heading8">
    <w:name w:val="heading 8"/>
    <w:basedOn w:val="Normal"/>
    <w:next w:val="Normal"/>
    <w:link w:val="Heading8Char"/>
    <w:qFormat/>
    <w:rsid w:val="00C5140F"/>
    <w:pPr>
      <w:ind w:left="720"/>
      <w:outlineLvl w:val="7"/>
    </w:pPr>
    <w:rPr>
      <w:i/>
    </w:rPr>
  </w:style>
  <w:style w:type="paragraph" w:styleId="Heading9">
    <w:name w:val="heading 9"/>
    <w:basedOn w:val="Normal"/>
    <w:next w:val="Normal"/>
    <w:link w:val="Heading9Char"/>
    <w:qFormat/>
    <w:rsid w:val="00C5140F"/>
    <w:pPr>
      <w:ind w:left="720"/>
      <w:outlineLvl w:val="8"/>
    </w:pPr>
    <w:rPr>
      <w:i/>
    </w:rPr>
  </w:style>
  <w:style w:type="character" w:default="1" w:styleId="DefaultParagraphFont">
    <w:name w:val="Default Paragraph Font"/>
    <w:uiPriority w:val="1"/>
    <w:unhideWhenUsed/>
    <w:rsid w:val="00C514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140F"/>
  </w:style>
  <w:style w:type="character" w:customStyle="1" w:styleId="Heading1Char">
    <w:name w:val="Heading 1 Char"/>
    <w:link w:val="Heading1"/>
    <w:rsid w:val="00C5140F"/>
    <w:rPr>
      <w:rFonts w:ascii="Times New Roman" w:eastAsia="Times New Roman" w:hAnsi="Times New Roman" w:cs="Times New Roman"/>
      <w:b/>
      <w:sz w:val="32"/>
      <w:szCs w:val="20"/>
      <w:lang w:eastAsia="en-US"/>
    </w:rPr>
  </w:style>
  <w:style w:type="paragraph" w:styleId="BodyText">
    <w:name w:val="Body Text"/>
    <w:basedOn w:val="Normal"/>
    <w:link w:val="BodyTextChar"/>
    <w:rsid w:val="00C5140F"/>
    <w:pPr>
      <w:spacing w:before="120" w:after="120"/>
      <w:contextualSpacing/>
    </w:pPr>
    <w:rPr>
      <w:rFonts w:ascii="Times New Roman" w:hAnsi="Times New Roman"/>
      <w:sz w:val="24"/>
      <w:szCs w:val="22"/>
    </w:rPr>
  </w:style>
  <w:style w:type="character" w:customStyle="1" w:styleId="BodyTextChar">
    <w:name w:val="Body Text Char"/>
    <w:link w:val="BodyText"/>
    <w:rsid w:val="00C5140F"/>
    <w:rPr>
      <w:rFonts w:ascii="Times New Roman" w:eastAsia="Times New Roman" w:hAnsi="Times New Roman" w:cs="Times New Roman"/>
      <w:sz w:val="24"/>
      <w:lang w:val="en-US" w:eastAsia="en-US"/>
    </w:rPr>
  </w:style>
  <w:style w:type="paragraph" w:styleId="Footer">
    <w:name w:val="footer"/>
    <w:basedOn w:val="Normal"/>
    <w:link w:val="FooterChar"/>
    <w:rsid w:val="00C514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5140F"/>
    <w:rPr>
      <w:rFonts w:ascii="Times New Roman" w:eastAsia="Times New Roman" w:hAnsi="Times New Roman" w:cs="Times New Roman"/>
      <w:sz w:val="16"/>
      <w:lang w:val="en-US" w:eastAsia="en-US"/>
    </w:rPr>
  </w:style>
  <w:style w:type="paragraph" w:styleId="List">
    <w:name w:val="List"/>
    <w:basedOn w:val="BodyText"/>
    <w:next w:val="BodyText"/>
    <w:rsid w:val="00C5140F"/>
    <w:pPr>
      <w:tabs>
        <w:tab w:val="left" w:pos="340"/>
      </w:tabs>
      <w:spacing w:before="60" w:after="60"/>
      <w:ind w:left="340" w:hanging="340"/>
    </w:pPr>
  </w:style>
  <w:style w:type="paragraph" w:styleId="ListBullet">
    <w:name w:val="List Bullet"/>
    <w:basedOn w:val="List"/>
    <w:rsid w:val="00C5140F"/>
    <w:pPr>
      <w:numPr>
        <w:numId w:val="12"/>
      </w:numPr>
      <w:tabs>
        <w:tab w:val="clear" w:pos="340"/>
      </w:tabs>
      <w:spacing w:before="40" w:after="40"/>
    </w:pPr>
  </w:style>
  <w:style w:type="character" w:customStyle="1" w:styleId="SpecialBold">
    <w:name w:val="Special Bold"/>
    <w:rsid w:val="00C5140F"/>
    <w:rPr>
      <w:b/>
      <w:spacing w:val="0"/>
    </w:rPr>
  </w:style>
  <w:style w:type="paragraph" w:styleId="Header">
    <w:name w:val="header"/>
    <w:basedOn w:val="Normal"/>
    <w:link w:val="HeaderChar"/>
    <w:rsid w:val="00C514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514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5140F"/>
    <w:pPr>
      <w:spacing w:before="240" w:after="120"/>
      <w:outlineLvl w:val="0"/>
    </w:pPr>
    <w:rPr>
      <w:rFonts w:ascii="Times New Roman" w:hAnsi="Times New Roman"/>
      <w:b/>
      <w:sz w:val="28"/>
    </w:rPr>
  </w:style>
  <w:style w:type="paragraph" w:customStyle="1" w:styleId="AllowPageBreak">
    <w:name w:val="AllowPageBreak"/>
    <w:rsid w:val="00C514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5140F"/>
    <w:rPr>
      <w:b/>
      <w:i/>
      <w:u w:val="none"/>
    </w:rPr>
  </w:style>
  <w:style w:type="character" w:customStyle="1" w:styleId="Heading2Char">
    <w:name w:val="Heading 2 Char"/>
    <w:link w:val="Heading2"/>
    <w:rsid w:val="00C5140F"/>
    <w:rPr>
      <w:rFonts w:ascii="Times New Roman" w:eastAsia="Times New Roman" w:hAnsi="Times New Roman" w:cs="Times New Roman"/>
      <w:b/>
      <w:sz w:val="28"/>
      <w:szCs w:val="40"/>
      <w:lang w:eastAsia="en-US"/>
    </w:rPr>
  </w:style>
  <w:style w:type="character" w:customStyle="1" w:styleId="Heading3Char">
    <w:name w:val="Heading 3 Char"/>
    <w:link w:val="Heading3"/>
    <w:rsid w:val="00C5140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5140F"/>
    <w:rPr>
      <w:rFonts w:ascii="Times New Roman" w:eastAsia="Times New Roman" w:hAnsi="Times New Roman" w:cs="Times New Roman"/>
      <w:b/>
      <w:szCs w:val="20"/>
      <w:lang w:eastAsia="en-US"/>
    </w:rPr>
  </w:style>
  <w:style w:type="character" w:customStyle="1" w:styleId="Heading5Char">
    <w:name w:val="Heading 5 Char"/>
    <w:link w:val="Heading5"/>
    <w:rsid w:val="00C5140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514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14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14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140F"/>
    <w:rPr>
      <w:rFonts w:ascii="Courier New" w:eastAsia="Times New Roman" w:hAnsi="Courier New" w:cs="Times New Roman"/>
      <w:i/>
      <w:szCs w:val="20"/>
      <w:lang w:val="en-US" w:eastAsia="en-US"/>
    </w:rPr>
  </w:style>
  <w:style w:type="paragraph" w:customStyle="1" w:styleId="HeadingBase">
    <w:name w:val="Heading Base"/>
    <w:rsid w:val="00C514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140F"/>
    <w:pPr>
      <w:tabs>
        <w:tab w:val="right" w:leader="dot" w:pos="9072"/>
      </w:tabs>
      <w:ind w:left="567"/>
    </w:pPr>
    <w:rPr>
      <w:szCs w:val="22"/>
    </w:rPr>
  </w:style>
  <w:style w:type="paragraph" w:customStyle="1" w:styleId="TOCBase">
    <w:name w:val="TOC Base"/>
    <w:rsid w:val="00C514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140F"/>
    <w:pPr>
      <w:tabs>
        <w:tab w:val="right" w:leader="dot" w:pos="9072"/>
      </w:tabs>
      <w:spacing w:before="40" w:after="40"/>
      <w:ind w:left="284"/>
    </w:pPr>
    <w:rPr>
      <w:rFonts w:ascii="Times New Roman" w:hAnsi="Times New Roman"/>
    </w:rPr>
  </w:style>
  <w:style w:type="paragraph" w:styleId="TOC1">
    <w:name w:val="toc 1"/>
    <w:basedOn w:val="TOCBase"/>
    <w:next w:val="Normal"/>
    <w:rsid w:val="00C514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140F"/>
    <w:pPr>
      <w:spacing w:before="5040"/>
      <w:jc w:val="center"/>
    </w:pPr>
    <w:rPr>
      <w:sz w:val="48"/>
      <w:szCs w:val="72"/>
      <w:lang w:val="en-US"/>
    </w:rPr>
  </w:style>
  <w:style w:type="character" w:customStyle="1" w:styleId="TitleChar">
    <w:name w:val="Title Char"/>
    <w:link w:val="Title"/>
    <w:rsid w:val="00C514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140F"/>
    <w:pPr>
      <w:tabs>
        <w:tab w:val="left" w:pos="3600"/>
        <w:tab w:val="left" w:pos="3958"/>
      </w:tabs>
    </w:pPr>
  </w:style>
  <w:style w:type="paragraph" w:customStyle="1" w:styleId="Note">
    <w:name w:val="Note"/>
    <w:basedOn w:val="BodyText"/>
    <w:rsid w:val="00C514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140F"/>
    <w:pPr>
      <w:framePr w:wrap="auto" w:hAnchor="text" w:y="6049"/>
    </w:pPr>
    <w:rPr>
      <w:color w:val="000000"/>
      <w:sz w:val="40"/>
    </w:rPr>
  </w:style>
  <w:style w:type="paragraph" w:customStyle="1" w:styleId="TOCTitle">
    <w:name w:val="TOCTitle"/>
    <w:basedOn w:val="Heading1"/>
    <w:rsid w:val="00C5140F"/>
    <w:pPr>
      <w:spacing w:after="240"/>
      <w:jc w:val="center"/>
      <w:outlineLvl w:val="9"/>
    </w:pPr>
    <w:rPr>
      <w:caps/>
    </w:rPr>
  </w:style>
  <w:style w:type="paragraph" w:customStyle="1" w:styleId="Version">
    <w:name w:val="Version"/>
    <w:rsid w:val="00C514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140F"/>
    <w:pPr>
      <w:numPr>
        <w:numId w:val="13"/>
      </w:numPr>
      <w:tabs>
        <w:tab w:val="clear" w:pos="680"/>
      </w:tabs>
    </w:pPr>
  </w:style>
  <w:style w:type="paragraph" w:styleId="Index1">
    <w:name w:val="index 1"/>
    <w:basedOn w:val="Normal"/>
    <w:next w:val="Normal"/>
    <w:semiHidden/>
    <w:rsid w:val="00C5140F"/>
    <w:pPr>
      <w:keepNext w:val="0"/>
      <w:tabs>
        <w:tab w:val="right" w:pos="4176"/>
      </w:tabs>
      <w:ind w:left="198" w:hanging="198"/>
    </w:pPr>
    <w:rPr>
      <w:rFonts w:ascii="Garamond" w:hAnsi="Garamond"/>
    </w:rPr>
  </w:style>
  <w:style w:type="paragraph" w:styleId="IndexHeading">
    <w:name w:val="index heading"/>
    <w:basedOn w:val="Normal"/>
    <w:next w:val="Index1"/>
    <w:semiHidden/>
    <w:rsid w:val="00C5140F"/>
    <w:pPr>
      <w:spacing w:before="120" w:after="120"/>
    </w:pPr>
    <w:rPr>
      <w:rFonts w:ascii="Arial" w:hAnsi="Arial"/>
      <w:b/>
      <w:color w:val="918585"/>
      <w:sz w:val="24"/>
    </w:rPr>
  </w:style>
  <w:style w:type="paragraph" w:customStyle="1" w:styleId="Chapter">
    <w:name w:val="Chapter"/>
    <w:basedOn w:val="Normal"/>
    <w:rsid w:val="00C5140F"/>
    <w:pPr>
      <w:spacing w:before="240"/>
    </w:pPr>
    <w:rPr>
      <w:rFonts w:ascii="Times New Roman" w:hAnsi="Times New Roman"/>
      <w:smallCaps/>
      <w:spacing w:val="80"/>
      <w:sz w:val="28"/>
    </w:rPr>
  </w:style>
  <w:style w:type="paragraph" w:customStyle="1" w:styleId="InChapter">
    <w:name w:val="InChapter"/>
    <w:basedOn w:val="Heading3"/>
    <w:rsid w:val="00C5140F"/>
    <w:pPr>
      <w:spacing w:after="240"/>
      <w:outlineLvl w:val="9"/>
    </w:pPr>
    <w:rPr>
      <w:noProof/>
    </w:rPr>
  </w:style>
  <w:style w:type="paragraph" w:styleId="Index2">
    <w:name w:val="index 2"/>
    <w:basedOn w:val="Normal"/>
    <w:next w:val="Normal"/>
    <w:semiHidden/>
    <w:rsid w:val="00C5140F"/>
    <w:pPr>
      <w:tabs>
        <w:tab w:val="right" w:pos="4176"/>
      </w:tabs>
      <w:ind w:left="568" w:hanging="284"/>
    </w:pPr>
    <w:rPr>
      <w:rFonts w:ascii="Garamond" w:hAnsi="Garamond"/>
    </w:rPr>
  </w:style>
  <w:style w:type="paragraph" w:customStyle="1" w:styleId="Byline">
    <w:name w:val="Byline"/>
    <w:rsid w:val="00C514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140F"/>
    <w:pPr>
      <w:tabs>
        <w:tab w:val="clear" w:pos="3600"/>
        <w:tab w:val="clear" w:pos="3958"/>
      </w:tabs>
      <w:jc w:val="right"/>
    </w:pPr>
  </w:style>
  <w:style w:type="character" w:styleId="Emphasis">
    <w:name w:val="Emphasis"/>
    <w:qFormat/>
    <w:rsid w:val="00C5140F"/>
    <w:rPr>
      <w:i/>
    </w:rPr>
  </w:style>
  <w:style w:type="paragraph" w:styleId="Caption">
    <w:name w:val="caption"/>
    <w:basedOn w:val="BodyText"/>
    <w:next w:val="Normal"/>
    <w:qFormat/>
    <w:rsid w:val="00C5140F"/>
    <w:pPr>
      <w:framePr w:w="2268" w:hSpace="181" w:vSpace="181" w:wrap="around" w:vAnchor="text" w:hAnchor="page" w:x="1135" w:y="285" w:anchorLock="1"/>
    </w:pPr>
    <w:rPr>
      <w:i/>
    </w:rPr>
  </w:style>
  <w:style w:type="paragraph" w:customStyle="1" w:styleId="MiniTOCTitle">
    <w:name w:val="MiniTOCTitle"/>
    <w:basedOn w:val="Heading4"/>
    <w:rsid w:val="00C5140F"/>
    <w:pPr>
      <w:spacing w:before="240"/>
      <w:outlineLvl w:val="9"/>
    </w:pPr>
    <w:rPr>
      <w:noProof/>
      <w:sz w:val="24"/>
    </w:rPr>
  </w:style>
  <w:style w:type="paragraph" w:customStyle="1" w:styleId="MiniTOCItem">
    <w:name w:val="MiniTOCItem"/>
    <w:basedOn w:val="ListBullet"/>
    <w:rsid w:val="00C5140F"/>
    <w:pPr>
      <w:numPr>
        <w:numId w:val="0"/>
      </w:numPr>
      <w:tabs>
        <w:tab w:val="right" w:leader="dot" w:pos="6521"/>
      </w:tabs>
      <w:spacing w:before="0" w:after="0"/>
    </w:pPr>
  </w:style>
  <w:style w:type="paragraph" w:customStyle="1" w:styleId="TOFTitle">
    <w:name w:val="TOFTitle"/>
    <w:basedOn w:val="TOCTitle"/>
    <w:rsid w:val="00C5140F"/>
  </w:style>
  <w:style w:type="paragraph" w:styleId="TableofFigures">
    <w:name w:val="table of figures"/>
    <w:basedOn w:val="Normal"/>
    <w:next w:val="Normal"/>
    <w:semiHidden/>
    <w:rsid w:val="00C5140F"/>
    <w:pPr>
      <w:tabs>
        <w:tab w:val="right" w:leader="dot" w:pos="9072"/>
      </w:tabs>
      <w:ind w:left="970" w:hanging="403"/>
    </w:pPr>
    <w:rPr>
      <w:rFonts w:ascii="Times New Roman" w:hAnsi="Times New Roman"/>
      <w:b/>
    </w:rPr>
  </w:style>
  <w:style w:type="paragraph" w:styleId="ListNumber">
    <w:name w:val="List Number"/>
    <w:basedOn w:val="List"/>
    <w:rsid w:val="00C5140F"/>
    <w:pPr>
      <w:numPr>
        <w:numId w:val="10"/>
      </w:numPr>
    </w:pPr>
  </w:style>
  <w:style w:type="character" w:customStyle="1" w:styleId="WingdingSymbols">
    <w:name w:val="Wingding Symbols"/>
    <w:rsid w:val="00C5140F"/>
    <w:rPr>
      <w:rFonts w:ascii="Wingdings" w:hAnsi="Wingdings"/>
    </w:rPr>
  </w:style>
  <w:style w:type="paragraph" w:customStyle="1" w:styleId="TableHeading">
    <w:name w:val="Table Heading"/>
    <w:basedOn w:val="HeadingBase"/>
    <w:rsid w:val="00C5140F"/>
    <w:pPr>
      <w:keepLines/>
      <w:pBdr>
        <w:bottom w:val="single" w:sz="6" w:space="1" w:color="918585"/>
      </w:pBdr>
      <w:spacing w:before="240"/>
    </w:pPr>
  </w:style>
  <w:style w:type="character" w:customStyle="1" w:styleId="HotSpot">
    <w:name w:val="HotSpot"/>
    <w:rsid w:val="00C5140F"/>
    <w:rPr>
      <w:color w:val="0033CC"/>
      <w:u w:val="none"/>
    </w:rPr>
  </w:style>
  <w:style w:type="paragraph" w:customStyle="1" w:styleId="BodyTextRight">
    <w:name w:val="Body Text Right"/>
    <w:basedOn w:val="BodyText"/>
    <w:rsid w:val="00C5140F"/>
    <w:pPr>
      <w:spacing w:before="0" w:after="0"/>
      <w:jc w:val="right"/>
    </w:pPr>
  </w:style>
  <w:style w:type="paragraph" w:styleId="Index3">
    <w:name w:val="index 3"/>
    <w:basedOn w:val="ListNumber2"/>
    <w:next w:val="Normal"/>
    <w:semiHidden/>
    <w:rsid w:val="00C5140F"/>
    <w:pPr>
      <w:numPr>
        <w:numId w:val="0"/>
      </w:numPr>
      <w:tabs>
        <w:tab w:val="right" w:leader="dot" w:pos="4176"/>
      </w:tabs>
    </w:pPr>
  </w:style>
  <w:style w:type="paragraph" w:styleId="ListNumber2">
    <w:name w:val="List Number 2"/>
    <w:basedOn w:val="List2"/>
    <w:rsid w:val="00C5140F"/>
    <w:pPr>
      <w:numPr>
        <w:numId w:val="9"/>
      </w:numPr>
      <w:tabs>
        <w:tab w:val="clear" w:pos="1060"/>
      </w:tabs>
    </w:pPr>
  </w:style>
  <w:style w:type="paragraph" w:customStyle="1" w:styleId="MarginNote">
    <w:name w:val="Margin Note"/>
    <w:basedOn w:val="BodyText"/>
    <w:rsid w:val="00C514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14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514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140F"/>
    <w:rPr>
      <w:sz w:val="32"/>
    </w:rPr>
  </w:style>
  <w:style w:type="paragraph" w:customStyle="1" w:styleId="HeadingProcedure">
    <w:name w:val="Heading Procedure"/>
    <w:basedOn w:val="HeadingBase"/>
    <w:next w:val="Normal"/>
    <w:rsid w:val="00C5140F"/>
    <w:pPr>
      <w:tabs>
        <w:tab w:val="left" w:pos="0"/>
      </w:tabs>
      <w:spacing w:before="120" w:after="60"/>
    </w:pPr>
    <w:rPr>
      <w:i/>
      <w:color w:val="918585"/>
      <w:sz w:val="22"/>
    </w:rPr>
  </w:style>
  <w:style w:type="paragraph" w:customStyle="1" w:styleId="TableBodyText">
    <w:name w:val="Table Body Text"/>
    <w:basedOn w:val="BodyText"/>
    <w:rsid w:val="00C5140F"/>
    <w:pPr>
      <w:spacing w:before="60" w:after="60"/>
    </w:pPr>
  </w:style>
  <w:style w:type="paragraph" w:styleId="ListContinue">
    <w:name w:val="List Continue"/>
    <w:basedOn w:val="List"/>
    <w:rsid w:val="00C5140F"/>
    <w:pPr>
      <w:ind w:firstLine="0"/>
    </w:pPr>
  </w:style>
  <w:style w:type="paragraph" w:customStyle="1" w:styleId="ListNote">
    <w:name w:val="List Note"/>
    <w:basedOn w:val="List"/>
    <w:rsid w:val="00C5140F"/>
    <w:pPr>
      <w:pBdr>
        <w:top w:val="single" w:sz="6" w:space="2" w:color="918585"/>
        <w:bottom w:val="single" w:sz="6" w:space="2" w:color="918585"/>
      </w:pBdr>
      <w:tabs>
        <w:tab w:val="left" w:pos="1021"/>
      </w:tabs>
      <w:ind w:firstLine="0"/>
    </w:pPr>
  </w:style>
  <w:style w:type="paragraph" w:customStyle="1" w:styleId="Warning">
    <w:name w:val="Warning"/>
    <w:basedOn w:val="BodyText"/>
    <w:rsid w:val="00C5140F"/>
    <w:pPr>
      <w:shd w:val="clear" w:color="auto" w:fill="D9D9D9"/>
      <w:tabs>
        <w:tab w:val="left" w:pos="992"/>
      </w:tabs>
      <w:ind w:left="119" w:right="119"/>
    </w:pPr>
    <w:rPr>
      <w:sz w:val="20"/>
    </w:rPr>
  </w:style>
  <w:style w:type="paragraph" w:customStyle="1" w:styleId="MarginIcons">
    <w:name w:val="Margin Icons"/>
    <w:basedOn w:val="BodyText"/>
    <w:rsid w:val="00C5140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5140F"/>
    <w:rPr>
      <w:rFonts w:ascii="Courier New" w:hAnsi="Courier New"/>
    </w:rPr>
  </w:style>
  <w:style w:type="paragraph" w:customStyle="1" w:styleId="NoteBullet">
    <w:name w:val="Note Bullet"/>
    <w:basedOn w:val="Note"/>
    <w:rsid w:val="00C5140F"/>
    <w:pPr>
      <w:tabs>
        <w:tab w:val="clear" w:pos="680"/>
      </w:tabs>
      <w:spacing w:before="60" w:after="60"/>
    </w:pPr>
  </w:style>
  <w:style w:type="paragraph" w:customStyle="1" w:styleId="SubHeading2">
    <w:name w:val="SubHeading2"/>
    <w:basedOn w:val="HeadingBase"/>
    <w:rsid w:val="00C5140F"/>
    <w:pPr>
      <w:spacing w:before="240" w:after="60"/>
    </w:pPr>
    <w:rPr>
      <w:sz w:val="20"/>
    </w:rPr>
  </w:style>
  <w:style w:type="paragraph" w:customStyle="1" w:styleId="SubHeading1">
    <w:name w:val="SubHeading1"/>
    <w:basedOn w:val="HeadingBase"/>
    <w:rsid w:val="00C5140F"/>
    <w:pPr>
      <w:spacing w:before="240" w:after="60"/>
    </w:pPr>
    <w:rPr>
      <w:color w:val="918585"/>
      <w:sz w:val="22"/>
    </w:rPr>
  </w:style>
  <w:style w:type="paragraph" w:customStyle="1" w:styleId="SideHeading">
    <w:name w:val="Side Heading"/>
    <w:basedOn w:val="HeadingBase"/>
    <w:rsid w:val="00C514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140F"/>
    <w:pPr>
      <w:tabs>
        <w:tab w:val="num" w:pos="360"/>
      </w:tabs>
    </w:pPr>
  </w:style>
  <w:style w:type="paragraph" w:styleId="PlainText">
    <w:name w:val="Plain Text"/>
    <w:basedOn w:val="Normal"/>
    <w:link w:val="PlainTextChar"/>
    <w:rsid w:val="00C5140F"/>
    <w:rPr>
      <w:sz w:val="20"/>
    </w:rPr>
  </w:style>
  <w:style w:type="character" w:customStyle="1" w:styleId="PlainTextChar">
    <w:name w:val="Plain Text Char"/>
    <w:basedOn w:val="DefaultParagraphFont"/>
    <w:link w:val="PlainText"/>
    <w:rsid w:val="00C5140F"/>
    <w:rPr>
      <w:rFonts w:ascii="Courier New" w:eastAsia="Times New Roman" w:hAnsi="Courier New" w:cs="Times New Roman"/>
      <w:sz w:val="20"/>
      <w:szCs w:val="20"/>
      <w:lang w:val="en-US" w:eastAsia="en-US"/>
    </w:rPr>
  </w:style>
  <w:style w:type="character" w:customStyle="1" w:styleId="MenuOption">
    <w:name w:val="Menu Option"/>
    <w:rsid w:val="00C5140F"/>
    <w:rPr>
      <w:b/>
      <w:smallCaps/>
    </w:rPr>
  </w:style>
  <w:style w:type="paragraph" w:customStyle="1" w:styleId="TableListNumber">
    <w:name w:val="Table List Number"/>
    <w:basedOn w:val="ListNumber"/>
    <w:rsid w:val="00C5140F"/>
    <w:pPr>
      <w:numPr>
        <w:numId w:val="0"/>
      </w:numPr>
    </w:pPr>
  </w:style>
  <w:style w:type="paragraph" w:styleId="TOC4">
    <w:name w:val="toc 4"/>
    <w:basedOn w:val="TOCBase"/>
    <w:next w:val="Normal"/>
    <w:semiHidden/>
    <w:rsid w:val="00C5140F"/>
    <w:pPr>
      <w:tabs>
        <w:tab w:val="right" w:leader="dot" w:pos="9071"/>
      </w:tabs>
      <w:ind w:left="1701"/>
    </w:pPr>
  </w:style>
  <w:style w:type="paragraph" w:customStyle="1" w:styleId="ListAlpha">
    <w:name w:val="List Alpha"/>
    <w:basedOn w:val="List"/>
    <w:rsid w:val="00C5140F"/>
    <w:pPr>
      <w:numPr>
        <w:numId w:val="8"/>
      </w:numPr>
    </w:pPr>
  </w:style>
  <w:style w:type="paragraph" w:customStyle="1" w:styleId="ListAlpha2">
    <w:name w:val="List Alpha 2"/>
    <w:basedOn w:val="List2"/>
    <w:rsid w:val="00C5140F"/>
    <w:pPr>
      <w:numPr>
        <w:numId w:val="7"/>
      </w:numPr>
    </w:pPr>
  </w:style>
  <w:style w:type="paragraph" w:styleId="List2">
    <w:name w:val="List 2"/>
    <w:basedOn w:val="BodyText"/>
    <w:rsid w:val="00C5140F"/>
    <w:pPr>
      <w:tabs>
        <w:tab w:val="left" w:pos="680"/>
      </w:tabs>
      <w:spacing w:before="60" w:after="60"/>
      <w:ind w:left="680" w:hanging="340"/>
    </w:pPr>
  </w:style>
  <w:style w:type="paragraph" w:styleId="List3">
    <w:name w:val="List 3"/>
    <w:basedOn w:val="BodyText"/>
    <w:rsid w:val="00C5140F"/>
    <w:pPr>
      <w:tabs>
        <w:tab w:val="left" w:pos="1021"/>
      </w:tabs>
      <w:spacing w:before="60" w:after="60"/>
      <w:ind w:left="1020" w:hanging="340"/>
    </w:pPr>
  </w:style>
  <w:style w:type="paragraph" w:styleId="List4">
    <w:name w:val="List 4"/>
    <w:basedOn w:val="BodyText"/>
    <w:rsid w:val="00C5140F"/>
    <w:pPr>
      <w:tabs>
        <w:tab w:val="left" w:pos="1361"/>
      </w:tabs>
      <w:spacing w:before="60" w:after="60"/>
      <w:ind w:left="1361" w:hanging="340"/>
    </w:pPr>
  </w:style>
  <w:style w:type="paragraph" w:styleId="List5">
    <w:name w:val="List 5"/>
    <w:basedOn w:val="BodyText"/>
    <w:rsid w:val="00C5140F"/>
    <w:pPr>
      <w:tabs>
        <w:tab w:val="left" w:pos="1701"/>
      </w:tabs>
      <w:spacing w:before="60" w:after="60"/>
      <w:ind w:left="1701" w:hanging="340"/>
    </w:pPr>
  </w:style>
  <w:style w:type="paragraph" w:styleId="ListBullet3">
    <w:name w:val="List Bullet 3"/>
    <w:basedOn w:val="List3"/>
    <w:rsid w:val="00C5140F"/>
    <w:pPr>
      <w:numPr>
        <w:numId w:val="14"/>
      </w:numPr>
      <w:tabs>
        <w:tab w:val="clear" w:pos="1021"/>
      </w:tabs>
      <w:ind w:left="1037" w:hanging="357"/>
    </w:pPr>
  </w:style>
  <w:style w:type="paragraph" w:styleId="ListBullet4">
    <w:name w:val="List Bullet 4"/>
    <w:basedOn w:val="List4"/>
    <w:rsid w:val="00C5140F"/>
    <w:pPr>
      <w:numPr>
        <w:numId w:val="2"/>
      </w:numPr>
    </w:pPr>
  </w:style>
  <w:style w:type="paragraph" w:styleId="ListBullet5">
    <w:name w:val="List Bullet 5"/>
    <w:basedOn w:val="List5"/>
    <w:rsid w:val="00C5140F"/>
    <w:pPr>
      <w:numPr>
        <w:numId w:val="3"/>
      </w:numPr>
    </w:pPr>
  </w:style>
  <w:style w:type="paragraph" w:styleId="ListContinue2">
    <w:name w:val="List Continue 2"/>
    <w:basedOn w:val="List2"/>
    <w:rsid w:val="00C5140F"/>
    <w:pPr>
      <w:ind w:firstLine="0"/>
    </w:pPr>
  </w:style>
  <w:style w:type="paragraph" w:styleId="ListContinue3">
    <w:name w:val="List Continue 3"/>
    <w:basedOn w:val="List3"/>
    <w:rsid w:val="00C5140F"/>
    <w:pPr>
      <w:ind w:left="1021" w:firstLine="0"/>
    </w:pPr>
  </w:style>
  <w:style w:type="paragraph" w:styleId="ListContinue4">
    <w:name w:val="List Continue 4"/>
    <w:basedOn w:val="List4"/>
    <w:rsid w:val="00C5140F"/>
    <w:pPr>
      <w:ind w:firstLine="0"/>
    </w:pPr>
  </w:style>
  <w:style w:type="paragraph" w:styleId="ListContinue5">
    <w:name w:val="List Continue 5"/>
    <w:basedOn w:val="List5"/>
    <w:rsid w:val="00C5140F"/>
    <w:pPr>
      <w:ind w:firstLine="0"/>
    </w:pPr>
  </w:style>
  <w:style w:type="paragraph" w:styleId="ListNumber3">
    <w:name w:val="List Number 3"/>
    <w:basedOn w:val="List3"/>
    <w:rsid w:val="00C5140F"/>
    <w:pPr>
      <w:numPr>
        <w:numId w:val="4"/>
      </w:numPr>
    </w:pPr>
  </w:style>
  <w:style w:type="paragraph" w:styleId="ListNumber4">
    <w:name w:val="List Number 4"/>
    <w:basedOn w:val="List4"/>
    <w:rsid w:val="00C5140F"/>
    <w:pPr>
      <w:numPr>
        <w:numId w:val="5"/>
      </w:numPr>
    </w:pPr>
  </w:style>
  <w:style w:type="paragraph" w:styleId="ListNumber5">
    <w:name w:val="List Number 5"/>
    <w:basedOn w:val="List5"/>
    <w:rsid w:val="00C5140F"/>
    <w:pPr>
      <w:numPr>
        <w:numId w:val="6"/>
      </w:numPr>
    </w:pPr>
  </w:style>
  <w:style w:type="paragraph" w:styleId="BlockText">
    <w:name w:val="Block Text"/>
    <w:basedOn w:val="Normal"/>
    <w:rsid w:val="00C5140F"/>
    <w:pPr>
      <w:spacing w:after="120"/>
      <w:ind w:left="1440" w:right="1440"/>
    </w:pPr>
  </w:style>
  <w:style w:type="character" w:customStyle="1" w:styleId="Subscript">
    <w:name w:val="Subscript"/>
    <w:rsid w:val="00C5140F"/>
    <w:rPr>
      <w:sz w:val="16"/>
      <w:vertAlign w:val="subscript"/>
    </w:rPr>
  </w:style>
  <w:style w:type="character" w:customStyle="1" w:styleId="Superscript">
    <w:name w:val="Superscript"/>
    <w:rsid w:val="00C5140F"/>
    <w:rPr>
      <w:sz w:val="16"/>
      <w:vertAlign w:val="superscript"/>
    </w:rPr>
  </w:style>
  <w:style w:type="character" w:customStyle="1" w:styleId="Symbols">
    <w:name w:val="Symbols"/>
    <w:rsid w:val="00C5140F"/>
    <w:rPr>
      <w:rFonts w:ascii="Symbol" w:hAnsi="Symbol"/>
    </w:rPr>
  </w:style>
  <w:style w:type="character" w:customStyle="1" w:styleId="MenuOptions">
    <w:name w:val="Menu Options"/>
    <w:rsid w:val="00C5140F"/>
    <w:rPr>
      <w:rFonts w:ascii="Arial Narrow" w:hAnsi="Arial Narrow"/>
      <w:smallCaps/>
    </w:rPr>
  </w:style>
  <w:style w:type="character" w:customStyle="1" w:styleId="Buttons">
    <w:name w:val="Buttons"/>
    <w:rsid w:val="00C5140F"/>
    <w:rPr>
      <w:b/>
    </w:rPr>
  </w:style>
  <w:style w:type="character" w:customStyle="1" w:styleId="Underlined">
    <w:name w:val="Underlined"/>
    <w:rsid w:val="00C5140F"/>
    <w:rPr>
      <w:u w:val="single"/>
    </w:rPr>
  </w:style>
  <w:style w:type="paragraph" w:customStyle="1" w:styleId="TableBodyTextRight">
    <w:name w:val="Table Body Text Right"/>
    <w:basedOn w:val="TableBodyText"/>
    <w:rsid w:val="00C5140F"/>
    <w:pPr>
      <w:widowControl w:val="0"/>
      <w:autoSpaceDE w:val="0"/>
      <w:autoSpaceDN w:val="0"/>
      <w:adjustRightInd w:val="0"/>
      <w:jc w:val="right"/>
    </w:pPr>
    <w:rPr>
      <w:rFonts w:cs="Arial"/>
      <w:szCs w:val="18"/>
    </w:rPr>
  </w:style>
  <w:style w:type="paragraph" w:customStyle="1" w:styleId="CopyrightText">
    <w:name w:val="Copyright Text"/>
    <w:basedOn w:val="BodyText"/>
    <w:rsid w:val="00C5140F"/>
    <w:rPr>
      <w:sz w:val="18"/>
    </w:rPr>
  </w:style>
  <w:style w:type="paragraph" w:customStyle="1" w:styleId="BodySmallRight">
    <w:name w:val="Body Small Right"/>
    <w:basedOn w:val="BodyTextRight"/>
    <w:rsid w:val="00C5140F"/>
    <w:rPr>
      <w:sz w:val="18"/>
      <w:szCs w:val="18"/>
    </w:rPr>
  </w:style>
  <w:style w:type="paragraph" w:customStyle="1" w:styleId="MarginEdition">
    <w:name w:val="Margin Edition"/>
    <w:basedOn w:val="MarginNote"/>
    <w:rsid w:val="00C5140F"/>
    <w:pPr>
      <w:spacing w:before="0" w:after="0"/>
    </w:pPr>
    <w:rPr>
      <w:rFonts w:ascii="Times New Roman" w:hAnsi="Times New Roman"/>
      <w:color w:val="999999"/>
    </w:rPr>
  </w:style>
  <w:style w:type="paragraph" w:customStyle="1" w:styleId="Spacer">
    <w:name w:val="Spacer"/>
    <w:basedOn w:val="Normal"/>
    <w:rsid w:val="00C5140F"/>
    <w:rPr>
      <w:sz w:val="2"/>
      <w:szCs w:val="2"/>
    </w:rPr>
  </w:style>
  <w:style w:type="character" w:customStyle="1" w:styleId="Small">
    <w:name w:val="Small"/>
    <w:rsid w:val="00C5140F"/>
    <w:rPr>
      <w:sz w:val="16"/>
    </w:rPr>
  </w:style>
  <w:style w:type="paragraph" w:customStyle="1" w:styleId="WideTable">
    <w:name w:val="Wide Table"/>
    <w:basedOn w:val="Normal"/>
    <w:rsid w:val="00C5140F"/>
    <w:pPr>
      <w:ind w:left="-1418"/>
    </w:pPr>
    <w:rPr>
      <w:sz w:val="2"/>
      <w:szCs w:val="2"/>
    </w:rPr>
  </w:style>
  <w:style w:type="character" w:styleId="PageNumber">
    <w:name w:val="page number"/>
    <w:rsid w:val="00C5140F"/>
  </w:style>
  <w:style w:type="paragraph" w:styleId="Quote">
    <w:name w:val="Quote"/>
    <w:basedOn w:val="Heading1"/>
    <w:link w:val="QuoteChar"/>
    <w:qFormat/>
    <w:rsid w:val="00C5140F"/>
    <w:rPr>
      <w:b w:val="0"/>
      <w:sz w:val="72"/>
      <w:szCs w:val="72"/>
      <w:lang w:val="en-NZ"/>
    </w:rPr>
  </w:style>
  <w:style w:type="character" w:customStyle="1" w:styleId="QuoteChar">
    <w:name w:val="Quote Char"/>
    <w:link w:val="Quote"/>
    <w:rsid w:val="00C514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140F"/>
    <w:pPr>
      <w:pageBreakBefore/>
    </w:pPr>
  </w:style>
  <w:style w:type="paragraph" w:customStyle="1" w:styleId="Border">
    <w:name w:val="Border"/>
    <w:basedOn w:val="Normal"/>
    <w:qFormat/>
    <w:rsid w:val="00C5140F"/>
    <w:pPr>
      <w:pBdr>
        <w:top w:val="single" w:sz="18" w:space="1" w:color="auto"/>
      </w:pBdr>
    </w:pPr>
    <w:rPr>
      <w:rFonts w:ascii="Times New Roman" w:hAnsi="Times New Roman"/>
      <w:color w:val="FFFFFF"/>
      <w:sz w:val="2"/>
    </w:rPr>
  </w:style>
  <w:style w:type="character" w:styleId="IntenseEmphasis">
    <w:name w:val="Intense Emphasis"/>
    <w:uiPriority w:val="21"/>
    <w:qFormat/>
    <w:rsid w:val="00C5140F"/>
    <w:rPr>
      <w:b/>
      <w:bCs/>
      <w:i/>
      <w:iCs/>
      <w:color w:val="auto"/>
    </w:rPr>
  </w:style>
  <w:style w:type="paragraph" w:styleId="IntenseQuote">
    <w:name w:val="Intense Quote"/>
    <w:basedOn w:val="Normal"/>
    <w:next w:val="Normal"/>
    <w:link w:val="IntenseQuoteChar"/>
    <w:uiPriority w:val="30"/>
    <w:qFormat/>
    <w:rsid w:val="00C5140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5140F"/>
    <w:rPr>
      <w:rFonts w:ascii="Courier New" w:eastAsia="Times New Roman" w:hAnsi="Courier New" w:cs="Times New Roman"/>
      <w:b/>
      <w:bCs/>
      <w:i/>
      <w:iCs/>
      <w:szCs w:val="20"/>
      <w:lang w:val="en-US" w:eastAsia="en-US"/>
    </w:rPr>
  </w:style>
  <w:style w:type="character" w:styleId="SubtleReference">
    <w:name w:val="Subtle Reference"/>
    <w:uiPriority w:val="31"/>
    <w:qFormat/>
    <w:rsid w:val="00C5140F"/>
    <w:rPr>
      <w:smallCaps/>
      <w:color w:val="auto"/>
      <w:u w:val="single"/>
    </w:rPr>
  </w:style>
  <w:style w:type="character" w:styleId="IntenseReference">
    <w:name w:val="Intense Reference"/>
    <w:uiPriority w:val="32"/>
    <w:qFormat/>
    <w:rsid w:val="00C5140F"/>
    <w:rPr>
      <w:b/>
      <w:bCs/>
      <w:smallCaps/>
      <w:color w:val="auto"/>
      <w:spacing w:val="5"/>
      <w:u w:val="single"/>
    </w:rPr>
  </w:style>
  <w:style w:type="paragraph" w:customStyle="1" w:styleId="2ColumnHeading">
    <w:name w:val="2Column Heading"/>
    <w:basedOn w:val="BodyText"/>
    <w:qFormat/>
    <w:rsid w:val="00C5140F"/>
    <w:pPr>
      <w:spacing w:after="60"/>
      <w:ind w:left="-2268"/>
    </w:pPr>
    <w:rPr>
      <w:b/>
    </w:rPr>
  </w:style>
  <w:style w:type="paragraph" w:customStyle="1" w:styleId="Heading1TOC">
    <w:name w:val="Heading1 TOC"/>
    <w:basedOn w:val="Normal"/>
    <w:qFormat/>
    <w:rsid w:val="00C5140F"/>
    <w:pPr>
      <w:spacing w:before="240" w:after="120"/>
    </w:pPr>
    <w:rPr>
      <w:rFonts w:ascii="Times New Roman" w:hAnsi="Times New Roman"/>
      <w:b/>
      <w:sz w:val="32"/>
    </w:rPr>
  </w:style>
  <w:style w:type="paragraph" w:customStyle="1" w:styleId="Heading2TOC">
    <w:name w:val="Heading2 TOC"/>
    <w:basedOn w:val="Normal"/>
    <w:qFormat/>
    <w:rsid w:val="00C5140F"/>
    <w:pPr>
      <w:spacing w:before="240" w:after="60"/>
    </w:pPr>
    <w:rPr>
      <w:rFonts w:ascii="Times New Roman" w:hAnsi="Times New Roman"/>
      <w:b/>
      <w:sz w:val="28"/>
    </w:rPr>
  </w:style>
  <w:style w:type="character" w:customStyle="1" w:styleId="Underline">
    <w:name w:val="Underline"/>
    <w:qFormat/>
    <w:rsid w:val="00C5140F"/>
    <w:rPr>
      <w:u w:val="single"/>
    </w:rPr>
  </w:style>
  <w:style w:type="paragraph" w:styleId="BalloonText">
    <w:name w:val="Balloon Text"/>
    <w:basedOn w:val="Normal"/>
    <w:link w:val="BalloonTextChar"/>
    <w:rsid w:val="00C5140F"/>
    <w:rPr>
      <w:rFonts w:ascii="Tahoma" w:hAnsi="Tahoma" w:cs="Tahoma"/>
      <w:sz w:val="16"/>
      <w:szCs w:val="16"/>
    </w:rPr>
  </w:style>
  <w:style w:type="character" w:customStyle="1" w:styleId="BalloonTextChar">
    <w:name w:val="Balloon Text Char"/>
    <w:link w:val="BalloonText"/>
    <w:rsid w:val="00C514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140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5140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1474</Words>
  <Characters>8774</Characters>
  <Application>Microsoft Office Word</Application>
  <DocSecurity>0</DocSecurity>
  <Lines>375</Lines>
  <Paragraphs>179</Paragraphs>
  <ScaleCrop>false</ScaleCrop>
  <Company>Author-it Software Corporation Ltd.</Company>
  <LinksUpToDate>false</LinksUpToDate>
  <CharactersWithSpaces>10152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SITHASC027A Prepare, cook and serve Asian food for food service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2012-05-26T10:18:00Z</dcterms:created>
  <dcterms:modified xsi:type="dcterms:W3CDTF">2012-05-26T10:18:00Z</dcterms:modified>
</cp:coreProperties>
</file>