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5B4A" w:rsidP="005E5B4A">
      <w:pPr>
        <w:pStyle w:val="Title"/>
      </w:pPr>
      <w:r>
        <w:fldChar w:fldCharType="begin"/>
      </w:r>
      <w:r>
        <w:instrText xml:space="preserve"> TITLE   \* MERGEFORMAT </w:instrText>
      </w:r>
      <w:r>
        <w:fldChar w:fldCharType="separate"/>
      </w:r>
      <w:r>
        <w:t>SITHACS008B Provide valet service</w:t>
      </w:r>
      <w:r>
        <w:fldChar w:fldCharType="end"/>
      </w:r>
    </w:p>
    <w:p w:rsidR="005E5B4A" w:rsidP="005E5B4A">
      <w:pPr>
        <w:pStyle w:val="Version"/>
        <w:sectPr w:rsidSect="00B30E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30E57" w:rsidP="00B30E57">
      <w:pPr>
        <w:pStyle w:val="SuperHeading"/>
      </w:pPr>
      <w:r w:rsidRPr="00B30E57">
        <w:t>SITHACS008B Provide valet service</w:t>
      </w:r>
    </w:p>
    <w:p w:rsidR="00000000" w:rsidRPr="00B30E57" w:rsidP="00B30E57">
      <w:pPr>
        <w:pStyle w:val="SuperHeading"/>
      </w:pPr>
    </w:p>
    <w:p w:rsidR="00000000" w:rsidRPr="00B30E57" w:rsidP="00B30E57">
      <w:pPr>
        <w:pStyle w:val="Heading1"/>
      </w:pPr>
      <w:bookmarkStart w:id="1" w:name="O_145863"/>
      <w:bookmarkEnd w:id="1"/>
      <w:r w:rsidRPr="00B30E57">
        <w:t>Modification History</w:t>
      </w:r>
    </w:p>
    <w:p w:rsidR="00000000" w:rsidRPr="00B30E57" w:rsidP="00B30E57">
      <w:pPr>
        <w:pStyle w:val="BodyText"/>
      </w:pPr>
      <w:r w:rsidRPr="00B30E57">
        <w:t>Not applicable.</w:t>
      </w:r>
    </w:p>
    <w:p w:rsidR="00000000" w:rsidRPr="00B30E57" w:rsidP="00B30E57">
      <w:pPr>
        <w:pStyle w:val="AllowPageBreak"/>
      </w:pPr>
    </w:p>
    <w:p w:rsidR="00000000" w:rsidRPr="00B30E57" w:rsidP="00B30E57">
      <w:pPr>
        <w:pStyle w:val="Heading1"/>
      </w:pPr>
      <w:bookmarkStart w:id="2" w:name="O_145864"/>
      <w:bookmarkEnd w:id="2"/>
      <w:r w:rsidRPr="00B30E57">
        <w:t>Unit Descriptor</w:t>
      </w:r>
    </w:p>
    <w:tbl>
      <w:tblPr>
        <w:tblW w:w="0" w:type="auto"/>
        <w:tblLayout w:type="fixed"/>
        <w:tblCellMar>
          <w:left w:w="62" w:type="dxa"/>
          <w:right w:w="62" w:type="dxa"/>
        </w:tblCellMar>
        <w:tblLook w:val="0000"/>
      </w:tblPr>
      <w:tblGrid>
        <w:gridCol w:w="2836"/>
        <w:gridCol w:w="6344"/>
      </w:tblGrid>
      <w:tr w:rsidTr="005E5B4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r w:rsidRPr="00B30E5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B30E57" w:rsidP="00B30E57">
            <w:pPr>
              <w:pStyle w:val="BodyText"/>
            </w:pPr>
            <w:r w:rsidRPr="00B30E57">
              <w:t>This unit describes the performance outcomes, skills and knowledge required to provide specialist valet or butler s</w:t>
            </w:r>
            <w:r w:rsidRPr="00B30E57">
              <w:t>ervices.</w:t>
            </w:r>
          </w:p>
          <w:p w:rsidR="00000000" w:rsidP="00B30E57">
            <w:pPr>
              <w:pStyle w:val="BodyText"/>
              <w:rPr>
                <w:lang w:val="en-NZ"/>
              </w:rPr>
            </w:pPr>
            <w:r w:rsidRPr="00B30E57">
              <w:t>No licensing, legislative, regulatory or certification requirements apply to this unit at the time of endorsement.</w:t>
            </w:r>
          </w:p>
        </w:tc>
      </w:tr>
      <w:tr w:rsidTr="005E5B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30E57" w:rsidP="00B30E57">
            <w:pPr>
              <w:pStyle w:val="BodyText"/>
            </w:pPr>
          </w:p>
        </w:tc>
      </w:tr>
    </w:tbl>
    <w:p w:rsidR="00000000" w:rsidRPr="00B30E57" w:rsidP="00B30E57">
      <w:pPr>
        <w:pStyle w:val="BodyText"/>
      </w:pPr>
    </w:p>
    <w:p w:rsidR="00000000" w:rsidRPr="00B30E57" w:rsidP="00B30E57">
      <w:pPr>
        <w:pStyle w:val="AllowPageBreak"/>
      </w:pPr>
    </w:p>
    <w:p w:rsidR="00000000" w:rsidRPr="00B30E57" w:rsidP="00B30E57">
      <w:pPr>
        <w:pStyle w:val="Heading1"/>
      </w:pPr>
      <w:bookmarkStart w:id="3" w:name="O_145865"/>
      <w:bookmarkEnd w:id="3"/>
      <w:r w:rsidRPr="00B30E57">
        <w:t>Application of the Unit</w:t>
      </w:r>
    </w:p>
    <w:tbl>
      <w:tblPr>
        <w:tblW w:w="0" w:type="auto"/>
        <w:tblLayout w:type="fixed"/>
        <w:tblCellMar>
          <w:left w:w="62" w:type="dxa"/>
          <w:right w:w="62" w:type="dxa"/>
        </w:tblCellMar>
        <w:tblLook w:val="0000"/>
      </w:tblPr>
      <w:tblGrid>
        <w:gridCol w:w="2836"/>
        <w:gridCol w:w="6344"/>
      </w:tblGrid>
      <w:tr w:rsidTr="005E5B4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r w:rsidRPr="00B30E5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B30E57" w:rsidP="00B30E57">
            <w:pPr>
              <w:pStyle w:val="BodyText"/>
            </w:pPr>
            <w:r w:rsidRPr="00B30E57">
              <w:t xml:space="preserve">This unit applies to all establishments where specialist valet or butler services are conducted. </w:t>
            </w:r>
          </w:p>
          <w:p w:rsidR="00000000" w:rsidP="00B30E57">
            <w:pPr>
              <w:pStyle w:val="BodyText"/>
              <w:rPr>
                <w:lang w:val="en-NZ"/>
              </w:rPr>
            </w:pPr>
            <w:r w:rsidRPr="00B30E57">
              <w:t>This role would generally be undertaken by experienced staff members or other people with sound organisational and interpersonal skills.</w:t>
            </w:r>
          </w:p>
        </w:tc>
      </w:tr>
      <w:tr w:rsidTr="005E5B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30E57" w:rsidP="00B30E57">
            <w:pPr>
              <w:pStyle w:val="BodyText"/>
            </w:pPr>
          </w:p>
        </w:tc>
      </w:tr>
    </w:tbl>
    <w:p w:rsidR="00000000" w:rsidRPr="00B30E57" w:rsidP="00B30E57">
      <w:pPr>
        <w:pStyle w:val="BodyText"/>
      </w:pPr>
    </w:p>
    <w:p w:rsidR="00000000" w:rsidRPr="00B30E57" w:rsidP="00B30E57">
      <w:pPr>
        <w:pStyle w:val="AllowPageBreak"/>
      </w:pPr>
    </w:p>
    <w:p w:rsidR="00000000" w:rsidRPr="00B30E57" w:rsidP="00B30E57">
      <w:pPr>
        <w:pStyle w:val="Heading1"/>
      </w:pPr>
      <w:bookmarkStart w:id="4" w:name="O_145866"/>
      <w:bookmarkEnd w:id="4"/>
      <w:r w:rsidRPr="00B30E57">
        <w:t>Licensing/Regulatory Information</w:t>
      </w:r>
    </w:p>
    <w:p w:rsidR="00000000" w:rsidRPr="00B30E57" w:rsidP="00B30E57">
      <w:pPr>
        <w:pStyle w:val="BodyText"/>
      </w:pPr>
      <w:r w:rsidRPr="00B30E57">
        <w:t>Not applicable.</w:t>
      </w:r>
    </w:p>
    <w:p w:rsidR="00000000" w:rsidRPr="00B30E57" w:rsidP="00B30E57">
      <w:pPr>
        <w:pStyle w:val="AllowPageBreak"/>
      </w:pPr>
    </w:p>
    <w:p w:rsidR="00000000" w:rsidRPr="00B30E57" w:rsidP="00B30E57">
      <w:pPr>
        <w:pStyle w:val="Heading1"/>
      </w:pPr>
      <w:bookmarkStart w:id="5" w:name="O_145868"/>
      <w:bookmarkEnd w:id="5"/>
      <w:r w:rsidRPr="00B30E57">
        <w:t>Pre-Requisites</w:t>
      </w:r>
    </w:p>
    <w:tbl>
      <w:tblPr>
        <w:tblW w:w="0" w:type="auto"/>
        <w:tblLayout w:type="fixed"/>
        <w:tblCellMar>
          <w:left w:w="62" w:type="dxa"/>
          <w:right w:w="62" w:type="dxa"/>
        </w:tblCellMar>
        <w:tblLook w:val="0000"/>
      </w:tblPr>
      <w:tblGrid>
        <w:gridCol w:w="2836"/>
        <w:gridCol w:w="6344"/>
      </w:tblGrid>
      <w:tr w:rsidTr="005E5B4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r w:rsidRPr="00B30E5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B30E57" w:rsidP="00B30E57">
            <w:pPr>
              <w:pStyle w:val="BodyText"/>
            </w:pPr>
            <w:r w:rsidRPr="00B30E57">
              <w:t>This unit must be assessed after the following prerequisite unit:</w:t>
            </w:r>
          </w:p>
          <w:p w:rsidR="00000000" w:rsidP="00B30E57">
            <w:pPr>
              <w:pStyle w:val="BodyText"/>
              <w:rPr>
                <w:lang w:val="en-NZ"/>
              </w:rPr>
            </w:pPr>
            <w:r w:rsidRPr="00B30E57">
              <w:t>SITXOHS002A Follow workplace hygiene procedures.</w:t>
            </w:r>
          </w:p>
        </w:tc>
      </w:tr>
      <w:tr w:rsidTr="005E5B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30E57" w:rsidP="00B30E57">
            <w:pPr>
              <w:pStyle w:val="BodyText"/>
            </w:pPr>
          </w:p>
        </w:tc>
      </w:tr>
    </w:tbl>
    <w:p w:rsidR="00000000" w:rsidRPr="00B30E57" w:rsidP="00B30E57">
      <w:pPr>
        <w:pStyle w:val="BodyText"/>
      </w:pPr>
    </w:p>
    <w:p w:rsidR="00000000" w:rsidRPr="00B30E57" w:rsidP="00B30E57">
      <w:pPr>
        <w:pStyle w:val="AllowPageBreak"/>
      </w:pPr>
    </w:p>
    <w:p w:rsidR="00000000" w:rsidRPr="00B30E57" w:rsidP="00B30E57">
      <w:pPr>
        <w:pStyle w:val="Heading1"/>
      </w:pPr>
      <w:bookmarkStart w:id="6" w:name="O_145867"/>
      <w:bookmarkEnd w:id="6"/>
      <w:r w:rsidRPr="00B30E57">
        <w:t>Employability Skills Information</w:t>
      </w:r>
    </w:p>
    <w:tbl>
      <w:tblPr>
        <w:tblW w:w="0" w:type="auto"/>
        <w:tblLayout w:type="fixed"/>
        <w:tblCellMar>
          <w:left w:w="62" w:type="dxa"/>
          <w:right w:w="62" w:type="dxa"/>
        </w:tblCellMar>
        <w:tblLook w:val="0000"/>
      </w:tblPr>
      <w:tblGrid>
        <w:gridCol w:w="2836"/>
        <w:gridCol w:w="6344"/>
      </w:tblGrid>
      <w:tr w:rsidTr="005E5B4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r w:rsidRPr="00B30E5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r w:rsidRPr="00B30E57">
              <w:t xml:space="preserve">The required outcomes described in this unit of competency contain applicable facets of employability skills. The Employability Skills Summary </w:t>
            </w:r>
            <w:r w:rsidRPr="00B30E57">
              <w:t>of the qualification in which this unit is packaged will assist in identifying employability skills requirements.</w:t>
            </w:r>
          </w:p>
        </w:tc>
      </w:tr>
      <w:tr w:rsidTr="005E5B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30E57" w:rsidP="00B30E57">
            <w:pPr>
              <w:pStyle w:val="BodyText"/>
            </w:pPr>
          </w:p>
        </w:tc>
      </w:tr>
    </w:tbl>
    <w:p w:rsidR="00000000" w:rsidRPr="00B30E57" w:rsidP="00B30E57">
      <w:pPr>
        <w:pStyle w:val="BodyText"/>
      </w:pPr>
    </w:p>
    <w:p w:rsidR="00000000" w:rsidRPr="00B30E57" w:rsidP="00B30E57">
      <w:pPr>
        <w:pStyle w:val="AllowPageBreak"/>
      </w:pPr>
    </w:p>
    <w:p w:rsidR="00000000" w:rsidRPr="00B30E57" w:rsidP="00B30E57">
      <w:pPr>
        <w:pStyle w:val="Heading1"/>
      </w:pPr>
      <w:bookmarkStart w:id="7" w:name="O_145869"/>
      <w:bookmarkEnd w:id="7"/>
      <w:r w:rsidRPr="00B30E57">
        <w:t>Elements and Performance Criteria Pre-Content</w:t>
      </w:r>
    </w:p>
    <w:tbl>
      <w:tblPr>
        <w:tblW w:w="0" w:type="auto"/>
        <w:tblLayout w:type="fixed"/>
        <w:tblCellMar>
          <w:left w:w="62" w:type="dxa"/>
          <w:right w:w="62" w:type="dxa"/>
        </w:tblCellMar>
        <w:tblLook w:val="0000"/>
      </w:tblPr>
      <w:tblGrid>
        <w:gridCol w:w="2836"/>
        <w:gridCol w:w="6344"/>
      </w:tblGrid>
      <w:tr w:rsidTr="005E5B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r w:rsidRPr="00B30E5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B30E57" w:rsidP="00B30E57">
            <w:pPr>
              <w:pStyle w:val="BodyText"/>
            </w:pPr>
            <w:r w:rsidRPr="00B30E57">
              <w:t>Performa</w:t>
            </w:r>
            <w:r w:rsidRPr="00B30E57">
              <w:t xml:space="preserve">nce criteria describe the required performance needed to demonstrate achievement of the element. Where </w:t>
            </w:r>
            <w:r w:rsidRPr="00B30E57">
              <w:rPr>
                <w:rStyle w:val="BoldandItalics"/>
              </w:rPr>
              <w:t>bold italicised</w:t>
            </w:r>
            <w:r w:rsidRPr="00B30E57">
              <w:t xml:space="preserve"> text is used, further information is detailed in the required skills and knowledge and/or the range statement. Assessment of performance </w:t>
            </w:r>
            <w:r w:rsidRPr="00B30E57">
              <w:t>is to be consistent with the evidence guide.</w:t>
            </w:r>
          </w:p>
        </w:tc>
      </w:tr>
    </w:tbl>
    <w:p w:rsidR="00000000" w:rsidRPr="00B30E57" w:rsidP="00B30E57">
      <w:pPr>
        <w:pStyle w:val="BodyText"/>
      </w:pPr>
    </w:p>
    <w:p w:rsidR="00000000" w:rsidRPr="00B30E57" w:rsidP="00B30E57">
      <w:pPr>
        <w:pStyle w:val="AllowPageBreak"/>
      </w:pPr>
    </w:p>
    <w:p w:rsidR="00000000" w:rsidRPr="00B30E57" w:rsidP="00B30E57">
      <w:pPr>
        <w:pStyle w:val="Heading1"/>
      </w:pPr>
      <w:bookmarkStart w:id="8" w:name="O_145870"/>
      <w:bookmarkEnd w:id="8"/>
      <w:r w:rsidRPr="00B30E5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E5B4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B30E57" w:rsidP="00B30E57">
            <w:pPr>
              <w:pStyle w:val="List"/>
            </w:pPr>
            <w:r w:rsidRPr="00B30E5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rPr>
                <w:rStyle w:val="SpecialBold"/>
              </w:rPr>
              <w:t>PERFORMANCE CRITERIA</w:t>
            </w:r>
          </w:p>
        </w:tc>
      </w:tr>
      <w:tr w:rsidTr="005E5B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p>
        </w:tc>
      </w:tr>
      <w:tr w:rsidTr="005E5B4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1</w:t>
            </w:r>
          </w:p>
        </w:tc>
        <w:tc>
          <w:tcPr>
            <w:tcW w:w="2410" w:type="dxa"/>
            <w:vMerge w:val="restart"/>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Display professional valet standards.</w:t>
            </w:r>
          </w:p>
        </w:tc>
        <w:tc>
          <w:tcPr>
            <w:tcW w:w="56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1.1</w:t>
            </w:r>
          </w:p>
        </w:tc>
        <w:tc>
          <w:tcPr>
            <w:tcW w:w="577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Build rapport with guests or clients through principles of good communication.</w:t>
            </w:r>
          </w:p>
        </w:tc>
      </w:tr>
      <w:tr w:rsidTr="005E5B4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1.2</w:t>
            </w:r>
          </w:p>
        </w:tc>
        <w:tc>
          <w:tcPr>
            <w:tcW w:w="577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Access and use knowledge of individual guests or clients to provide a personalised, quality service.</w:t>
            </w:r>
          </w:p>
        </w:tc>
      </w:tr>
      <w:tr w:rsidTr="005E5B4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1.3</w:t>
            </w:r>
          </w:p>
        </w:tc>
        <w:tc>
          <w:tcPr>
            <w:tcW w:w="577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 xml:space="preserve">Follow grooming and communication standards, according to </w:t>
            </w:r>
            <w:r w:rsidRPr="00B30E57">
              <w:rPr>
                <w:rStyle w:val="BoldandItalics"/>
              </w:rPr>
              <w:t>esta</w:t>
            </w:r>
            <w:r w:rsidRPr="00B30E57">
              <w:rPr>
                <w:rStyle w:val="BoldandItalics"/>
              </w:rPr>
              <w:t>blishment</w:t>
            </w:r>
            <w:r w:rsidRPr="00B30E57">
              <w:t xml:space="preserve"> standards.</w:t>
            </w:r>
          </w:p>
        </w:tc>
      </w:tr>
      <w:tr w:rsidTr="005E5B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p>
        </w:tc>
      </w:tr>
      <w:tr w:rsidTr="005E5B4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2</w:t>
            </w:r>
          </w:p>
        </w:tc>
        <w:tc>
          <w:tcPr>
            <w:tcW w:w="2410" w:type="dxa"/>
            <w:vMerge w:val="restart"/>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Care for guest or client property.</w:t>
            </w:r>
          </w:p>
        </w:tc>
        <w:tc>
          <w:tcPr>
            <w:tcW w:w="56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2.1</w:t>
            </w:r>
          </w:p>
        </w:tc>
        <w:tc>
          <w:tcPr>
            <w:tcW w:w="577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Unpack, store and pack luggage neatly according to instructions.</w:t>
            </w:r>
          </w:p>
        </w:tc>
      </w:tr>
      <w:tr w:rsidTr="005E5B4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2.2</w:t>
            </w:r>
          </w:p>
        </w:tc>
        <w:tc>
          <w:tcPr>
            <w:tcW w:w="577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Prepare and present clothes appropriately, ready for use.</w:t>
            </w:r>
          </w:p>
        </w:tc>
      </w:tr>
      <w:tr w:rsidTr="005E5B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2.3</w:t>
            </w:r>
          </w:p>
        </w:tc>
        <w:tc>
          <w:tcPr>
            <w:tcW w:w="577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Clean shoes correctly.</w:t>
            </w:r>
          </w:p>
        </w:tc>
      </w:tr>
      <w:tr w:rsidTr="005E5B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2.4</w:t>
            </w:r>
          </w:p>
        </w:tc>
        <w:tc>
          <w:tcPr>
            <w:tcW w:w="577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Make repairs or organise repairs according to establishment procedures.</w:t>
            </w:r>
          </w:p>
        </w:tc>
      </w:tr>
      <w:tr w:rsidTr="005E5B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2.5</w:t>
            </w:r>
          </w:p>
        </w:tc>
        <w:tc>
          <w:tcPr>
            <w:tcW w:w="577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Maintain confidentiality regarding guest or client property and activities.</w:t>
            </w:r>
          </w:p>
        </w:tc>
      </w:tr>
      <w:tr w:rsidTr="005E5B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p>
        </w:tc>
      </w:tr>
      <w:tr w:rsidTr="005E5B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3</w:t>
            </w:r>
          </w:p>
        </w:tc>
        <w:tc>
          <w:tcPr>
            <w:tcW w:w="2410"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Arrange services for guests or clients.</w:t>
            </w:r>
          </w:p>
        </w:tc>
        <w:tc>
          <w:tcPr>
            <w:tcW w:w="56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3.1</w:t>
            </w:r>
          </w:p>
        </w:tc>
        <w:tc>
          <w:tcPr>
            <w:tcW w:w="577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Proactively offer information and advice about special services and benefits to guests or clients to ensure maximum take-up of services and profitability of guest's stay.</w:t>
            </w:r>
          </w:p>
        </w:tc>
      </w:tr>
      <w:tr w:rsidTr="005E5B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3.2</w:t>
            </w:r>
          </w:p>
        </w:tc>
        <w:tc>
          <w:tcPr>
            <w:tcW w:w="577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 xml:space="preserve">Offer assistance in organising </w:t>
            </w:r>
            <w:r w:rsidRPr="00B30E57">
              <w:rPr>
                <w:rStyle w:val="BoldandItalics"/>
              </w:rPr>
              <w:t>services</w:t>
            </w:r>
            <w:r w:rsidRPr="00B30E57">
              <w:t xml:space="preserve"> to guests or clients.</w:t>
            </w:r>
          </w:p>
        </w:tc>
      </w:tr>
      <w:tr w:rsidTr="005E5B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3.3</w:t>
            </w:r>
          </w:p>
        </w:tc>
        <w:tc>
          <w:tcPr>
            <w:tcW w:w="577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Organise services to take account of the individual needs and requests of guests or clients.</w:t>
            </w:r>
          </w:p>
        </w:tc>
      </w:tr>
      <w:tr w:rsidTr="005E5B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3.4</w:t>
            </w:r>
          </w:p>
        </w:tc>
        <w:tc>
          <w:tcPr>
            <w:tcW w:w="577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Confirm details of all services with guests or clients.</w:t>
            </w:r>
          </w:p>
        </w:tc>
      </w:tr>
      <w:tr w:rsidTr="005E5B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3.5</w:t>
            </w:r>
          </w:p>
        </w:tc>
        <w:tc>
          <w:tcPr>
            <w:tcW w:w="577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Monitor services where appropriate to ensure guest or client needs are being met.</w:t>
            </w:r>
          </w:p>
        </w:tc>
      </w:tr>
      <w:tr w:rsidTr="005E5B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3.6</w:t>
            </w:r>
          </w:p>
        </w:tc>
        <w:tc>
          <w:tcPr>
            <w:tcW w:w="577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Make</w:t>
            </w:r>
            <w:r w:rsidRPr="00B30E57">
              <w:t xml:space="preserve"> adjustments to service as required.</w:t>
            </w:r>
          </w:p>
        </w:tc>
      </w:tr>
      <w:tr w:rsidTr="005E5B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3.7</w:t>
            </w:r>
          </w:p>
        </w:tc>
        <w:tc>
          <w:tcPr>
            <w:tcW w:w="577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 xml:space="preserve">Maintain accurate </w:t>
            </w:r>
            <w:r w:rsidRPr="00B30E57">
              <w:rPr>
                <w:rStyle w:val="BoldandItalics"/>
              </w:rPr>
              <w:t>records</w:t>
            </w:r>
            <w:r w:rsidRPr="00B30E57">
              <w:t xml:space="preserve"> of services provided to guests or clients according to establishment procedures.</w:t>
            </w:r>
          </w:p>
        </w:tc>
      </w:tr>
      <w:tr w:rsidTr="005E5B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p>
        </w:tc>
      </w:tr>
      <w:tr w:rsidTr="005E5B4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4</w:t>
            </w:r>
          </w:p>
        </w:tc>
        <w:tc>
          <w:tcPr>
            <w:tcW w:w="2410"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Minimise waste of printed materials.</w:t>
            </w:r>
          </w:p>
        </w:tc>
        <w:tc>
          <w:tcPr>
            <w:tcW w:w="567" w:type="dxa"/>
            <w:tcBorders>
              <w:top w:val="nil"/>
              <w:left w:val="nil"/>
              <w:bottom w:val="nil"/>
              <w:right w:val="nil"/>
            </w:tcBorders>
            <w:tcMar>
              <w:top w:w="0" w:type="dxa"/>
              <w:left w:w="62" w:type="dxa"/>
              <w:bottom w:w="0" w:type="dxa"/>
              <w:right w:w="62" w:type="dxa"/>
            </w:tcMar>
          </w:tcPr>
          <w:p w:rsidR="00000000" w:rsidP="00B30E57">
            <w:pPr>
              <w:pStyle w:val="List"/>
              <w:rPr>
                <w:lang w:val="en-NZ"/>
              </w:rPr>
            </w:pPr>
            <w:r w:rsidRPr="00B30E57">
              <w:t>4.1</w:t>
            </w:r>
          </w:p>
        </w:tc>
        <w:tc>
          <w:tcPr>
            <w:tcW w:w="5777" w:type="dxa"/>
            <w:tcBorders>
              <w:top w:val="nil"/>
              <w:left w:val="nil"/>
              <w:bottom w:val="nil"/>
              <w:right w:val="nil"/>
            </w:tcBorders>
            <w:tcMar>
              <w:top w:w="0" w:type="dxa"/>
              <w:left w:w="62" w:type="dxa"/>
              <w:bottom w:w="0" w:type="dxa"/>
              <w:right w:w="62" w:type="dxa"/>
            </w:tcMar>
          </w:tcPr>
          <w:p w:rsidR="00000000" w:rsidRPr="00B30E57" w:rsidP="00B30E57">
            <w:pPr>
              <w:pStyle w:val="List"/>
            </w:pPr>
            <w:r w:rsidRPr="00B30E57">
              <w:t>Minimise use of printed materials and maximise electronic transmission and filing of all documents to reduce waste and negative environmental impacts.</w:t>
            </w:r>
          </w:p>
        </w:tc>
      </w:tr>
    </w:tbl>
    <w:p w:rsidR="00000000" w:rsidRPr="00B30E57" w:rsidP="00B30E57">
      <w:pPr>
        <w:pStyle w:val="BodyText"/>
      </w:pPr>
    </w:p>
    <w:p w:rsidR="00000000" w:rsidRPr="00B30E57" w:rsidP="00B30E57">
      <w:pPr>
        <w:pStyle w:val="AllowPageBreak"/>
      </w:pPr>
    </w:p>
    <w:p w:rsidR="00000000" w:rsidRPr="00B30E57" w:rsidP="00B30E57">
      <w:pPr>
        <w:pStyle w:val="Heading1"/>
      </w:pPr>
      <w:bookmarkStart w:id="9" w:name="O_145871"/>
      <w:bookmarkEnd w:id="9"/>
      <w:r w:rsidRPr="00B30E57">
        <w:t>Required Skills and Knowledge</w:t>
      </w:r>
    </w:p>
    <w:tbl>
      <w:tblPr>
        <w:tblW w:w="0" w:type="auto"/>
        <w:tblLayout w:type="fixed"/>
        <w:tblCellMar>
          <w:left w:w="62" w:type="dxa"/>
          <w:right w:w="62" w:type="dxa"/>
        </w:tblCellMar>
        <w:tblLook w:val="0000"/>
      </w:tblPr>
      <w:tblGrid>
        <w:gridCol w:w="9180"/>
      </w:tblGrid>
      <w:tr w:rsidTr="005E5B4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r w:rsidRPr="00B30E57">
              <w:rPr>
                <w:rStyle w:val="SpecialBold"/>
              </w:rPr>
              <w:t>REQUIRED SKILLS AND KNOWLEDGE</w:t>
            </w:r>
          </w:p>
        </w:tc>
      </w:tr>
      <w:tr w:rsidTr="005E5B4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r w:rsidRPr="00B30E57">
              <w:t>This section describes the essential skills and knowledge and their level, required for this unit.</w:t>
            </w:r>
          </w:p>
        </w:tc>
      </w:tr>
      <w:tr w:rsidTr="005E5B4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p>
        </w:tc>
      </w:tr>
      <w:tr w:rsidTr="005E5B4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30E57" w:rsidP="00B30E57">
            <w:pPr>
              <w:pStyle w:val="BodyText"/>
            </w:pPr>
            <w:r w:rsidRPr="00B30E57">
              <w:t>The following skills must be assessed as part of this unit:</w:t>
            </w:r>
          </w:p>
          <w:p w:rsidR="00000000" w:rsidRPr="00B30E57" w:rsidP="00B30E57">
            <w:pPr>
              <w:pStyle w:val="ListBullet"/>
            </w:pPr>
            <w:r w:rsidRPr="00B30E57">
              <w:t>oral and written communication skills to build rapport</w:t>
            </w:r>
          </w:p>
          <w:p w:rsidR="00000000" w:rsidRPr="00B30E57" w:rsidP="00B30E57">
            <w:pPr>
              <w:pStyle w:val="ListBullet"/>
            </w:pPr>
            <w:r w:rsidRPr="00B30E57">
              <w:t xml:space="preserve">problem-solving skills to arrange for </w:t>
            </w:r>
            <w:r w:rsidRPr="00B30E57">
              <w:t>repairs to clothing and equipment</w:t>
            </w:r>
          </w:p>
          <w:p w:rsidR="00000000" w:rsidRPr="00B30E57" w:rsidP="00B30E57">
            <w:pPr>
              <w:pStyle w:val="ListBullet"/>
            </w:pPr>
            <w:r w:rsidRPr="00B30E57">
              <w:t>literacy skills to research local and other facilities and services available</w:t>
            </w:r>
          </w:p>
          <w:p w:rsidR="00000000" w:rsidRPr="00B30E57" w:rsidP="00B30E57">
            <w:pPr>
              <w:pStyle w:val="ListBullet"/>
            </w:pPr>
            <w:r w:rsidRPr="00B30E57">
              <w:t>writing skills to provide written instructions to guests or clients about location of services and facilities</w:t>
            </w:r>
          </w:p>
          <w:p w:rsidR="00000000" w:rsidP="00B30E57">
            <w:pPr>
              <w:pStyle w:val="ListBullet"/>
              <w:rPr>
                <w:lang w:val="en-NZ"/>
              </w:rPr>
            </w:pPr>
            <w:r w:rsidRPr="00B30E57">
              <w:t>numeracy skills to calculate charg</w:t>
            </w:r>
            <w:r w:rsidRPr="00B30E57">
              <w:t>es and prepare costings for guests or clients.</w:t>
            </w:r>
          </w:p>
        </w:tc>
      </w:tr>
      <w:tr w:rsidTr="005E5B4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p>
        </w:tc>
      </w:tr>
      <w:tr w:rsidTr="005E5B4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30E57" w:rsidP="00B30E57">
            <w:pPr>
              <w:pStyle w:val="BodyText"/>
            </w:pPr>
            <w:r w:rsidRPr="00B30E57">
              <w:t>The following knowledge must be assessed as part of this unit:</w:t>
            </w:r>
          </w:p>
          <w:p w:rsidR="00000000" w:rsidRPr="00B30E57" w:rsidP="00B30E57">
            <w:pPr>
              <w:pStyle w:val="ListBullet"/>
            </w:pPr>
            <w:r w:rsidRPr="00B30E57">
              <w:t>valet or butler service and its current role in the Australian hospitality industry</w:t>
            </w:r>
          </w:p>
          <w:p w:rsidR="00000000" w:rsidRPr="00B30E57" w:rsidP="00B30E57">
            <w:pPr>
              <w:pStyle w:val="ListBullet"/>
            </w:pPr>
            <w:r w:rsidRPr="00B30E57">
              <w:t>protocols for ensuring optimum privacy and confidentiality for all guests</w:t>
            </w:r>
          </w:p>
          <w:p w:rsidR="00000000" w:rsidRPr="00B30E57" w:rsidP="00B30E57">
            <w:pPr>
              <w:pStyle w:val="ListBullet"/>
            </w:pPr>
            <w:r w:rsidRPr="00B30E57">
              <w:t>special protocols for dealing with VIP guests</w:t>
            </w:r>
          </w:p>
          <w:p w:rsidR="00000000" w:rsidRPr="00B30E57" w:rsidP="00B30E57">
            <w:pPr>
              <w:pStyle w:val="ListBullet"/>
            </w:pPr>
            <w:r w:rsidRPr="00B30E57">
              <w:t>key products and services offered within accommodation facilities and within the particular facility.</w:t>
            </w:r>
          </w:p>
        </w:tc>
      </w:tr>
    </w:tbl>
    <w:p w:rsidR="005E5B4A" w:rsidP="00B30E57">
      <w:pPr>
        <w:pStyle w:val="BodyText"/>
      </w:pPr>
    </w:p>
    <w:p w:rsidR="005E5B4A" w:rsidP="00B30E57">
      <w:pPr>
        <w:pStyle w:val="BodyText"/>
      </w:pPr>
    </w:p>
    <w:p w:rsidR="00000000" w:rsidRPr="00B30E57" w:rsidP="00B30E57">
      <w:pPr>
        <w:pStyle w:val="Heading1"/>
      </w:pPr>
      <w:bookmarkStart w:id="10" w:name="O_145872"/>
      <w:bookmarkEnd w:id="10"/>
      <w:r w:rsidRPr="00B30E57">
        <w:t>Evidence Guid</w:t>
      </w:r>
      <w:r w:rsidRPr="00B30E57">
        <w:t>e</w:t>
      </w:r>
    </w:p>
    <w:tbl>
      <w:tblPr>
        <w:tblW w:w="0" w:type="auto"/>
        <w:tblLayout w:type="fixed"/>
        <w:tblCellMar>
          <w:left w:w="62" w:type="dxa"/>
          <w:right w:w="62" w:type="dxa"/>
        </w:tblCellMar>
        <w:tblLook w:val="0000"/>
      </w:tblPr>
      <w:tblGrid>
        <w:gridCol w:w="3345"/>
        <w:gridCol w:w="5835"/>
      </w:tblGrid>
      <w:tr w:rsidTr="005E5B4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30E57">
            <w:pPr>
              <w:pStyle w:val="BodyText"/>
              <w:rPr>
                <w:lang w:val="en-NZ"/>
              </w:rPr>
            </w:pPr>
            <w:r w:rsidRPr="00B30E57">
              <w:rPr>
                <w:rStyle w:val="SpecialBold"/>
              </w:rPr>
              <w:t>EVIDENCE GUIDE</w:t>
            </w:r>
          </w:p>
        </w:tc>
      </w:tr>
      <w:tr w:rsidTr="005E5B4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30E57">
            <w:pPr>
              <w:pStyle w:val="BodyText"/>
              <w:rPr>
                <w:lang w:val="en-NZ"/>
              </w:rPr>
            </w:pPr>
            <w:r w:rsidRPr="00B30E57">
              <w:t>The evidence guide provides advice on assessment and must be read in conjunction with the performance criteria, required skills and knowledge, the range statement and the Assessment Guidelines for this Training Package.</w:t>
            </w:r>
          </w:p>
        </w:tc>
      </w:tr>
      <w:tr w:rsidTr="005E5B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r w:rsidRPr="00B30E57">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B30E57" w:rsidP="00B30E57">
            <w:pPr>
              <w:pStyle w:val="BodyText"/>
            </w:pPr>
            <w:r w:rsidRPr="00B30E57">
              <w:t>Evidence of the following is essential:</w:t>
            </w:r>
          </w:p>
          <w:p w:rsidR="00000000" w:rsidRPr="00B30E57" w:rsidP="00B30E57">
            <w:pPr>
              <w:pStyle w:val="ListBullet"/>
            </w:pPr>
            <w:r w:rsidRPr="00B30E57">
              <w:t>ability to care for guest or client property</w:t>
            </w:r>
          </w:p>
          <w:p w:rsidR="00000000" w:rsidRPr="00B30E57" w:rsidP="00B30E57">
            <w:pPr>
              <w:pStyle w:val="ListBullet"/>
            </w:pPr>
            <w:r w:rsidRPr="00B30E57">
              <w:t>ability to organise a range of special services for guests or clients</w:t>
            </w:r>
          </w:p>
          <w:p w:rsidR="00000000" w:rsidRPr="00B30E57" w:rsidP="00B30E57">
            <w:pPr>
              <w:pStyle w:val="ListBullet"/>
            </w:pPr>
            <w:r w:rsidRPr="00B30E57">
              <w:t>exemplary personal presentation and communication standards</w:t>
            </w:r>
          </w:p>
          <w:p w:rsidR="00000000" w:rsidRPr="00B30E57" w:rsidP="00B30E57">
            <w:pPr>
              <w:pStyle w:val="ListBullet"/>
            </w:pPr>
            <w:r w:rsidRPr="00B30E57">
              <w:t>ability to explain the current role of valet or butler service within the Australian hospitality industry</w:t>
            </w:r>
          </w:p>
          <w:p w:rsidR="00000000" w:rsidP="00B30E57">
            <w:pPr>
              <w:pStyle w:val="ListBullet"/>
              <w:rPr>
                <w:lang w:val="en-NZ"/>
              </w:rPr>
            </w:pPr>
            <w:r w:rsidRPr="00B30E57">
              <w:t>activities that allow the candidate to provide a range of valet or butler services in resp</w:t>
            </w:r>
            <w:r w:rsidRPr="00B30E57">
              <w:t>onse to differing customer needs.</w:t>
            </w:r>
          </w:p>
        </w:tc>
      </w:tr>
      <w:tr w:rsidTr="005E5B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p>
        </w:tc>
      </w:tr>
      <w:tr w:rsidTr="005E5B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r w:rsidRPr="00B30E57">
              <w:rPr>
                <w:rStyle w:val="SpecialBold"/>
              </w:rPr>
              <w:t>Context of and specific resources for assessment</w:t>
            </w:r>
            <w:r w:rsidRPr="00B30E57">
              <w:t xml:space="preserve"> </w:t>
            </w:r>
          </w:p>
        </w:tc>
        <w:tc>
          <w:tcPr>
            <w:tcW w:w="5835" w:type="dxa"/>
            <w:tcBorders>
              <w:top w:val="nil"/>
              <w:left w:val="nil"/>
              <w:bottom w:val="nil"/>
              <w:right w:val="nil"/>
            </w:tcBorders>
            <w:tcMar>
              <w:top w:w="0" w:type="dxa"/>
              <w:left w:w="62" w:type="dxa"/>
              <w:bottom w:w="0" w:type="dxa"/>
              <w:right w:w="62" w:type="dxa"/>
            </w:tcMar>
          </w:tcPr>
          <w:p w:rsidR="00000000" w:rsidRPr="00B30E57" w:rsidP="00B30E57">
            <w:pPr>
              <w:pStyle w:val="BodyText"/>
            </w:pPr>
            <w:r w:rsidRPr="00B30E57">
              <w:t>Assessment must ensure:</w:t>
            </w:r>
          </w:p>
          <w:p w:rsidR="00000000" w:rsidRPr="00B30E57" w:rsidP="00B30E57">
            <w:pPr>
              <w:pStyle w:val="ListBullet"/>
            </w:pPr>
            <w:r w:rsidRPr="00B30E57">
              <w:t>interaction with others to demonstrate appropriate interpersonal skills and ability to organise services</w:t>
            </w:r>
          </w:p>
          <w:p w:rsidR="00000000" w:rsidP="00B30E57">
            <w:pPr>
              <w:pStyle w:val="ListBullet"/>
              <w:rPr>
                <w:lang w:val="en-NZ"/>
              </w:rPr>
            </w:pPr>
            <w:r w:rsidRPr="00B30E57">
              <w:t>access to appropriate equipment for ca</w:t>
            </w:r>
            <w:r w:rsidRPr="00B30E57">
              <w:t>re of personal clothing and possessions.</w:t>
            </w:r>
          </w:p>
        </w:tc>
      </w:tr>
      <w:tr w:rsidTr="005E5B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p>
        </w:tc>
      </w:tr>
      <w:tr w:rsidTr="005E5B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r w:rsidRPr="00B30E57">
              <w:rPr>
                <w:rStyle w:val="SpecialBold"/>
              </w:rPr>
              <w:t>Methods of assessment</w:t>
            </w:r>
            <w:r w:rsidRPr="00B30E57">
              <w:t xml:space="preserve"> </w:t>
            </w:r>
          </w:p>
        </w:tc>
        <w:tc>
          <w:tcPr>
            <w:tcW w:w="5835" w:type="dxa"/>
            <w:tcBorders>
              <w:top w:val="nil"/>
              <w:left w:val="nil"/>
              <w:bottom w:val="nil"/>
              <w:right w:val="nil"/>
            </w:tcBorders>
            <w:tcMar>
              <w:top w:w="0" w:type="dxa"/>
              <w:left w:w="62" w:type="dxa"/>
              <w:bottom w:w="0" w:type="dxa"/>
              <w:right w:w="62" w:type="dxa"/>
            </w:tcMar>
          </w:tcPr>
          <w:p w:rsidR="00000000" w:rsidRPr="00B30E57" w:rsidP="00B30E57">
            <w:pPr>
              <w:pStyle w:val="BodyText"/>
            </w:pPr>
            <w:r w:rsidRPr="00B30E57">
              <w:t xml:space="preserve">A range of assessment methods should be used to assess practical skills and knowledge. The following examples are appropriate for this unit: </w:t>
            </w:r>
          </w:p>
          <w:p w:rsidR="00000000" w:rsidRPr="00B30E57" w:rsidP="00B30E57">
            <w:pPr>
              <w:pStyle w:val="ListBullet"/>
            </w:pPr>
            <w:r w:rsidRPr="00B30E57">
              <w:t xml:space="preserve">direct observation of the candidate completing valet or butler-related tasks </w:t>
            </w:r>
          </w:p>
          <w:p w:rsidR="00000000" w:rsidRPr="00B30E57" w:rsidP="00B30E57">
            <w:pPr>
              <w:pStyle w:val="ListBullet"/>
            </w:pPr>
            <w:r w:rsidRPr="00B30E57">
              <w:t>inspection of items prepared or organised by the candidate, such as clothing, or unpacked or packed luggage</w:t>
            </w:r>
          </w:p>
          <w:p w:rsidR="00000000" w:rsidRPr="00B30E57" w:rsidP="00B30E57">
            <w:pPr>
              <w:pStyle w:val="ListBullet"/>
            </w:pPr>
            <w:r w:rsidRPr="00B30E57">
              <w:t>review of documentation prepared by the candidate in relation to the o</w:t>
            </w:r>
            <w:r w:rsidRPr="00B30E57">
              <w:t>rganisation of particular services</w:t>
            </w:r>
          </w:p>
          <w:p w:rsidR="00000000" w:rsidRPr="00B30E57" w:rsidP="00B30E57">
            <w:pPr>
              <w:pStyle w:val="ListBullet"/>
            </w:pPr>
            <w:r w:rsidRPr="00B30E57">
              <w:t>role-plays to demonstrate appropriate interpersonal skills</w:t>
            </w:r>
          </w:p>
          <w:p w:rsidR="00000000" w:rsidRPr="00B30E57" w:rsidP="00B30E57">
            <w:pPr>
              <w:pStyle w:val="ListBullet"/>
            </w:pPr>
            <w:r w:rsidRPr="00B30E57">
              <w:t>oral and written questions to assess knowledge of typical valet or butler services, procedures for organising different types of services and protocol requirement</w:t>
            </w:r>
            <w:r w:rsidRPr="00B30E57">
              <w:t>s</w:t>
            </w:r>
          </w:p>
          <w:p w:rsidR="00000000" w:rsidRPr="00B30E57" w:rsidP="00B30E57">
            <w:pPr>
              <w:pStyle w:val="ListBullet"/>
            </w:pPr>
            <w:r w:rsidRPr="00B30E57">
              <w:t>review of portfolios of evidence and third-party workplace reports of on-the-job performance by the candidate.</w:t>
            </w:r>
          </w:p>
          <w:p w:rsidR="00000000" w:rsidRPr="00B30E57" w:rsidP="00B30E57">
            <w:pPr>
              <w:pStyle w:val="BodyText"/>
            </w:pPr>
            <w:r w:rsidRPr="00B30E57">
              <w:t>Holistic assessment with other units relevant to the industry sector, workplace and job role is recommended, for example:</w:t>
            </w:r>
          </w:p>
          <w:p w:rsidR="00000000" w:rsidP="00B30E57">
            <w:pPr>
              <w:pStyle w:val="BodyText"/>
              <w:rPr>
                <w:lang w:val="en-NZ"/>
              </w:rPr>
            </w:pPr>
            <w:r w:rsidRPr="00B30E57">
              <w:t>SITXCCS001B Provide v</w:t>
            </w:r>
            <w:r w:rsidRPr="00B30E57">
              <w:t>isitor information.</w:t>
            </w:r>
          </w:p>
        </w:tc>
      </w:tr>
      <w:tr w:rsidTr="005E5B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p>
        </w:tc>
      </w:tr>
      <w:tr w:rsidTr="005E5B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r w:rsidRPr="00B30E57">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B30E57" w:rsidP="00B30E57">
            <w:pPr>
              <w:pStyle w:val="BodyText"/>
            </w:pPr>
            <w:r w:rsidRPr="00B30E57">
              <w:t xml:space="preserve">Employability skills are integral to effective performance in the workplace and are broadly consistent across industry sectors. How these skills </w:t>
            </w:r>
            <w:r w:rsidRPr="00B30E57">
              <w:t>are applied varies between occupations and qualifications due to the different work functions and contexts.</w:t>
            </w:r>
          </w:p>
          <w:p w:rsidR="00000000" w:rsidRPr="00B30E57" w:rsidP="00B30E57">
            <w:pPr>
              <w:pStyle w:val="BodyText"/>
            </w:pPr>
            <w:r w:rsidRPr="00B30E57">
              <w:t>Employability skills embedded in this unit should be assessed holistically with other relevant units that make up the skill set or qualification and</w:t>
            </w:r>
            <w:r w:rsidRPr="00B30E57">
              <w:t xml:space="preserve"> in the context of the job role.</w:t>
            </w:r>
          </w:p>
        </w:tc>
      </w:tr>
    </w:tbl>
    <w:p w:rsidR="005E5B4A" w:rsidP="00B30E57">
      <w:pPr>
        <w:pStyle w:val="BodyText"/>
      </w:pPr>
    </w:p>
    <w:p w:rsidR="005E5B4A" w:rsidP="00B30E57">
      <w:pPr>
        <w:pStyle w:val="BodyText"/>
      </w:pPr>
    </w:p>
    <w:p w:rsidR="00000000" w:rsidRPr="00B30E57" w:rsidP="00B30E57">
      <w:pPr>
        <w:pStyle w:val="Heading1"/>
      </w:pPr>
      <w:bookmarkStart w:id="11" w:name="O_145873"/>
      <w:bookmarkEnd w:id="11"/>
      <w:r w:rsidRPr="00B30E57">
        <w:t>Range Statement</w:t>
      </w:r>
    </w:p>
    <w:tbl>
      <w:tblPr>
        <w:tblW w:w="0" w:type="auto"/>
        <w:tblLayout w:type="fixed"/>
        <w:tblCellMar>
          <w:left w:w="62" w:type="dxa"/>
          <w:right w:w="62" w:type="dxa"/>
        </w:tblCellMar>
        <w:tblLook w:val="0000"/>
      </w:tblPr>
      <w:tblGrid>
        <w:gridCol w:w="3345"/>
        <w:gridCol w:w="5835"/>
      </w:tblGrid>
      <w:tr w:rsidTr="005E5B4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30E57">
            <w:pPr>
              <w:pStyle w:val="BodyText"/>
              <w:rPr>
                <w:lang w:val="en-NZ"/>
              </w:rPr>
            </w:pPr>
            <w:r w:rsidRPr="00B30E57">
              <w:rPr>
                <w:rStyle w:val="SpecialBold"/>
              </w:rPr>
              <w:t>RANGE STATEMENT</w:t>
            </w:r>
          </w:p>
        </w:tc>
      </w:tr>
      <w:tr w:rsidTr="005E5B4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30E57">
            <w:pPr>
              <w:pStyle w:val="BodyText"/>
              <w:rPr>
                <w:lang w:val="en-NZ"/>
              </w:rPr>
            </w:pPr>
            <w:r w:rsidRPr="00B30E57">
              <w:t>The range statement relates to the unit of competency as a whole. It allows for different work environments and situations that may affect performance. Bold italicise</w:t>
            </w:r>
            <w:r w:rsidRPr="00B30E57">
              <w:t>d wording in the performance criteria is detailed below.</w:t>
            </w:r>
          </w:p>
        </w:tc>
      </w:tr>
      <w:tr w:rsidTr="005E5B4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30E57">
            <w:pPr>
              <w:pStyle w:val="BodyText"/>
              <w:rPr>
                <w:lang w:val="en-NZ"/>
              </w:rPr>
            </w:pPr>
          </w:p>
        </w:tc>
      </w:tr>
      <w:tr w:rsidTr="005E5B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r w:rsidRPr="00B30E57">
              <w:rPr>
                <w:rStyle w:val="BoldandItalics"/>
              </w:rPr>
              <w:t>Establishments</w:t>
            </w:r>
            <w:r w:rsidRPr="00B30E57">
              <w:t xml:space="preserve"> where valet or butler services are offered may include:</w:t>
            </w:r>
          </w:p>
        </w:tc>
        <w:tc>
          <w:tcPr>
            <w:tcW w:w="5835" w:type="dxa"/>
            <w:tcBorders>
              <w:top w:val="nil"/>
              <w:left w:val="nil"/>
              <w:bottom w:val="nil"/>
              <w:right w:val="nil"/>
            </w:tcBorders>
            <w:tcMar>
              <w:top w:w="0" w:type="dxa"/>
              <w:left w:w="62" w:type="dxa"/>
              <w:bottom w:w="0" w:type="dxa"/>
              <w:right w:w="62" w:type="dxa"/>
            </w:tcMar>
          </w:tcPr>
          <w:p w:rsidR="00000000" w:rsidRPr="00B30E57" w:rsidP="00B30E57">
            <w:pPr>
              <w:pStyle w:val="ListBullet"/>
            </w:pPr>
            <w:r w:rsidRPr="00B30E57">
              <w:t>hotels</w:t>
            </w:r>
          </w:p>
          <w:p w:rsidR="00000000" w:rsidRPr="00B30E57" w:rsidP="00B30E57">
            <w:pPr>
              <w:pStyle w:val="ListBullet"/>
            </w:pPr>
            <w:r w:rsidRPr="00B30E57">
              <w:t>resorts</w:t>
            </w:r>
          </w:p>
          <w:p w:rsidR="00000000" w:rsidRPr="00B30E57" w:rsidP="00B30E57">
            <w:pPr>
              <w:pStyle w:val="ListBullet"/>
            </w:pPr>
            <w:r w:rsidRPr="00B30E57">
              <w:t>government department accommodation</w:t>
            </w:r>
          </w:p>
          <w:p w:rsidR="00000000" w:rsidRPr="00B30E57" w:rsidP="00B30E57">
            <w:pPr>
              <w:pStyle w:val="ListBullet"/>
            </w:pPr>
            <w:r w:rsidRPr="00B30E57">
              <w:t>defence force accommodation</w:t>
            </w:r>
          </w:p>
          <w:p w:rsidR="00000000" w:rsidP="00B30E57">
            <w:pPr>
              <w:pStyle w:val="ListBullet"/>
              <w:rPr>
                <w:lang w:val="en-NZ"/>
              </w:rPr>
            </w:pPr>
            <w:r w:rsidRPr="00B30E57">
              <w:t>private homes.</w:t>
            </w:r>
          </w:p>
        </w:tc>
      </w:tr>
      <w:tr w:rsidTr="005E5B4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30E57">
            <w:pPr>
              <w:pStyle w:val="BodyText"/>
              <w:rPr>
                <w:lang w:val="en-NZ"/>
              </w:rPr>
            </w:pPr>
          </w:p>
        </w:tc>
      </w:tr>
      <w:tr w:rsidTr="005E5B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r w:rsidRPr="00B30E57">
              <w:rPr>
                <w:rStyle w:val="BoldandItalics"/>
              </w:rPr>
              <w:t>Services</w:t>
            </w:r>
            <w:r w:rsidRPr="00B30E5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30E57" w:rsidP="00B30E57">
            <w:pPr>
              <w:pStyle w:val="ListBullet"/>
            </w:pPr>
            <w:r w:rsidRPr="00B30E57">
              <w:t>organisation of special functions</w:t>
            </w:r>
          </w:p>
          <w:p w:rsidR="00000000" w:rsidRPr="00B30E57" w:rsidP="00B30E57">
            <w:pPr>
              <w:pStyle w:val="ListBullet"/>
            </w:pPr>
            <w:r w:rsidRPr="00B30E57">
              <w:t>organisation of excursions</w:t>
            </w:r>
          </w:p>
          <w:p w:rsidR="00000000" w:rsidRPr="00B30E57" w:rsidP="00B30E57">
            <w:pPr>
              <w:pStyle w:val="ListBullet"/>
            </w:pPr>
            <w:r w:rsidRPr="00B30E57">
              <w:t>restaurant and theatre bookings</w:t>
            </w:r>
          </w:p>
          <w:p w:rsidR="00000000" w:rsidRPr="00B30E57" w:rsidP="00B30E57">
            <w:pPr>
              <w:pStyle w:val="ListBullet"/>
            </w:pPr>
            <w:r w:rsidRPr="00B30E57">
              <w:t>organisation of room service</w:t>
            </w:r>
          </w:p>
          <w:p w:rsidR="00000000" w:rsidRPr="00B30E57" w:rsidP="00B30E57">
            <w:pPr>
              <w:pStyle w:val="ListBullet"/>
            </w:pPr>
            <w:r w:rsidRPr="00B30E57">
              <w:t>providing advice about options and locations for personal services, such as hairdressing, medical, legal and shopping</w:t>
            </w:r>
          </w:p>
          <w:p w:rsidR="00000000" w:rsidP="00B30E57">
            <w:pPr>
              <w:pStyle w:val="ListBullet"/>
              <w:rPr>
                <w:lang w:val="en-NZ"/>
              </w:rPr>
            </w:pPr>
            <w:r w:rsidRPr="00B30E57">
              <w:t>making or confirming travel arrangements.</w:t>
            </w:r>
          </w:p>
        </w:tc>
      </w:tr>
      <w:tr w:rsidTr="005E5B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p>
        </w:tc>
      </w:tr>
      <w:tr w:rsidTr="005E5B4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r w:rsidRPr="00B30E57">
              <w:rPr>
                <w:rStyle w:val="BoldandItalics"/>
              </w:rPr>
              <w:t>Records</w:t>
            </w:r>
            <w:r w:rsidRPr="00B30E57">
              <w:t xml:space="preserve"> of services provided include:</w:t>
            </w:r>
          </w:p>
        </w:tc>
        <w:tc>
          <w:tcPr>
            <w:tcW w:w="5835" w:type="dxa"/>
            <w:tcBorders>
              <w:top w:val="nil"/>
              <w:left w:val="nil"/>
              <w:bottom w:val="nil"/>
              <w:right w:val="nil"/>
            </w:tcBorders>
            <w:tcMar>
              <w:top w:w="0" w:type="dxa"/>
              <w:left w:w="62" w:type="dxa"/>
              <w:bottom w:w="0" w:type="dxa"/>
              <w:right w:w="62" w:type="dxa"/>
            </w:tcMar>
          </w:tcPr>
          <w:p w:rsidR="00000000" w:rsidRPr="00B30E57" w:rsidP="00B30E57">
            <w:pPr>
              <w:pStyle w:val="ListBullet"/>
            </w:pPr>
            <w:r w:rsidRPr="00B30E57">
              <w:t>paper-based or electronically filed materials</w:t>
            </w:r>
          </w:p>
          <w:p w:rsidR="00000000" w:rsidRPr="00B30E57" w:rsidP="00B30E57">
            <w:pPr>
              <w:pStyle w:val="ListBullet"/>
            </w:pPr>
            <w:r w:rsidRPr="00B30E57">
              <w:t>contact lists and details</w:t>
            </w:r>
          </w:p>
          <w:p w:rsidR="00000000" w:rsidRPr="00B30E57" w:rsidP="00B30E57">
            <w:pPr>
              <w:pStyle w:val="ListBullet"/>
            </w:pPr>
            <w:r w:rsidRPr="00B30E57">
              <w:t>customer preference profiles.</w:t>
            </w:r>
          </w:p>
        </w:tc>
      </w:tr>
    </w:tbl>
    <w:p w:rsidR="005E5B4A" w:rsidP="00B30E57">
      <w:pPr>
        <w:pStyle w:val="BodyText"/>
      </w:pPr>
    </w:p>
    <w:p w:rsidR="005E5B4A" w:rsidP="00B30E57">
      <w:pPr>
        <w:pStyle w:val="BodyText"/>
      </w:pPr>
    </w:p>
    <w:p w:rsidR="00000000" w:rsidRPr="00B30E57" w:rsidP="00B30E57">
      <w:pPr>
        <w:pStyle w:val="Heading1"/>
      </w:pPr>
      <w:bookmarkStart w:id="12" w:name="O_145874"/>
      <w:bookmarkEnd w:id="12"/>
      <w:r w:rsidRPr="00B30E57">
        <w:t>Unit Sector(s)</w:t>
      </w:r>
    </w:p>
    <w:tbl>
      <w:tblPr>
        <w:tblW w:w="0" w:type="auto"/>
        <w:tblLayout w:type="fixed"/>
        <w:tblCellMar>
          <w:left w:w="62" w:type="dxa"/>
          <w:right w:w="62" w:type="dxa"/>
        </w:tblCellMar>
        <w:tblLook w:val="0000"/>
      </w:tblPr>
      <w:tblGrid>
        <w:gridCol w:w="2836"/>
        <w:gridCol w:w="6344"/>
      </w:tblGrid>
      <w:tr w:rsidTr="005E5B4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r w:rsidRPr="00B30E5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B30E57" w:rsidP="00B30E57">
            <w:pPr>
              <w:pStyle w:val="BodyText"/>
            </w:pPr>
            <w:r w:rsidRPr="00B30E57">
              <w:t xml:space="preserve">Hospitality </w:t>
            </w:r>
          </w:p>
        </w:tc>
      </w:tr>
    </w:tbl>
    <w:p w:rsidR="00000000" w:rsidRPr="00B30E57" w:rsidP="00B30E57">
      <w:pPr>
        <w:pStyle w:val="BodyText"/>
      </w:pPr>
    </w:p>
    <w:p w:rsidR="00000000" w:rsidRPr="00B30E57" w:rsidP="00B30E57">
      <w:pPr>
        <w:pStyle w:val="AllowPageBreak"/>
      </w:pPr>
    </w:p>
    <w:p w:rsidR="00000000" w:rsidRPr="00B30E57" w:rsidP="00B30E57">
      <w:pPr>
        <w:pStyle w:val="Heading1"/>
      </w:pPr>
      <w:bookmarkStart w:id="13" w:name="O_163240"/>
      <w:bookmarkEnd w:id="13"/>
      <w:r w:rsidRPr="00B30E57">
        <w:t>Competency field</w:t>
      </w:r>
    </w:p>
    <w:tbl>
      <w:tblPr>
        <w:tblW w:w="0" w:type="auto"/>
        <w:tblLayout w:type="fixed"/>
        <w:tblCellMar>
          <w:left w:w="62" w:type="dxa"/>
          <w:right w:w="62" w:type="dxa"/>
        </w:tblCellMar>
        <w:tblLook w:val="0000"/>
      </w:tblPr>
      <w:tblGrid>
        <w:gridCol w:w="2836"/>
        <w:gridCol w:w="6344"/>
      </w:tblGrid>
      <w:tr w:rsidTr="005E5B4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r w:rsidRPr="00B30E5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B30E57">
            <w:pPr>
              <w:pStyle w:val="BodyText"/>
              <w:rPr>
                <w:lang w:val="en-NZ"/>
              </w:rPr>
            </w:pPr>
            <w:r w:rsidRPr="00B30E57">
              <w:t>Accommodation Services</w:t>
            </w:r>
          </w:p>
        </w:tc>
      </w:tr>
      <w:tr w:rsidTr="005E5B4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30E57" w:rsidP="00B30E57">
            <w:pPr>
              <w:pStyle w:val="BodyText"/>
            </w:pPr>
          </w:p>
        </w:tc>
      </w:tr>
    </w:tbl>
    <w:p w:rsidR="00000000" w:rsidRPr="00B30E57" w:rsidP="00B30E57">
      <w:pPr>
        <w:pStyle w:val="BodyText"/>
      </w:pPr>
    </w:p>
    <w:p w:rsidR="00000000" w:rsidRPr="00B30E57" w:rsidP="00B30E57"/>
    <w:sectPr w:rsidSect="00B30E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E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5B4A" w:rsidP="005E5B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E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B4A" w:rsidP="00B30E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E5B4A" w:rsidP="00B30E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E5B4A" w:rsidP="00B30E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E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5B4A" w:rsidP="005E5B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E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B4A" w:rsidP="00B30E57">
    <w:pPr>
      <w:pStyle w:val="Header"/>
      <w:framePr w:wrap="around"/>
    </w:pPr>
    <w:r>
      <w:fldChar w:fldCharType="begin"/>
    </w:r>
    <w:r>
      <w:instrText xml:space="preserve"> TITLE   \* MERGEFORMAT </w:instrText>
    </w:r>
    <w:r>
      <w:fldChar w:fldCharType="separate"/>
    </w:r>
    <w:r>
      <w:t>SITHACS008B Provide valet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5B4A" w:rsidP="00B30E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4EB2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D0E1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E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0E57"/>
    <w:pPr>
      <w:spacing w:before="360" w:after="60"/>
      <w:outlineLvl w:val="0"/>
    </w:pPr>
    <w:rPr>
      <w:sz w:val="32"/>
    </w:rPr>
  </w:style>
  <w:style w:type="paragraph" w:styleId="Heading2">
    <w:name w:val="heading 2"/>
    <w:basedOn w:val="HeadingBase"/>
    <w:next w:val="BodyText"/>
    <w:link w:val="Heading2Char"/>
    <w:qFormat/>
    <w:rsid w:val="00B30E57"/>
    <w:pPr>
      <w:keepLines/>
      <w:spacing w:before="240" w:after="120"/>
      <w:outlineLvl w:val="1"/>
    </w:pPr>
    <w:rPr>
      <w:sz w:val="28"/>
      <w:szCs w:val="40"/>
    </w:rPr>
  </w:style>
  <w:style w:type="paragraph" w:styleId="Heading3">
    <w:name w:val="heading 3"/>
    <w:basedOn w:val="HeadingBase"/>
    <w:next w:val="BodyText"/>
    <w:link w:val="Heading3Char"/>
    <w:qFormat/>
    <w:rsid w:val="00B30E57"/>
    <w:pPr>
      <w:spacing w:before="180" w:after="120"/>
      <w:outlineLvl w:val="2"/>
    </w:pPr>
    <w:rPr>
      <w:spacing w:val="-10"/>
      <w:kern w:val="32"/>
    </w:rPr>
  </w:style>
  <w:style w:type="paragraph" w:styleId="Heading4">
    <w:name w:val="heading 4"/>
    <w:basedOn w:val="HeadingBase"/>
    <w:next w:val="BodyText"/>
    <w:link w:val="Heading4Char"/>
    <w:qFormat/>
    <w:rsid w:val="00B30E57"/>
    <w:pPr>
      <w:spacing w:before="160" w:after="120"/>
      <w:outlineLvl w:val="3"/>
    </w:pPr>
    <w:rPr>
      <w:sz w:val="22"/>
    </w:rPr>
  </w:style>
  <w:style w:type="paragraph" w:styleId="Heading5">
    <w:name w:val="heading 5"/>
    <w:basedOn w:val="HeadingBase"/>
    <w:next w:val="Normal"/>
    <w:link w:val="Heading5Char"/>
    <w:qFormat/>
    <w:rsid w:val="00B30E57"/>
    <w:pPr>
      <w:spacing w:before="80"/>
      <w:outlineLvl w:val="4"/>
    </w:pPr>
    <w:rPr>
      <w:color w:val="918585"/>
      <w:sz w:val="20"/>
    </w:rPr>
  </w:style>
  <w:style w:type="paragraph" w:styleId="Heading6">
    <w:name w:val="heading 6"/>
    <w:basedOn w:val="HeadingBase"/>
    <w:next w:val="Normal"/>
    <w:link w:val="Heading6Char"/>
    <w:qFormat/>
    <w:rsid w:val="00B30E57"/>
    <w:pPr>
      <w:spacing w:before="60"/>
      <w:outlineLvl w:val="5"/>
    </w:pPr>
    <w:rPr>
      <w:color w:val="918585"/>
      <w:sz w:val="20"/>
    </w:rPr>
  </w:style>
  <w:style w:type="paragraph" w:styleId="Heading7">
    <w:name w:val="heading 7"/>
    <w:basedOn w:val="Normal"/>
    <w:next w:val="Normal"/>
    <w:link w:val="Heading7Char"/>
    <w:qFormat/>
    <w:rsid w:val="00B30E57"/>
    <w:pPr>
      <w:ind w:left="720"/>
      <w:outlineLvl w:val="6"/>
    </w:pPr>
    <w:rPr>
      <w:i/>
    </w:rPr>
  </w:style>
  <w:style w:type="paragraph" w:styleId="Heading8">
    <w:name w:val="heading 8"/>
    <w:basedOn w:val="Normal"/>
    <w:next w:val="Normal"/>
    <w:link w:val="Heading8Char"/>
    <w:qFormat/>
    <w:rsid w:val="00B30E57"/>
    <w:pPr>
      <w:ind w:left="720"/>
      <w:outlineLvl w:val="7"/>
    </w:pPr>
    <w:rPr>
      <w:i/>
    </w:rPr>
  </w:style>
  <w:style w:type="paragraph" w:styleId="Heading9">
    <w:name w:val="heading 9"/>
    <w:basedOn w:val="Normal"/>
    <w:next w:val="Normal"/>
    <w:link w:val="Heading9Char"/>
    <w:qFormat/>
    <w:rsid w:val="00B30E57"/>
    <w:pPr>
      <w:ind w:left="720"/>
      <w:outlineLvl w:val="8"/>
    </w:pPr>
    <w:rPr>
      <w:i/>
    </w:rPr>
  </w:style>
  <w:style w:type="character" w:default="1" w:styleId="DefaultParagraphFont">
    <w:name w:val="Default Paragraph Font"/>
    <w:uiPriority w:val="1"/>
    <w:unhideWhenUsed/>
    <w:rsid w:val="00B30E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0E57"/>
  </w:style>
  <w:style w:type="character" w:customStyle="1" w:styleId="Heading1Char">
    <w:name w:val="Heading 1 Char"/>
    <w:basedOn w:val="DefaultParagraphFont"/>
    <w:link w:val="Heading1"/>
    <w:rsid w:val="00B30E57"/>
    <w:rPr>
      <w:rFonts w:ascii="Times New Roman" w:eastAsia="Times New Roman" w:hAnsi="Times New Roman" w:cs="Times New Roman"/>
      <w:b/>
      <w:sz w:val="32"/>
      <w:szCs w:val="20"/>
      <w:lang w:eastAsia="en-US"/>
    </w:rPr>
  </w:style>
  <w:style w:type="paragraph" w:styleId="BodyText">
    <w:name w:val="Body Text"/>
    <w:basedOn w:val="Normal"/>
    <w:link w:val="BodyTextChar"/>
    <w:rsid w:val="00B30E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0E57"/>
    <w:rPr>
      <w:rFonts w:ascii="Times New Roman" w:eastAsia="Times New Roman" w:hAnsi="Times New Roman" w:cs="Times New Roman"/>
      <w:sz w:val="24"/>
      <w:lang w:val="en-US" w:eastAsia="en-US"/>
    </w:rPr>
  </w:style>
  <w:style w:type="paragraph" w:styleId="Footer">
    <w:name w:val="footer"/>
    <w:basedOn w:val="Normal"/>
    <w:link w:val="FooterChar"/>
    <w:rsid w:val="00B30E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0E57"/>
    <w:rPr>
      <w:rFonts w:ascii="Times New Roman" w:eastAsia="Times New Roman" w:hAnsi="Times New Roman" w:cs="Times New Roman"/>
      <w:sz w:val="16"/>
      <w:lang w:val="en-US" w:eastAsia="en-US"/>
    </w:rPr>
  </w:style>
  <w:style w:type="paragraph" w:styleId="List">
    <w:name w:val="List"/>
    <w:basedOn w:val="BodyText"/>
    <w:next w:val="BodyText"/>
    <w:rsid w:val="00B30E57"/>
    <w:pPr>
      <w:tabs>
        <w:tab w:val="left" w:pos="340"/>
      </w:tabs>
      <w:spacing w:before="60" w:after="60"/>
      <w:ind w:left="340" w:hanging="340"/>
    </w:pPr>
  </w:style>
  <w:style w:type="paragraph" w:styleId="ListBullet">
    <w:name w:val="List Bullet"/>
    <w:basedOn w:val="List"/>
    <w:rsid w:val="00B30E57"/>
    <w:pPr>
      <w:numPr>
        <w:numId w:val="12"/>
      </w:numPr>
      <w:tabs>
        <w:tab w:val="clear" w:pos="340"/>
      </w:tabs>
      <w:spacing w:before="40" w:after="40"/>
    </w:pPr>
  </w:style>
  <w:style w:type="character" w:customStyle="1" w:styleId="SpecialBold">
    <w:name w:val="Special Bold"/>
    <w:basedOn w:val="DefaultParagraphFont"/>
    <w:rsid w:val="00B30E57"/>
    <w:rPr>
      <w:b/>
      <w:spacing w:val="0"/>
    </w:rPr>
  </w:style>
  <w:style w:type="paragraph" w:styleId="Header">
    <w:name w:val="header"/>
    <w:basedOn w:val="Normal"/>
    <w:link w:val="HeaderChar"/>
    <w:rsid w:val="00B30E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0E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0E57"/>
    <w:pPr>
      <w:spacing w:before="240" w:after="120"/>
      <w:outlineLvl w:val="0"/>
    </w:pPr>
    <w:rPr>
      <w:rFonts w:ascii="Times New Roman" w:hAnsi="Times New Roman"/>
      <w:b/>
      <w:sz w:val="28"/>
    </w:rPr>
  </w:style>
  <w:style w:type="paragraph" w:customStyle="1" w:styleId="AllowPageBreak">
    <w:name w:val="AllowPageBreak"/>
    <w:rsid w:val="00B30E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30E57"/>
    <w:rPr>
      <w:b/>
      <w:i/>
      <w:u w:val="none"/>
    </w:rPr>
  </w:style>
  <w:style w:type="character" w:customStyle="1" w:styleId="Heading2Char">
    <w:name w:val="Heading 2 Char"/>
    <w:basedOn w:val="DefaultParagraphFont"/>
    <w:link w:val="Heading2"/>
    <w:rsid w:val="00B30E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0E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0E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0E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0E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0E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0E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0E57"/>
    <w:rPr>
      <w:rFonts w:ascii="Courier New" w:eastAsia="Times New Roman" w:hAnsi="Courier New" w:cs="Times New Roman"/>
      <w:i/>
      <w:szCs w:val="20"/>
      <w:lang w:val="en-US" w:eastAsia="en-US"/>
    </w:rPr>
  </w:style>
  <w:style w:type="paragraph" w:customStyle="1" w:styleId="HeadingBase">
    <w:name w:val="Heading Base"/>
    <w:rsid w:val="00B30E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0E57"/>
    <w:pPr>
      <w:tabs>
        <w:tab w:val="right" w:leader="dot" w:pos="9072"/>
      </w:tabs>
      <w:ind w:left="567"/>
    </w:pPr>
    <w:rPr>
      <w:szCs w:val="22"/>
    </w:rPr>
  </w:style>
  <w:style w:type="paragraph" w:customStyle="1" w:styleId="TOCBase">
    <w:name w:val="TOC Base"/>
    <w:rsid w:val="00B30E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0E57"/>
    <w:pPr>
      <w:tabs>
        <w:tab w:val="right" w:leader="dot" w:pos="9072"/>
      </w:tabs>
      <w:spacing w:before="40" w:after="40"/>
      <w:ind w:left="284"/>
    </w:pPr>
    <w:rPr>
      <w:rFonts w:ascii="Times New Roman" w:hAnsi="Times New Roman"/>
    </w:rPr>
  </w:style>
  <w:style w:type="paragraph" w:styleId="TOC1">
    <w:name w:val="toc 1"/>
    <w:basedOn w:val="TOCBase"/>
    <w:next w:val="Normal"/>
    <w:rsid w:val="00B30E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0E57"/>
    <w:pPr>
      <w:spacing w:before="5040"/>
      <w:jc w:val="center"/>
    </w:pPr>
    <w:rPr>
      <w:sz w:val="48"/>
      <w:szCs w:val="72"/>
      <w:lang w:val="en-US"/>
    </w:rPr>
  </w:style>
  <w:style w:type="character" w:customStyle="1" w:styleId="TitleChar">
    <w:name w:val="Title Char"/>
    <w:basedOn w:val="DefaultParagraphFont"/>
    <w:link w:val="Title"/>
    <w:rsid w:val="00B30E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0E57"/>
    <w:pPr>
      <w:tabs>
        <w:tab w:val="left" w:pos="3600"/>
        <w:tab w:val="left" w:pos="3958"/>
      </w:tabs>
    </w:pPr>
  </w:style>
  <w:style w:type="paragraph" w:customStyle="1" w:styleId="Note">
    <w:name w:val="Note"/>
    <w:basedOn w:val="BodyText"/>
    <w:rsid w:val="00B30E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0E57"/>
    <w:pPr>
      <w:framePr w:wrap="auto" w:hAnchor="text" w:y="6049"/>
    </w:pPr>
    <w:rPr>
      <w:color w:val="000000"/>
      <w:sz w:val="40"/>
    </w:rPr>
  </w:style>
  <w:style w:type="paragraph" w:customStyle="1" w:styleId="TOCTitle">
    <w:name w:val="TOCTitle"/>
    <w:basedOn w:val="Heading1"/>
    <w:rsid w:val="00B30E57"/>
    <w:pPr>
      <w:spacing w:after="240"/>
      <w:jc w:val="center"/>
      <w:outlineLvl w:val="9"/>
    </w:pPr>
    <w:rPr>
      <w:caps/>
    </w:rPr>
  </w:style>
  <w:style w:type="paragraph" w:customStyle="1" w:styleId="Version">
    <w:name w:val="Version"/>
    <w:rsid w:val="00B30E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0E57"/>
    <w:pPr>
      <w:numPr>
        <w:numId w:val="13"/>
      </w:numPr>
      <w:tabs>
        <w:tab w:val="clear" w:pos="680"/>
      </w:tabs>
    </w:pPr>
  </w:style>
  <w:style w:type="paragraph" w:styleId="Index1">
    <w:name w:val="index 1"/>
    <w:basedOn w:val="Normal"/>
    <w:next w:val="Normal"/>
    <w:semiHidden/>
    <w:rsid w:val="00B30E57"/>
    <w:pPr>
      <w:keepNext w:val="0"/>
      <w:tabs>
        <w:tab w:val="right" w:pos="4176"/>
      </w:tabs>
      <w:ind w:left="198" w:hanging="198"/>
    </w:pPr>
    <w:rPr>
      <w:rFonts w:ascii="Garamond" w:hAnsi="Garamond"/>
    </w:rPr>
  </w:style>
  <w:style w:type="paragraph" w:styleId="IndexHeading">
    <w:name w:val="index heading"/>
    <w:basedOn w:val="Normal"/>
    <w:next w:val="Index1"/>
    <w:semiHidden/>
    <w:rsid w:val="00B30E57"/>
    <w:pPr>
      <w:spacing w:before="120" w:after="120"/>
    </w:pPr>
    <w:rPr>
      <w:rFonts w:ascii="Arial" w:hAnsi="Arial"/>
      <w:b/>
      <w:color w:val="918585"/>
      <w:sz w:val="24"/>
    </w:rPr>
  </w:style>
  <w:style w:type="paragraph" w:customStyle="1" w:styleId="Chapter">
    <w:name w:val="Chapter"/>
    <w:basedOn w:val="Normal"/>
    <w:rsid w:val="00B30E57"/>
    <w:pPr>
      <w:spacing w:before="240"/>
    </w:pPr>
    <w:rPr>
      <w:rFonts w:ascii="Times New Roman" w:hAnsi="Times New Roman"/>
      <w:smallCaps/>
      <w:spacing w:val="80"/>
      <w:sz w:val="28"/>
    </w:rPr>
  </w:style>
  <w:style w:type="paragraph" w:customStyle="1" w:styleId="InChapter">
    <w:name w:val="InChapter"/>
    <w:basedOn w:val="Heading3"/>
    <w:rsid w:val="00B30E57"/>
    <w:pPr>
      <w:spacing w:after="240"/>
      <w:outlineLvl w:val="9"/>
    </w:pPr>
    <w:rPr>
      <w:noProof/>
    </w:rPr>
  </w:style>
  <w:style w:type="paragraph" w:styleId="Index2">
    <w:name w:val="index 2"/>
    <w:basedOn w:val="Normal"/>
    <w:next w:val="Normal"/>
    <w:semiHidden/>
    <w:rsid w:val="00B30E57"/>
    <w:pPr>
      <w:tabs>
        <w:tab w:val="right" w:pos="4176"/>
      </w:tabs>
      <w:ind w:left="568" w:hanging="284"/>
    </w:pPr>
    <w:rPr>
      <w:rFonts w:ascii="Garamond" w:hAnsi="Garamond"/>
    </w:rPr>
  </w:style>
  <w:style w:type="paragraph" w:customStyle="1" w:styleId="Byline">
    <w:name w:val="Byline"/>
    <w:rsid w:val="00B30E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0E57"/>
    <w:pPr>
      <w:tabs>
        <w:tab w:val="clear" w:pos="3600"/>
        <w:tab w:val="clear" w:pos="3958"/>
      </w:tabs>
      <w:jc w:val="right"/>
    </w:pPr>
  </w:style>
  <w:style w:type="character" w:styleId="Emphasis">
    <w:name w:val="Emphasis"/>
    <w:basedOn w:val="DefaultParagraphFont"/>
    <w:qFormat/>
    <w:rsid w:val="00B30E57"/>
    <w:rPr>
      <w:i/>
    </w:rPr>
  </w:style>
  <w:style w:type="paragraph" w:styleId="Caption">
    <w:name w:val="caption"/>
    <w:basedOn w:val="BodyText"/>
    <w:next w:val="Normal"/>
    <w:qFormat/>
    <w:rsid w:val="00B30E57"/>
    <w:pPr>
      <w:framePr w:w="2268" w:hSpace="181" w:vSpace="181" w:wrap="around" w:vAnchor="text" w:hAnchor="page" w:x="1135" w:y="285" w:anchorLock="1"/>
    </w:pPr>
    <w:rPr>
      <w:i/>
    </w:rPr>
  </w:style>
  <w:style w:type="paragraph" w:customStyle="1" w:styleId="MiniTOCTitle">
    <w:name w:val="MiniTOCTitle"/>
    <w:basedOn w:val="Heading4"/>
    <w:rsid w:val="00B30E57"/>
    <w:pPr>
      <w:spacing w:before="240"/>
      <w:outlineLvl w:val="9"/>
    </w:pPr>
    <w:rPr>
      <w:noProof/>
      <w:sz w:val="24"/>
    </w:rPr>
  </w:style>
  <w:style w:type="paragraph" w:customStyle="1" w:styleId="MiniTOCItem">
    <w:name w:val="MiniTOCItem"/>
    <w:basedOn w:val="ListBullet"/>
    <w:rsid w:val="00B30E57"/>
    <w:pPr>
      <w:numPr>
        <w:numId w:val="0"/>
      </w:numPr>
      <w:tabs>
        <w:tab w:val="right" w:leader="dot" w:pos="6521"/>
      </w:tabs>
      <w:spacing w:before="0" w:after="0"/>
    </w:pPr>
  </w:style>
  <w:style w:type="paragraph" w:customStyle="1" w:styleId="TOFTitle">
    <w:name w:val="TOFTitle"/>
    <w:basedOn w:val="TOCTitle"/>
    <w:rsid w:val="00B30E57"/>
  </w:style>
  <w:style w:type="paragraph" w:styleId="TableofFigures">
    <w:name w:val="table of figures"/>
    <w:basedOn w:val="Normal"/>
    <w:next w:val="Normal"/>
    <w:semiHidden/>
    <w:rsid w:val="00B30E57"/>
    <w:pPr>
      <w:tabs>
        <w:tab w:val="right" w:leader="dot" w:pos="9072"/>
      </w:tabs>
      <w:ind w:left="970" w:hanging="403"/>
    </w:pPr>
    <w:rPr>
      <w:rFonts w:ascii="Times New Roman" w:hAnsi="Times New Roman"/>
      <w:b/>
    </w:rPr>
  </w:style>
  <w:style w:type="paragraph" w:styleId="ListNumber">
    <w:name w:val="List Number"/>
    <w:basedOn w:val="List"/>
    <w:rsid w:val="00B30E57"/>
    <w:pPr>
      <w:numPr>
        <w:numId w:val="10"/>
      </w:numPr>
    </w:pPr>
  </w:style>
  <w:style w:type="character" w:customStyle="1" w:styleId="WingdingSymbols">
    <w:name w:val="Wingding Symbols"/>
    <w:rsid w:val="00B30E57"/>
    <w:rPr>
      <w:rFonts w:ascii="Wingdings" w:hAnsi="Wingdings"/>
    </w:rPr>
  </w:style>
  <w:style w:type="paragraph" w:customStyle="1" w:styleId="TableHeading">
    <w:name w:val="Table Heading"/>
    <w:basedOn w:val="HeadingBase"/>
    <w:rsid w:val="00B30E57"/>
    <w:pPr>
      <w:keepLines/>
      <w:pBdr>
        <w:bottom w:val="single" w:sz="6" w:space="1" w:color="918585"/>
      </w:pBdr>
      <w:spacing w:before="240"/>
    </w:pPr>
  </w:style>
  <w:style w:type="character" w:customStyle="1" w:styleId="HotSpot">
    <w:name w:val="HotSpot"/>
    <w:rsid w:val="00B30E57"/>
    <w:rPr>
      <w:color w:val="0033CC"/>
      <w:u w:val="none"/>
    </w:rPr>
  </w:style>
  <w:style w:type="paragraph" w:customStyle="1" w:styleId="BodyTextRight">
    <w:name w:val="Body Text Right"/>
    <w:basedOn w:val="BodyText"/>
    <w:rsid w:val="00B30E57"/>
    <w:pPr>
      <w:spacing w:before="0" w:after="0"/>
      <w:jc w:val="right"/>
    </w:pPr>
  </w:style>
  <w:style w:type="paragraph" w:styleId="Index3">
    <w:name w:val="index 3"/>
    <w:basedOn w:val="ListNumber2"/>
    <w:next w:val="Normal"/>
    <w:semiHidden/>
    <w:rsid w:val="00B30E57"/>
    <w:pPr>
      <w:numPr>
        <w:numId w:val="0"/>
      </w:numPr>
      <w:tabs>
        <w:tab w:val="right" w:leader="dot" w:pos="4176"/>
      </w:tabs>
    </w:pPr>
  </w:style>
  <w:style w:type="paragraph" w:styleId="ListNumber2">
    <w:name w:val="List Number 2"/>
    <w:basedOn w:val="List2"/>
    <w:rsid w:val="00B30E57"/>
    <w:pPr>
      <w:numPr>
        <w:numId w:val="9"/>
      </w:numPr>
      <w:tabs>
        <w:tab w:val="clear" w:pos="1060"/>
      </w:tabs>
    </w:pPr>
  </w:style>
  <w:style w:type="paragraph" w:customStyle="1" w:styleId="MarginNote">
    <w:name w:val="Margin Note"/>
    <w:basedOn w:val="BodyText"/>
    <w:rsid w:val="00B30E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0E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0E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0E57"/>
    <w:rPr>
      <w:sz w:val="32"/>
    </w:rPr>
  </w:style>
  <w:style w:type="paragraph" w:customStyle="1" w:styleId="HeadingProcedure">
    <w:name w:val="Heading Procedure"/>
    <w:basedOn w:val="HeadingBase"/>
    <w:next w:val="Normal"/>
    <w:rsid w:val="00B30E57"/>
    <w:pPr>
      <w:tabs>
        <w:tab w:val="left" w:pos="0"/>
      </w:tabs>
      <w:spacing w:before="120" w:after="60"/>
    </w:pPr>
    <w:rPr>
      <w:i/>
      <w:color w:val="918585"/>
      <w:sz w:val="22"/>
    </w:rPr>
  </w:style>
  <w:style w:type="paragraph" w:customStyle="1" w:styleId="TableBodyText">
    <w:name w:val="Table Body Text"/>
    <w:basedOn w:val="BodyText"/>
    <w:rsid w:val="00B30E57"/>
    <w:pPr>
      <w:spacing w:before="60" w:after="60"/>
    </w:pPr>
  </w:style>
  <w:style w:type="paragraph" w:styleId="ListContinue">
    <w:name w:val="List Continue"/>
    <w:basedOn w:val="List"/>
    <w:rsid w:val="00B30E57"/>
    <w:pPr>
      <w:ind w:firstLine="0"/>
    </w:pPr>
  </w:style>
  <w:style w:type="paragraph" w:customStyle="1" w:styleId="ListNote">
    <w:name w:val="List Note"/>
    <w:basedOn w:val="List"/>
    <w:rsid w:val="00B30E57"/>
    <w:pPr>
      <w:pBdr>
        <w:top w:val="single" w:sz="6" w:space="2" w:color="918585"/>
        <w:bottom w:val="single" w:sz="6" w:space="2" w:color="918585"/>
      </w:pBdr>
      <w:tabs>
        <w:tab w:val="left" w:pos="1021"/>
      </w:tabs>
      <w:ind w:firstLine="0"/>
    </w:pPr>
  </w:style>
  <w:style w:type="paragraph" w:customStyle="1" w:styleId="Warning">
    <w:name w:val="Warning"/>
    <w:basedOn w:val="BodyText"/>
    <w:rsid w:val="00B30E57"/>
    <w:pPr>
      <w:shd w:val="clear" w:color="auto" w:fill="D9D9D9"/>
      <w:tabs>
        <w:tab w:val="left" w:pos="992"/>
      </w:tabs>
      <w:ind w:left="119" w:right="119"/>
    </w:pPr>
    <w:rPr>
      <w:sz w:val="20"/>
    </w:rPr>
  </w:style>
  <w:style w:type="paragraph" w:customStyle="1" w:styleId="MarginIcons">
    <w:name w:val="Margin Icons"/>
    <w:basedOn w:val="BodyText"/>
    <w:rsid w:val="00B30E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0E57"/>
    <w:rPr>
      <w:rFonts w:ascii="Courier New" w:hAnsi="Courier New"/>
    </w:rPr>
  </w:style>
  <w:style w:type="paragraph" w:customStyle="1" w:styleId="NoteBullet">
    <w:name w:val="Note Bullet"/>
    <w:basedOn w:val="Note"/>
    <w:rsid w:val="00B30E57"/>
    <w:pPr>
      <w:tabs>
        <w:tab w:val="clear" w:pos="680"/>
      </w:tabs>
      <w:spacing w:before="60" w:after="60"/>
    </w:pPr>
  </w:style>
  <w:style w:type="paragraph" w:customStyle="1" w:styleId="SubHeading2">
    <w:name w:val="SubHeading2"/>
    <w:basedOn w:val="HeadingBase"/>
    <w:rsid w:val="00B30E57"/>
    <w:pPr>
      <w:spacing w:before="240" w:after="60"/>
    </w:pPr>
    <w:rPr>
      <w:sz w:val="20"/>
    </w:rPr>
  </w:style>
  <w:style w:type="paragraph" w:customStyle="1" w:styleId="SubHeading1">
    <w:name w:val="SubHeading1"/>
    <w:basedOn w:val="HeadingBase"/>
    <w:rsid w:val="00B30E57"/>
    <w:pPr>
      <w:spacing w:before="240" w:after="60"/>
    </w:pPr>
    <w:rPr>
      <w:color w:val="918585"/>
      <w:sz w:val="22"/>
    </w:rPr>
  </w:style>
  <w:style w:type="paragraph" w:customStyle="1" w:styleId="SideHeading">
    <w:name w:val="Side Heading"/>
    <w:basedOn w:val="HeadingBase"/>
    <w:rsid w:val="00B30E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0E57"/>
    <w:pPr>
      <w:tabs>
        <w:tab w:val="num" w:pos="360"/>
      </w:tabs>
    </w:pPr>
  </w:style>
  <w:style w:type="paragraph" w:styleId="PlainText">
    <w:name w:val="Plain Text"/>
    <w:basedOn w:val="Normal"/>
    <w:link w:val="PlainTextChar"/>
    <w:rsid w:val="00B30E57"/>
    <w:rPr>
      <w:sz w:val="20"/>
    </w:rPr>
  </w:style>
  <w:style w:type="character" w:customStyle="1" w:styleId="PlainTextChar">
    <w:name w:val="Plain Text Char"/>
    <w:basedOn w:val="DefaultParagraphFont"/>
    <w:link w:val="PlainText"/>
    <w:rsid w:val="00B30E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0E57"/>
    <w:rPr>
      <w:b/>
      <w:smallCaps/>
    </w:rPr>
  </w:style>
  <w:style w:type="paragraph" w:customStyle="1" w:styleId="TableListNumber">
    <w:name w:val="Table List Number"/>
    <w:basedOn w:val="ListNumber"/>
    <w:rsid w:val="00B30E57"/>
    <w:pPr>
      <w:numPr>
        <w:numId w:val="0"/>
      </w:numPr>
    </w:pPr>
  </w:style>
  <w:style w:type="paragraph" w:styleId="TOC4">
    <w:name w:val="toc 4"/>
    <w:basedOn w:val="TOCBase"/>
    <w:next w:val="Normal"/>
    <w:semiHidden/>
    <w:rsid w:val="00B30E57"/>
    <w:pPr>
      <w:tabs>
        <w:tab w:val="right" w:leader="dot" w:pos="9071"/>
      </w:tabs>
      <w:ind w:left="1701"/>
    </w:pPr>
  </w:style>
  <w:style w:type="paragraph" w:customStyle="1" w:styleId="ListAlpha">
    <w:name w:val="List Alpha"/>
    <w:basedOn w:val="List"/>
    <w:rsid w:val="00B30E57"/>
    <w:pPr>
      <w:numPr>
        <w:numId w:val="8"/>
      </w:numPr>
    </w:pPr>
  </w:style>
  <w:style w:type="paragraph" w:customStyle="1" w:styleId="ListAlpha2">
    <w:name w:val="List Alpha 2"/>
    <w:basedOn w:val="List2"/>
    <w:rsid w:val="00B30E57"/>
    <w:pPr>
      <w:numPr>
        <w:numId w:val="7"/>
      </w:numPr>
    </w:pPr>
  </w:style>
  <w:style w:type="paragraph" w:styleId="List2">
    <w:name w:val="List 2"/>
    <w:basedOn w:val="BodyText"/>
    <w:rsid w:val="00B30E57"/>
    <w:pPr>
      <w:tabs>
        <w:tab w:val="left" w:pos="680"/>
      </w:tabs>
      <w:spacing w:before="60" w:after="60"/>
      <w:ind w:left="680" w:hanging="340"/>
    </w:pPr>
  </w:style>
  <w:style w:type="paragraph" w:styleId="List3">
    <w:name w:val="List 3"/>
    <w:basedOn w:val="BodyText"/>
    <w:rsid w:val="00B30E57"/>
    <w:pPr>
      <w:tabs>
        <w:tab w:val="left" w:pos="1021"/>
      </w:tabs>
      <w:spacing w:before="60" w:after="60"/>
      <w:ind w:left="1020" w:hanging="340"/>
    </w:pPr>
  </w:style>
  <w:style w:type="paragraph" w:styleId="List4">
    <w:name w:val="List 4"/>
    <w:basedOn w:val="BodyText"/>
    <w:rsid w:val="00B30E57"/>
    <w:pPr>
      <w:tabs>
        <w:tab w:val="left" w:pos="1361"/>
      </w:tabs>
      <w:spacing w:before="60" w:after="60"/>
      <w:ind w:left="1361" w:hanging="340"/>
    </w:pPr>
  </w:style>
  <w:style w:type="paragraph" w:styleId="List5">
    <w:name w:val="List 5"/>
    <w:basedOn w:val="BodyText"/>
    <w:rsid w:val="00B30E57"/>
    <w:pPr>
      <w:tabs>
        <w:tab w:val="left" w:pos="1701"/>
      </w:tabs>
      <w:spacing w:before="60" w:after="60"/>
      <w:ind w:left="1701" w:hanging="340"/>
    </w:pPr>
  </w:style>
  <w:style w:type="paragraph" w:styleId="ListBullet3">
    <w:name w:val="List Bullet 3"/>
    <w:basedOn w:val="List3"/>
    <w:rsid w:val="00B30E57"/>
    <w:pPr>
      <w:numPr>
        <w:numId w:val="14"/>
      </w:numPr>
      <w:tabs>
        <w:tab w:val="clear" w:pos="1021"/>
      </w:tabs>
      <w:ind w:left="1037" w:hanging="357"/>
    </w:pPr>
  </w:style>
  <w:style w:type="paragraph" w:styleId="ListBullet4">
    <w:name w:val="List Bullet 4"/>
    <w:basedOn w:val="List4"/>
    <w:rsid w:val="00B30E57"/>
    <w:pPr>
      <w:numPr>
        <w:numId w:val="2"/>
      </w:numPr>
    </w:pPr>
  </w:style>
  <w:style w:type="paragraph" w:styleId="ListBullet5">
    <w:name w:val="List Bullet 5"/>
    <w:basedOn w:val="List5"/>
    <w:rsid w:val="00B30E57"/>
    <w:pPr>
      <w:numPr>
        <w:numId w:val="3"/>
      </w:numPr>
    </w:pPr>
  </w:style>
  <w:style w:type="paragraph" w:styleId="ListContinue2">
    <w:name w:val="List Continue 2"/>
    <w:basedOn w:val="List2"/>
    <w:rsid w:val="00B30E57"/>
    <w:pPr>
      <w:ind w:firstLine="0"/>
    </w:pPr>
  </w:style>
  <w:style w:type="paragraph" w:styleId="ListContinue3">
    <w:name w:val="List Continue 3"/>
    <w:basedOn w:val="List3"/>
    <w:rsid w:val="00B30E57"/>
    <w:pPr>
      <w:ind w:left="1021" w:firstLine="0"/>
    </w:pPr>
  </w:style>
  <w:style w:type="paragraph" w:styleId="ListContinue4">
    <w:name w:val="List Continue 4"/>
    <w:basedOn w:val="List4"/>
    <w:rsid w:val="00B30E57"/>
    <w:pPr>
      <w:ind w:firstLine="0"/>
    </w:pPr>
  </w:style>
  <w:style w:type="paragraph" w:styleId="ListContinue5">
    <w:name w:val="List Continue 5"/>
    <w:basedOn w:val="List5"/>
    <w:rsid w:val="00B30E57"/>
    <w:pPr>
      <w:ind w:firstLine="0"/>
    </w:pPr>
  </w:style>
  <w:style w:type="paragraph" w:styleId="ListNumber3">
    <w:name w:val="List Number 3"/>
    <w:basedOn w:val="List3"/>
    <w:rsid w:val="00B30E57"/>
    <w:pPr>
      <w:numPr>
        <w:numId w:val="4"/>
      </w:numPr>
    </w:pPr>
  </w:style>
  <w:style w:type="paragraph" w:styleId="ListNumber4">
    <w:name w:val="List Number 4"/>
    <w:basedOn w:val="List4"/>
    <w:rsid w:val="00B30E57"/>
    <w:pPr>
      <w:numPr>
        <w:numId w:val="5"/>
      </w:numPr>
    </w:pPr>
  </w:style>
  <w:style w:type="paragraph" w:styleId="ListNumber5">
    <w:name w:val="List Number 5"/>
    <w:basedOn w:val="List5"/>
    <w:rsid w:val="00B30E57"/>
    <w:pPr>
      <w:numPr>
        <w:numId w:val="6"/>
      </w:numPr>
    </w:pPr>
  </w:style>
  <w:style w:type="paragraph" w:styleId="BlockText">
    <w:name w:val="Block Text"/>
    <w:basedOn w:val="Normal"/>
    <w:rsid w:val="00B30E57"/>
    <w:pPr>
      <w:spacing w:after="120"/>
      <w:ind w:left="1440" w:right="1440"/>
    </w:pPr>
  </w:style>
  <w:style w:type="character" w:customStyle="1" w:styleId="Subscript">
    <w:name w:val="Subscript"/>
    <w:basedOn w:val="DefaultParagraphFont"/>
    <w:rsid w:val="00B30E57"/>
    <w:rPr>
      <w:sz w:val="16"/>
      <w:vertAlign w:val="subscript"/>
    </w:rPr>
  </w:style>
  <w:style w:type="character" w:customStyle="1" w:styleId="Superscript">
    <w:name w:val="Superscript"/>
    <w:basedOn w:val="DefaultParagraphFont"/>
    <w:rsid w:val="00B30E57"/>
    <w:rPr>
      <w:sz w:val="16"/>
      <w:vertAlign w:val="superscript"/>
    </w:rPr>
  </w:style>
  <w:style w:type="character" w:customStyle="1" w:styleId="Symbols">
    <w:name w:val="Symbols"/>
    <w:basedOn w:val="DefaultParagraphFont"/>
    <w:rsid w:val="00B30E57"/>
    <w:rPr>
      <w:rFonts w:ascii="Symbol" w:hAnsi="Symbol"/>
    </w:rPr>
  </w:style>
  <w:style w:type="character" w:customStyle="1" w:styleId="MenuOptions">
    <w:name w:val="Menu Options"/>
    <w:basedOn w:val="DefaultParagraphFont"/>
    <w:rsid w:val="00B30E57"/>
    <w:rPr>
      <w:rFonts w:ascii="Arial Narrow" w:hAnsi="Arial Narrow"/>
      <w:smallCaps/>
    </w:rPr>
  </w:style>
  <w:style w:type="character" w:customStyle="1" w:styleId="Buttons">
    <w:name w:val="Buttons"/>
    <w:basedOn w:val="DefaultParagraphFont"/>
    <w:rsid w:val="00B30E57"/>
    <w:rPr>
      <w:b/>
    </w:rPr>
  </w:style>
  <w:style w:type="character" w:customStyle="1" w:styleId="Underlined">
    <w:name w:val="Underlined"/>
    <w:basedOn w:val="DefaultParagraphFont"/>
    <w:rsid w:val="00B30E57"/>
    <w:rPr>
      <w:u w:val="single"/>
    </w:rPr>
  </w:style>
  <w:style w:type="paragraph" w:customStyle="1" w:styleId="TableBodyTextRight">
    <w:name w:val="Table Body Text Right"/>
    <w:basedOn w:val="TableBodyText"/>
    <w:rsid w:val="00B30E57"/>
    <w:pPr>
      <w:widowControl w:val="0"/>
      <w:autoSpaceDE w:val="0"/>
      <w:autoSpaceDN w:val="0"/>
      <w:adjustRightInd w:val="0"/>
      <w:jc w:val="right"/>
    </w:pPr>
    <w:rPr>
      <w:rFonts w:cs="Arial"/>
      <w:szCs w:val="18"/>
    </w:rPr>
  </w:style>
  <w:style w:type="paragraph" w:customStyle="1" w:styleId="CopyrightText">
    <w:name w:val="Copyright Text"/>
    <w:basedOn w:val="BodyText"/>
    <w:rsid w:val="00B30E57"/>
    <w:rPr>
      <w:sz w:val="18"/>
    </w:rPr>
  </w:style>
  <w:style w:type="paragraph" w:customStyle="1" w:styleId="BodySmallRight">
    <w:name w:val="Body Small Right"/>
    <w:basedOn w:val="BodyTextRight"/>
    <w:rsid w:val="00B30E57"/>
    <w:rPr>
      <w:sz w:val="18"/>
      <w:szCs w:val="18"/>
    </w:rPr>
  </w:style>
  <w:style w:type="paragraph" w:customStyle="1" w:styleId="MarginEdition">
    <w:name w:val="Margin Edition"/>
    <w:basedOn w:val="MarginNote"/>
    <w:rsid w:val="00B30E57"/>
    <w:pPr>
      <w:spacing w:before="0" w:after="0"/>
    </w:pPr>
    <w:rPr>
      <w:rFonts w:ascii="Times New Roman" w:hAnsi="Times New Roman"/>
      <w:color w:val="999999"/>
    </w:rPr>
  </w:style>
  <w:style w:type="paragraph" w:customStyle="1" w:styleId="Spacer">
    <w:name w:val="Spacer"/>
    <w:basedOn w:val="Normal"/>
    <w:rsid w:val="00B30E57"/>
    <w:rPr>
      <w:sz w:val="2"/>
      <w:szCs w:val="2"/>
    </w:rPr>
  </w:style>
  <w:style w:type="character" w:customStyle="1" w:styleId="Small">
    <w:name w:val="Small"/>
    <w:basedOn w:val="DefaultParagraphFont"/>
    <w:rsid w:val="00B30E57"/>
    <w:rPr>
      <w:sz w:val="16"/>
    </w:rPr>
  </w:style>
  <w:style w:type="paragraph" w:customStyle="1" w:styleId="WideTable">
    <w:name w:val="Wide Table"/>
    <w:basedOn w:val="Normal"/>
    <w:rsid w:val="00B30E57"/>
    <w:pPr>
      <w:ind w:left="-1418"/>
    </w:pPr>
    <w:rPr>
      <w:sz w:val="2"/>
      <w:szCs w:val="2"/>
    </w:rPr>
  </w:style>
  <w:style w:type="character" w:styleId="PageNumber">
    <w:name w:val="page number"/>
    <w:basedOn w:val="DefaultParagraphFont"/>
    <w:rsid w:val="00B30E57"/>
  </w:style>
  <w:style w:type="paragraph" w:styleId="Quote">
    <w:name w:val="Quote"/>
    <w:basedOn w:val="Heading1"/>
    <w:link w:val="QuoteChar"/>
    <w:qFormat/>
    <w:rsid w:val="00B30E57"/>
    <w:rPr>
      <w:b w:val="0"/>
      <w:sz w:val="72"/>
      <w:szCs w:val="72"/>
      <w:lang w:val="en-NZ"/>
    </w:rPr>
  </w:style>
  <w:style w:type="character" w:customStyle="1" w:styleId="QuoteChar">
    <w:name w:val="Quote Char"/>
    <w:basedOn w:val="DefaultParagraphFont"/>
    <w:link w:val="Quote"/>
    <w:rsid w:val="00B30E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0E57"/>
    <w:pPr>
      <w:pageBreakBefore/>
    </w:pPr>
  </w:style>
  <w:style w:type="paragraph" w:customStyle="1" w:styleId="Border">
    <w:name w:val="Border"/>
    <w:basedOn w:val="Normal"/>
    <w:qFormat/>
    <w:rsid w:val="00B30E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0E57"/>
    <w:rPr>
      <w:b/>
      <w:bCs/>
      <w:i/>
      <w:iCs/>
      <w:color w:val="auto"/>
    </w:rPr>
  </w:style>
  <w:style w:type="paragraph" w:styleId="IntenseQuote">
    <w:name w:val="Intense Quote"/>
    <w:basedOn w:val="Normal"/>
    <w:next w:val="Normal"/>
    <w:link w:val="IntenseQuoteChar"/>
    <w:uiPriority w:val="30"/>
    <w:qFormat/>
    <w:rsid w:val="00B30E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0E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0E57"/>
    <w:rPr>
      <w:smallCaps/>
      <w:color w:val="auto"/>
      <w:u w:val="single"/>
    </w:rPr>
  </w:style>
  <w:style w:type="character" w:styleId="IntenseReference">
    <w:name w:val="Intense Reference"/>
    <w:basedOn w:val="DefaultParagraphFont"/>
    <w:uiPriority w:val="32"/>
    <w:qFormat/>
    <w:rsid w:val="00B30E57"/>
    <w:rPr>
      <w:b/>
      <w:bCs/>
      <w:smallCaps/>
      <w:color w:val="auto"/>
      <w:spacing w:val="5"/>
      <w:u w:val="single"/>
    </w:rPr>
  </w:style>
  <w:style w:type="paragraph" w:customStyle="1" w:styleId="2ColumnHeading">
    <w:name w:val="2Column Heading"/>
    <w:basedOn w:val="BodyText"/>
    <w:qFormat/>
    <w:rsid w:val="00B30E57"/>
    <w:pPr>
      <w:spacing w:after="60"/>
      <w:ind w:left="-2268"/>
    </w:pPr>
    <w:rPr>
      <w:b/>
    </w:rPr>
  </w:style>
  <w:style w:type="paragraph" w:customStyle="1" w:styleId="Heading1TOC">
    <w:name w:val="Heading1 TOC"/>
    <w:basedOn w:val="Normal"/>
    <w:qFormat/>
    <w:rsid w:val="00B30E57"/>
    <w:pPr>
      <w:spacing w:before="240" w:after="120"/>
    </w:pPr>
    <w:rPr>
      <w:rFonts w:ascii="Times New Roman" w:hAnsi="Times New Roman"/>
      <w:b/>
      <w:sz w:val="32"/>
    </w:rPr>
  </w:style>
  <w:style w:type="paragraph" w:customStyle="1" w:styleId="Heading2TOC">
    <w:name w:val="Heading2 TOC"/>
    <w:basedOn w:val="Normal"/>
    <w:qFormat/>
    <w:rsid w:val="00B30E57"/>
    <w:pPr>
      <w:spacing w:before="240" w:after="60"/>
    </w:pPr>
    <w:rPr>
      <w:rFonts w:ascii="Times New Roman" w:hAnsi="Times New Roman"/>
      <w:b/>
      <w:sz w:val="28"/>
    </w:rPr>
  </w:style>
  <w:style w:type="character" w:customStyle="1" w:styleId="Underline">
    <w:name w:val="Underline"/>
    <w:basedOn w:val="DefaultParagraphFont"/>
    <w:qFormat/>
    <w:rsid w:val="00B30E57"/>
    <w:rPr>
      <w:u w:val="single"/>
    </w:rPr>
  </w:style>
  <w:style w:type="paragraph" w:styleId="BalloonText">
    <w:name w:val="Balloon Text"/>
    <w:basedOn w:val="Normal"/>
    <w:link w:val="BalloonTextChar"/>
    <w:rsid w:val="00B30E57"/>
    <w:rPr>
      <w:rFonts w:ascii="Tahoma" w:hAnsi="Tahoma" w:cs="Tahoma"/>
      <w:sz w:val="16"/>
      <w:szCs w:val="16"/>
    </w:rPr>
  </w:style>
  <w:style w:type="character" w:customStyle="1" w:styleId="BalloonTextChar">
    <w:name w:val="Balloon Text Char"/>
    <w:basedOn w:val="DefaultParagraphFont"/>
    <w:link w:val="BalloonText"/>
    <w:rsid w:val="00B30E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0E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0E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1065</Words>
  <Characters>6569</Characters>
  <Application>Microsoft Office Word</Application>
  <DocSecurity>0</DocSecurity>
  <Lines>298</Lines>
  <Paragraphs>135</Paragraphs>
  <ScaleCrop>false</ScaleCrop>
  <Company>Author-it Software Corporation Ltd.</Company>
  <LinksUpToDate>false</LinksUpToDate>
  <CharactersWithSpaces>7540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SITHACS008B Provide valet service</dc:title>
  <dc:subject>Approved</dc:subject>
  <dc:creator>Service Skills Australia</dc:creator>
  <cp:keywords>Revision Number: 1</cp:keywords>
  <dc:description>Copyright © 1996-2007 Author-it Software Corporation Ltd., all rights reserved.</dc:description>
  <cp:lastModifiedBy>Dennis Urbans</cp:lastModifiedBy>
  <cp:revision>3</cp:revision>
  <dcterms:created xsi:type="dcterms:W3CDTF">2012-05-26T10:16:00Z</dcterms:created>
  <dcterms:modified xsi:type="dcterms:W3CDTF">2012-05-26T10:16:00Z</dcterms:modified>
</cp:coreProperties>
</file>