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83B" w:rsidP="0005583B">
      <w:pPr>
        <w:pStyle w:val="Title"/>
      </w:pPr>
      <w:r>
        <w:fldChar w:fldCharType="begin"/>
      </w:r>
      <w:r>
        <w:instrText xml:space="preserve"> TITLE   \* MERGEFORMAT </w:instrText>
      </w:r>
      <w:r>
        <w:fldChar w:fldCharType="separate"/>
      </w:r>
      <w:r>
        <w:t>SITHACS007B Launder linen and guest clothes</w:t>
      </w:r>
      <w:r>
        <w:fldChar w:fldCharType="end"/>
      </w:r>
    </w:p>
    <w:p w:rsidR="0005583B" w:rsidP="0005583B">
      <w:pPr>
        <w:pStyle w:val="Version"/>
        <w:sectPr w:rsidSect="003A0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0374" w:rsidP="003A0374">
      <w:pPr>
        <w:pStyle w:val="SuperHeading"/>
      </w:pPr>
      <w:r w:rsidRPr="003A0374">
        <w:t>SITHACS007B Launder linen and guest clothes</w:t>
      </w:r>
    </w:p>
    <w:p w:rsidR="00000000" w:rsidRPr="003A0374" w:rsidP="003A0374">
      <w:pPr>
        <w:pStyle w:val="SuperHeading"/>
      </w:pPr>
    </w:p>
    <w:p w:rsidR="00000000" w:rsidRPr="003A0374" w:rsidP="003A0374">
      <w:pPr>
        <w:pStyle w:val="Heading1"/>
      </w:pPr>
      <w:bookmarkStart w:id="1" w:name="O_145851"/>
      <w:bookmarkEnd w:id="1"/>
      <w:r w:rsidRPr="003A0374">
        <w:t>Modification History</w:t>
      </w:r>
    </w:p>
    <w:p w:rsidR="00000000" w:rsidRPr="003A0374" w:rsidP="003A0374">
      <w:pPr>
        <w:pStyle w:val="BodyText"/>
      </w:pPr>
      <w:r w:rsidRPr="003A0374">
        <w:t>Not applicable.</w:t>
      </w:r>
    </w:p>
    <w:p w:rsidR="00000000" w:rsidRPr="003A0374" w:rsidP="003A0374">
      <w:pPr>
        <w:pStyle w:val="AllowPageBreak"/>
      </w:pPr>
    </w:p>
    <w:p w:rsidR="00000000" w:rsidRPr="003A0374" w:rsidP="003A0374">
      <w:pPr>
        <w:pStyle w:val="Heading1"/>
      </w:pPr>
      <w:bookmarkStart w:id="2" w:name="O_145852"/>
      <w:bookmarkEnd w:id="2"/>
      <w:r w:rsidRPr="003A0374">
        <w:t>Unit Descriptor</w:t>
      </w:r>
    </w:p>
    <w:tbl>
      <w:tblPr>
        <w:tblW w:w="0" w:type="auto"/>
        <w:tblLayout w:type="fixed"/>
        <w:tblCellMar>
          <w:left w:w="62" w:type="dxa"/>
          <w:right w:w="62" w:type="dxa"/>
        </w:tblCellMar>
        <w:tblLook w:val="0000"/>
      </w:tblPr>
      <w:tblGrid>
        <w:gridCol w:w="2836"/>
        <w:gridCol w:w="6344"/>
      </w:tblGrid>
      <w:tr w:rsidTr="000558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This unit describes the performance outcomes, skills and knowledge required to launder linen and guest clot</w:t>
            </w:r>
            <w:r w:rsidRPr="003A0374">
              <w:t>hes. It requires the ability to operate laundry equipment safely, complete the laundering process using a variety of linen and clothing items and fabrics using resources efficiently to reduce negative environmental impacts.</w:t>
            </w:r>
          </w:p>
          <w:p w:rsidR="00000000" w:rsidP="003A0374">
            <w:pPr>
              <w:pStyle w:val="BodyText"/>
              <w:rPr>
                <w:lang w:val="en-NZ"/>
              </w:rPr>
            </w:pPr>
            <w:r w:rsidRPr="003A0374">
              <w:t>No licensing, legislative, regul</w:t>
            </w:r>
            <w:r w:rsidRPr="003A0374">
              <w:t>atory or certification requirements apply to this unit at the time of endorsement.</w:t>
            </w:r>
          </w:p>
        </w:tc>
      </w:tr>
      <w:tr w:rsidTr="000558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p>
        </w:tc>
      </w:tr>
    </w:tbl>
    <w:p w:rsidR="00000000" w:rsidRPr="003A0374" w:rsidP="003A0374">
      <w:pPr>
        <w:pStyle w:val="BodyText"/>
      </w:pPr>
    </w:p>
    <w:p w:rsidR="00000000" w:rsidRPr="003A0374" w:rsidP="003A0374">
      <w:pPr>
        <w:pStyle w:val="AllowPageBreak"/>
      </w:pPr>
    </w:p>
    <w:p w:rsidR="00000000" w:rsidRPr="003A0374" w:rsidP="003A0374">
      <w:pPr>
        <w:pStyle w:val="Heading1"/>
      </w:pPr>
      <w:bookmarkStart w:id="3" w:name="O_145853"/>
      <w:bookmarkEnd w:id="3"/>
      <w:r w:rsidRPr="003A0374">
        <w:t>Application of the Unit</w:t>
      </w:r>
    </w:p>
    <w:tbl>
      <w:tblPr>
        <w:tblW w:w="0" w:type="auto"/>
        <w:tblLayout w:type="fixed"/>
        <w:tblCellMar>
          <w:left w:w="62" w:type="dxa"/>
          <w:right w:w="62" w:type="dxa"/>
        </w:tblCellMar>
        <w:tblLook w:val="0000"/>
      </w:tblPr>
      <w:tblGrid>
        <w:gridCol w:w="2836"/>
        <w:gridCol w:w="6344"/>
      </w:tblGrid>
      <w:tr w:rsidTr="000558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t>This unit applies to laundry attendants in all tourism and hospitality establishments with an on-premises laundry. It may also apply to personal assistants, butlers and valet attendants whose job role involves personal laundry services to employers or cust</w:t>
            </w:r>
            <w:r w:rsidRPr="003A0374">
              <w:t>omers.</w:t>
            </w:r>
          </w:p>
        </w:tc>
      </w:tr>
      <w:tr w:rsidTr="000558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p>
        </w:tc>
      </w:tr>
    </w:tbl>
    <w:p w:rsidR="00000000" w:rsidRPr="003A0374" w:rsidP="003A0374">
      <w:pPr>
        <w:pStyle w:val="BodyText"/>
      </w:pPr>
    </w:p>
    <w:p w:rsidR="00000000" w:rsidRPr="003A0374" w:rsidP="003A0374">
      <w:pPr>
        <w:pStyle w:val="AllowPageBreak"/>
      </w:pPr>
    </w:p>
    <w:p w:rsidR="00000000" w:rsidRPr="003A0374" w:rsidP="003A0374">
      <w:pPr>
        <w:pStyle w:val="Heading1"/>
      </w:pPr>
      <w:bookmarkStart w:id="4" w:name="O_145854"/>
      <w:bookmarkEnd w:id="4"/>
      <w:r w:rsidRPr="003A0374">
        <w:t>Licensing/Regulatory Information</w:t>
      </w:r>
    </w:p>
    <w:p w:rsidR="00000000" w:rsidRPr="003A0374" w:rsidP="003A0374">
      <w:pPr>
        <w:pStyle w:val="BodyText"/>
      </w:pPr>
      <w:r w:rsidRPr="003A0374">
        <w:t>Not applicable.</w:t>
      </w:r>
    </w:p>
    <w:p w:rsidR="00000000" w:rsidRPr="003A0374" w:rsidP="003A0374">
      <w:pPr>
        <w:pStyle w:val="AllowPageBreak"/>
      </w:pPr>
    </w:p>
    <w:p w:rsidR="00000000" w:rsidRPr="003A0374" w:rsidP="003A0374">
      <w:pPr>
        <w:pStyle w:val="Heading1"/>
      </w:pPr>
      <w:bookmarkStart w:id="5" w:name="O_145856"/>
      <w:bookmarkEnd w:id="5"/>
      <w:r w:rsidRPr="003A0374">
        <w:t>Pre-Requisites</w:t>
      </w:r>
    </w:p>
    <w:tbl>
      <w:tblPr>
        <w:tblW w:w="0" w:type="auto"/>
        <w:tblLayout w:type="fixed"/>
        <w:tblCellMar>
          <w:left w:w="62" w:type="dxa"/>
          <w:right w:w="62" w:type="dxa"/>
        </w:tblCellMar>
        <w:tblLook w:val="0000"/>
      </w:tblPr>
      <w:tblGrid>
        <w:gridCol w:w="2836"/>
        <w:gridCol w:w="6344"/>
      </w:tblGrid>
      <w:tr w:rsidTr="000558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This unit must be assessed after the following prerequisite unit:</w:t>
            </w:r>
          </w:p>
          <w:p w:rsidR="00000000" w:rsidP="003A0374">
            <w:pPr>
              <w:pStyle w:val="BodyText"/>
              <w:rPr>
                <w:lang w:val="en-NZ"/>
              </w:rPr>
            </w:pPr>
            <w:r w:rsidRPr="003A0374">
              <w:t>SITXOHS002A Follow workplace hygiene procedures.</w:t>
            </w:r>
          </w:p>
        </w:tc>
      </w:tr>
      <w:tr w:rsidTr="000558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p>
        </w:tc>
      </w:tr>
    </w:tbl>
    <w:p w:rsidR="00000000" w:rsidRPr="003A0374" w:rsidP="003A0374">
      <w:pPr>
        <w:pStyle w:val="BodyText"/>
      </w:pPr>
    </w:p>
    <w:p w:rsidR="00000000" w:rsidRPr="003A0374" w:rsidP="003A0374">
      <w:pPr>
        <w:pStyle w:val="AllowPageBreak"/>
      </w:pPr>
    </w:p>
    <w:p w:rsidR="00000000" w:rsidRPr="003A0374" w:rsidP="003A0374">
      <w:pPr>
        <w:pStyle w:val="Heading1"/>
      </w:pPr>
      <w:bookmarkStart w:id="6" w:name="O_145855"/>
      <w:bookmarkEnd w:id="6"/>
      <w:r w:rsidRPr="003A0374">
        <w:t>Employability Skills Information</w:t>
      </w:r>
    </w:p>
    <w:tbl>
      <w:tblPr>
        <w:tblW w:w="0" w:type="auto"/>
        <w:tblLayout w:type="fixed"/>
        <w:tblCellMar>
          <w:left w:w="62" w:type="dxa"/>
          <w:right w:w="62" w:type="dxa"/>
        </w:tblCellMar>
        <w:tblLook w:val="0000"/>
      </w:tblPr>
      <w:tblGrid>
        <w:gridCol w:w="2836"/>
        <w:gridCol w:w="6344"/>
      </w:tblGrid>
      <w:tr w:rsidTr="000558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t xml:space="preserve">The required outcomes described in this unit of competency contain applicable facets of employability skills. The Employability Skills Summary of the qualification in which this unit is </w:t>
            </w:r>
            <w:r w:rsidRPr="003A0374">
              <w:t>packaged will assist in identifying employability skills requirements.</w:t>
            </w:r>
          </w:p>
        </w:tc>
      </w:tr>
      <w:tr w:rsidTr="000558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p>
        </w:tc>
      </w:tr>
    </w:tbl>
    <w:p w:rsidR="00000000" w:rsidRPr="003A0374" w:rsidP="003A0374">
      <w:pPr>
        <w:pStyle w:val="BodyText"/>
      </w:pPr>
    </w:p>
    <w:p w:rsidR="00000000" w:rsidRPr="003A0374" w:rsidP="003A0374">
      <w:pPr>
        <w:pStyle w:val="AllowPageBreak"/>
      </w:pPr>
    </w:p>
    <w:p w:rsidR="00000000" w:rsidRPr="003A0374" w:rsidP="003A0374">
      <w:pPr>
        <w:pStyle w:val="Heading1"/>
      </w:pPr>
      <w:bookmarkStart w:id="7" w:name="O_145857"/>
      <w:bookmarkEnd w:id="7"/>
      <w:r w:rsidRPr="003A0374">
        <w:t>Elements and Performance Criteria Pre-Content</w:t>
      </w:r>
    </w:p>
    <w:tbl>
      <w:tblPr>
        <w:tblW w:w="0" w:type="auto"/>
        <w:tblLayout w:type="fixed"/>
        <w:tblCellMar>
          <w:left w:w="62" w:type="dxa"/>
          <w:right w:w="62" w:type="dxa"/>
        </w:tblCellMar>
        <w:tblLook w:val="0000"/>
      </w:tblPr>
      <w:tblGrid>
        <w:gridCol w:w="2836"/>
        <w:gridCol w:w="6344"/>
      </w:tblGrid>
      <w:tr w:rsidTr="000558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 xml:space="preserve">Performance criteria describe the required performance needed to demonstrate achievement of the element. Where </w:t>
            </w:r>
            <w:r w:rsidRPr="003A0374">
              <w:rPr>
                <w:rStyle w:val="BoldandItalics"/>
              </w:rPr>
              <w:t>bold italicised</w:t>
            </w:r>
            <w:r w:rsidRPr="003A0374">
              <w:t xml:space="preserve"> text is used, further information is detailed in the required skills and knowledge and/or the range statement. Assessment of perf</w:t>
            </w:r>
            <w:r w:rsidRPr="003A0374">
              <w:t>ormance is to be consistent with the evidence guide.</w:t>
            </w:r>
          </w:p>
        </w:tc>
      </w:tr>
    </w:tbl>
    <w:p w:rsidR="00000000" w:rsidRPr="003A0374" w:rsidP="003A0374">
      <w:pPr>
        <w:pStyle w:val="BodyText"/>
      </w:pPr>
    </w:p>
    <w:p w:rsidR="00000000" w:rsidRPr="003A0374" w:rsidP="003A0374">
      <w:pPr>
        <w:pStyle w:val="AllowPageBreak"/>
      </w:pPr>
    </w:p>
    <w:p w:rsidR="00000000" w:rsidRPr="003A0374" w:rsidP="003A0374">
      <w:pPr>
        <w:pStyle w:val="Heading1"/>
      </w:pPr>
      <w:bookmarkStart w:id="8" w:name="O_145858"/>
      <w:bookmarkEnd w:id="8"/>
      <w:r w:rsidRPr="003A037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5583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A0374" w:rsidP="003A0374">
            <w:pPr>
              <w:pStyle w:val="List"/>
            </w:pPr>
            <w:r w:rsidRPr="003A037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rPr>
                <w:rStyle w:val="SpecialBold"/>
              </w:rPr>
              <w:t>PERFORMANCE CRITERIA</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w:t>
            </w:r>
          </w:p>
        </w:tc>
        <w:tc>
          <w:tcPr>
            <w:tcW w:w="2410" w:type="dxa"/>
            <w:vMerge w:val="restart"/>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Process laundry items.</w:t>
            </w: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1.1</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Sort items according to cleaning process required and urgency of the item.</w:t>
            </w:r>
          </w:p>
        </w:tc>
      </w:tr>
      <w:tr w:rsidTr="0005583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1.2</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Select laundry methods according to textile labelling codes and based on fibre and fabric, dye fastness and amount of soilage.</w:t>
            </w:r>
          </w:p>
        </w:tc>
      </w:tr>
      <w:tr w:rsidTr="0005583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1.3</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Check items for laundering for stains and treat stains using the correct process.</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1.4</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Use cleaning agents and chemicals according to manufacturer instructions and specific laundry equipment.</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1.5</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 xml:space="preserve">Operate </w:t>
            </w:r>
            <w:r w:rsidRPr="003A0374">
              <w:rPr>
                <w:rStyle w:val="BoldandItalics"/>
              </w:rPr>
              <w:t>laundry equipment</w:t>
            </w:r>
            <w:r w:rsidRPr="003A0374">
              <w:t xml:space="preserve"> according to manufacturer instructions.</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1.6</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Complete mending and minor repairs as required.</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1.7</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Check items foll</w:t>
            </w:r>
            <w:r w:rsidRPr="003A0374">
              <w:t>owing completion of laundering process to ensure quality cleaning.</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1.8</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Record any damage arising from the laundering process and notify appropriate persons according to enterprise procedures.</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1.9</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Complete ironing or pressing and finishing processes.</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2</w:t>
            </w:r>
          </w:p>
        </w:tc>
        <w:tc>
          <w:tcPr>
            <w:tcW w:w="2410" w:type="dxa"/>
            <w:vMerge w:val="restart"/>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Package and store laundry items.</w:t>
            </w:r>
          </w:p>
        </w:tc>
        <w:tc>
          <w:tcPr>
            <w:tcW w:w="567" w:type="dxa"/>
            <w:tcBorders>
              <w:top w:val="nil"/>
              <w:left w:val="nil"/>
              <w:bottom w:val="nil"/>
              <w:right w:val="nil"/>
            </w:tcBorders>
            <w:tcMar>
              <w:top w:w="0" w:type="dxa"/>
              <w:left w:w="62" w:type="dxa"/>
              <w:bottom w:w="0" w:type="dxa"/>
              <w:right w:w="62" w:type="dxa"/>
            </w:tcMar>
          </w:tcPr>
          <w:p w:rsidR="00000000" w:rsidRPr="003A0374" w:rsidP="003A0374">
            <w:pPr>
              <w:pStyle w:val="List"/>
            </w:pPr>
            <w:r w:rsidRPr="003A0374">
              <w:t>2.1</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rPr>
                <w:rStyle w:val="BoldandItalics"/>
              </w:rPr>
              <w:t>Package and present</w:t>
            </w:r>
            <w:r w:rsidRPr="003A0374">
              <w:t xml:space="preserve"> guest laundry according to enterprise standards and procedures.</w:t>
            </w:r>
          </w:p>
        </w:tc>
      </w:tr>
      <w:tr w:rsidTr="0005583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2.2</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Complete records and billing information according to enterprise procedures.</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2.3</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Return finished items to guest according to required timeframes.</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3A0374" w:rsidP="003A0374">
            <w:pPr>
              <w:pStyle w:val="List"/>
            </w:pPr>
            <w:r w:rsidRPr="003A0374">
              <w:t>2.4</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rPr>
                <w:rStyle w:val="BoldandItalics"/>
              </w:rPr>
              <w:t>Store</w:t>
            </w:r>
            <w:r w:rsidRPr="003A0374">
              <w:t xml:space="preserve"> processed guest laundry where required according to guest requests or where return to guests is not possible.</w:t>
            </w:r>
          </w:p>
        </w:tc>
      </w:tr>
      <w:tr w:rsidTr="0005583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3</w:t>
            </w:r>
          </w:p>
        </w:tc>
        <w:tc>
          <w:tcPr>
            <w:tcW w:w="2410" w:type="dxa"/>
            <w:vMerge w:val="restart"/>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Reduce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3.1</w:t>
            </w:r>
          </w:p>
        </w:tc>
        <w:tc>
          <w:tcPr>
            <w:tcW w:w="577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Use energy, water and other resources efficiently when laundering items to reduce negative environmental impacts.</w:t>
            </w:r>
          </w:p>
        </w:tc>
      </w:tr>
      <w:tr w:rsidTr="0005583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A0374">
            <w:pPr>
              <w:pStyle w:val="List"/>
              <w:rPr>
                <w:lang w:val="en-NZ"/>
              </w:rPr>
            </w:pPr>
            <w:r w:rsidRPr="003A0374">
              <w:t>3.2</w:t>
            </w:r>
          </w:p>
        </w:tc>
        <w:tc>
          <w:tcPr>
            <w:tcW w:w="5777" w:type="dxa"/>
            <w:tcBorders>
              <w:top w:val="nil"/>
              <w:left w:val="nil"/>
              <w:bottom w:val="nil"/>
              <w:right w:val="nil"/>
            </w:tcBorders>
            <w:tcMar>
              <w:top w:w="0" w:type="dxa"/>
              <w:left w:w="62" w:type="dxa"/>
              <w:bottom w:w="0" w:type="dxa"/>
              <w:right w:w="62" w:type="dxa"/>
            </w:tcMar>
          </w:tcPr>
          <w:p w:rsidR="00000000" w:rsidRPr="003A0374" w:rsidP="003A0374">
            <w:pPr>
              <w:pStyle w:val="List"/>
            </w:pPr>
            <w:r w:rsidRPr="003A0374">
              <w:t>Safely dispose of all waste, especially hazardous substances, to minimise negative environmental impacts.</w:t>
            </w:r>
          </w:p>
        </w:tc>
      </w:tr>
    </w:tbl>
    <w:p w:rsidR="00000000" w:rsidRPr="003A0374" w:rsidP="003A0374">
      <w:pPr>
        <w:pStyle w:val="BodyText"/>
      </w:pPr>
    </w:p>
    <w:p w:rsidR="00000000" w:rsidRPr="003A0374" w:rsidP="003A0374">
      <w:pPr>
        <w:pStyle w:val="AllowPageBreak"/>
      </w:pPr>
    </w:p>
    <w:p w:rsidR="00000000" w:rsidRPr="003A0374" w:rsidP="003A0374">
      <w:pPr>
        <w:pStyle w:val="Heading1"/>
      </w:pPr>
      <w:bookmarkStart w:id="9" w:name="O_145859"/>
      <w:bookmarkEnd w:id="9"/>
      <w:r w:rsidRPr="003A0374">
        <w:t>Required Skills and Knowledge</w:t>
      </w:r>
    </w:p>
    <w:tbl>
      <w:tblPr>
        <w:tblW w:w="0" w:type="auto"/>
        <w:tblLayout w:type="fixed"/>
        <w:tblCellMar>
          <w:left w:w="62" w:type="dxa"/>
          <w:right w:w="62" w:type="dxa"/>
        </w:tblCellMar>
        <w:tblLook w:val="0000"/>
      </w:tblPr>
      <w:tblGrid>
        <w:gridCol w:w="9180"/>
      </w:tblGrid>
      <w:tr w:rsidTr="0005583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REQUIRED SKILLS AND KNOWLEDGE</w:t>
            </w:r>
          </w:p>
        </w:tc>
      </w:tr>
      <w:tr w:rsidTr="000558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t>This section describes the essential skills and knowledge and their level, required for this unit.</w:t>
            </w:r>
          </w:p>
        </w:tc>
      </w:tr>
      <w:tr w:rsidTr="000558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The following skills must be assessed as part of this unit:</w:t>
            </w:r>
          </w:p>
          <w:p w:rsidR="00000000" w:rsidRPr="003A0374" w:rsidP="003A0374">
            <w:pPr>
              <w:pStyle w:val="ListBullet"/>
            </w:pPr>
            <w:r w:rsidRPr="003A0374">
              <w:t>use of specific laundry chemicals</w:t>
            </w:r>
          </w:p>
          <w:p w:rsidR="00000000" w:rsidRPr="003A0374" w:rsidP="003A0374">
            <w:pPr>
              <w:pStyle w:val="ListBullet"/>
            </w:pPr>
            <w:r w:rsidRPr="003A0374">
              <w:t>problem-solving skills to treat stains and carry out minor repairs</w:t>
            </w:r>
          </w:p>
          <w:p w:rsidR="00000000" w:rsidRPr="003A0374" w:rsidP="003A0374">
            <w:pPr>
              <w:pStyle w:val="ListBullet"/>
            </w:pPr>
            <w:r w:rsidRPr="003A0374">
              <w:t>literacy skills to read information about the use of laundry chemicals and optimum laundry techniques for different fabric types</w:t>
            </w:r>
          </w:p>
          <w:p w:rsidR="00000000" w:rsidRPr="003A0374" w:rsidP="003A0374">
            <w:pPr>
              <w:pStyle w:val="ListBullet"/>
            </w:pPr>
            <w:r w:rsidRPr="003A0374">
              <w:t>writing skills to complete</w:t>
            </w:r>
            <w:r w:rsidRPr="003A0374">
              <w:t xml:space="preserve"> documentation for billing and guest information purposes</w:t>
            </w:r>
          </w:p>
          <w:p w:rsidR="00000000" w:rsidP="003A0374">
            <w:pPr>
              <w:pStyle w:val="ListBullet"/>
              <w:rPr>
                <w:lang w:val="en-NZ"/>
              </w:rPr>
            </w:pPr>
            <w:r w:rsidRPr="003A0374">
              <w:t>numeracy skills to calculate dilution strengths of laundry chemicals and charges for specific customers for laundry services provided.</w:t>
            </w:r>
          </w:p>
        </w:tc>
      </w:tr>
      <w:tr w:rsidTr="000558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The following knowledge must be assessed as part of this unit:</w:t>
            </w:r>
          </w:p>
          <w:p w:rsidR="00000000" w:rsidRPr="003A0374" w:rsidP="003A0374">
            <w:pPr>
              <w:pStyle w:val="ListBullet"/>
            </w:pPr>
            <w:r w:rsidRPr="003A0374">
              <w:t>hygiene, health and safety issues of specific relevance to laundry operations, including:</w:t>
            </w:r>
          </w:p>
          <w:p w:rsidR="00000000" w:rsidRPr="003A0374" w:rsidP="003A0374">
            <w:pPr>
              <w:pStyle w:val="ListBullet2"/>
            </w:pPr>
            <w:r w:rsidRPr="003A0374">
              <w:t>manual handling</w:t>
            </w:r>
          </w:p>
          <w:p w:rsidR="00000000" w:rsidRPr="003A0374" w:rsidP="003A0374">
            <w:pPr>
              <w:pStyle w:val="ListBullet2"/>
            </w:pPr>
            <w:r w:rsidRPr="003A0374">
              <w:t>handling laundry chemicals</w:t>
            </w:r>
          </w:p>
          <w:p w:rsidR="00000000" w:rsidRPr="003A0374" w:rsidP="003A0374">
            <w:pPr>
              <w:pStyle w:val="ListBullet2"/>
            </w:pPr>
            <w:r w:rsidRPr="003A0374">
              <w:t>basic principles of infection control</w:t>
            </w:r>
          </w:p>
          <w:p w:rsidR="00000000" w:rsidRPr="003A0374" w:rsidP="003A0374">
            <w:pPr>
              <w:pStyle w:val="ListBullet2"/>
            </w:pPr>
            <w:r w:rsidRPr="003A0374">
              <w:t>maintenance of clean and dirty laundry area separation</w:t>
            </w:r>
          </w:p>
          <w:p w:rsidR="00000000" w:rsidRPr="003A0374" w:rsidP="003A0374">
            <w:pPr>
              <w:pStyle w:val="ListBullet"/>
            </w:pPr>
            <w:r w:rsidRPr="003A0374">
              <w:t>types of fabric and laundering, and drying requirements for each</w:t>
            </w:r>
          </w:p>
          <w:p w:rsidR="00000000" w:rsidRPr="003A0374" w:rsidP="003A0374">
            <w:pPr>
              <w:pStyle w:val="ListBullet"/>
            </w:pPr>
            <w:r w:rsidRPr="003A0374">
              <w:t>meaning of laundering and dry cleaning labels on clothing</w:t>
            </w:r>
          </w:p>
          <w:p w:rsidR="00000000" w:rsidRPr="003A0374" w:rsidP="003A0374">
            <w:pPr>
              <w:pStyle w:val="ListBullet"/>
            </w:pPr>
            <w:r w:rsidRPr="003A0374">
              <w:t>key laundry terms</w:t>
            </w:r>
          </w:p>
          <w:p w:rsidR="00000000" w:rsidRPr="003A0374" w:rsidP="003A0374">
            <w:pPr>
              <w:pStyle w:val="ListBullet"/>
            </w:pPr>
            <w:r w:rsidRPr="003A0374">
              <w:t>common guest laundry issues</w:t>
            </w:r>
          </w:p>
          <w:p w:rsidR="00000000" w:rsidRPr="003A0374" w:rsidP="003A0374">
            <w:pPr>
              <w:pStyle w:val="ListBullet"/>
            </w:pPr>
            <w:r w:rsidRPr="003A0374">
              <w:t>enterprise linen control proced</w:t>
            </w:r>
            <w:r w:rsidRPr="003A0374">
              <w:t>ures, including:</w:t>
            </w:r>
          </w:p>
          <w:p w:rsidR="00000000" w:rsidRPr="003A0374" w:rsidP="003A0374">
            <w:pPr>
              <w:pStyle w:val="ListBullet2"/>
            </w:pPr>
            <w:r w:rsidRPr="003A0374">
              <w:t>clean for dirty</w:t>
            </w:r>
          </w:p>
          <w:p w:rsidR="00000000" w:rsidRPr="003A0374" w:rsidP="003A0374">
            <w:pPr>
              <w:pStyle w:val="ListBullet2"/>
            </w:pPr>
            <w:r w:rsidRPr="003A0374">
              <w:t>set amount</w:t>
            </w:r>
          </w:p>
          <w:p w:rsidR="00000000" w:rsidRPr="003A0374" w:rsidP="003A0374">
            <w:pPr>
              <w:pStyle w:val="ListBullet2"/>
            </w:pPr>
            <w:r w:rsidRPr="003A0374">
              <w:t>topping up</w:t>
            </w:r>
          </w:p>
          <w:p w:rsidR="00000000" w:rsidRPr="003A0374" w:rsidP="003A0374">
            <w:pPr>
              <w:pStyle w:val="ListBullet2"/>
            </w:pPr>
            <w:r w:rsidRPr="003A0374">
              <w:t>uniform issue</w:t>
            </w:r>
          </w:p>
          <w:p w:rsidR="00000000" w:rsidRPr="003A0374" w:rsidP="003A0374">
            <w:pPr>
              <w:pStyle w:val="ListBullet2"/>
            </w:pPr>
            <w:r w:rsidRPr="003A0374">
              <w:t>condemned linen</w:t>
            </w:r>
          </w:p>
          <w:p w:rsidR="00000000" w:rsidRPr="003A0374" w:rsidP="003A0374">
            <w:pPr>
              <w:pStyle w:val="ListBullet2"/>
            </w:pPr>
            <w:r w:rsidRPr="003A0374">
              <w:t>procedures if problems are identified.</w:t>
            </w:r>
          </w:p>
          <w:p w:rsidR="00000000" w:rsidRPr="003A0374" w:rsidP="003A0374">
            <w:pPr>
              <w:pStyle w:val="ListBullet"/>
            </w:pPr>
            <w:r w:rsidRPr="003A0374">
              <w:t xml:space="preserve">the environmental impacts of laundering and drying items and minimal impact practices </w:t>
            </w:r>
            <w:r w:rsidRPr="003A0374">
              <w:t>to reduce these especially those that relate to resource, water and energy use</w:t>
            </w:r>
          </w:p>
          <w:p w:rsidR="00000000" w:rsidRPr="003A0374" w:rsidP="003A0374">
            <w:pPr>
              <w:pStyle w:val="ListBullet"/>
            </w:pPr>
            <w:r w:rsidRPr="003A0374">
              <w:t>correct and environmentally sound disposal methods for waste and in particular for hazardous substances</w:t>
            </w:r>
          </w:p>
        </w:tc>
      </w:tr>
    </w:tbl>
    <w:p w:rsidR="0005583B" w:rsidP="003A0374">
      <w:pPr>
        <w:pStyle w:val="BodyText"/>
      </w:pPr>
    </w:p>
    <w:p w:rsidR="0005583B" w:rsidP="003A0374">
      <w:pPr>
        <w:pStyle w:val="BodyText"/>
      </w:pPr>
    </w:p>
    <w:p w:rsidR="00000000" w:rsidRPr="003A0374" w:rsidP="003A0374">
      <w:pPr>
        <w:pStyle w:val="Heading1"/>
      </w:pPr>
      <w:bookmarkStart w:id="10" w:name="O_145860"/>
      <w:bookmarkEnd w:id="10"/>
      <w:r w:rsidRPr="003A0374">
        <w:t>Evidence Guide</w:t>
      </w:r>
    </w:p>
    <w:tbl>
      <w:tblPr>
        <w:tblW w:w="0" w:type="auto"/>
        <w:tblLayout w:type="fixed"/>
        <w:tblCellMar>
          <w:left w:w="62" w:type="dxa"/>
          <w:right w:w="62" w:type="dxa"/>
        </w:tblCellMar>
        <w:tblLook w:val="0000"/>
      </w:tblPr>
      <w:tblGrid>
        <w:gridCol w:w="3345"/>
        <w:gridCol w:w="5835"/>
      </w:tblGrid>
      <w:tr w:rsidTr="0005583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EVIDENCE GUIDE</w:t>
            </w:r>
          </w:p>
        </w:tc>
      </w:tr>
      <w:tr w:rsidTr="0005583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t>The evidence guide provides advice on assessment and must be read in conjunction with the performance criteria, required skills and knowledge, the range statement and the Assessment Guidelines for this Training Package.</w:t>
            </w: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Evidence of the following is essential:</w:t>
            </w:r>
          </w:p>
          <w:p w:rsidR="00000000" w:rsidRPr="003A0374" w:rsidP="003A0374">
            <w:pPr>
              <w:pStyle w:val="ListBullet"/>
            </w:pPr>
            <w:r w:rsidRPr="003A0374">
              <w:t>ability to correctly assess the processes required for different types of laundry</w:t>
            </w:r>
          </w:p>
          <w:p w:rsidR="00000000" w:rsidRPr="003A0374" w:rsidP="003A0374">
            <w:pPr>
              <w:pStyle w:val="ListBullet"/>
            </w:pPr>
            <w:r w:rsidRPr="003A0374">
              <w:t xml:space="preserve">ability to operate laundry equipment safely, using a </w:t>
            </w:r>
            <w:r w:rsidRPr="003A0374">
              <w:t>full range of cycles available and complete the laundering process using a variety of linen and clothing items and fabrics</w:t>
            </w:r>
          </w:p>
          <w:p w:rsidR="00000000" w:rsidRPr="003A0374" w:rsidP="003A0374">
            <w:pPr>
              <w:pStyle w:val="ListBullet"/>
            </w:pPr>
            <w:r w:rsidRPr="003A0374">
              <w:t xml:space="preserve">ability to organise resource effective cleaning of laundry items </w:t>
            </w:r>
          </w:p>
          <w:p w:rsidR="00000000" w:rsidRPr="003A0374" w:rsidP="003A0374">
            <w:pPr>
              <w:pStyle w:val="ListBullet"/>
            </w:pPr>
            <w:r w:rsidRPr="003A0374">
              <w:t>knowledge of correct and environmentally sound disposal methods for</w:t>
            </w:r>
            <w:r w:rsidRPr="003A0374">
              <w:t xml:space="preserve"> waste and in particular for hazardous substances</w:t>
            </w:r>
          </w:p>
          <w:p w:rsidR="00000000" w:rsidP="003A0374">
            <w:pPr>
              <w:pStyle w:val="ListBullet"/>
              <w:rPr>
                <w:lang w:val="en-NZ"/>
              </w:rPr>
            </w:pPr>
            <w:r w:rsidRPr="003A0374">
              <w:t>completion of tasks within enterprise-acceptable timeframes and with quality laundry outcomes.</w:t>
            </w: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Context of and specific resources for assessment</w:t>
            </w:r>
            <w:r w:rsidRPr="003A0374">
              <w:t xml:space="preserve"> </w:t>
            </w:r>
          </w:p>
        </w:tc>
        <w:tc>
          <w:tcPr>
            <w:tcW w:w="5835"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Assessment must ensure demonstration of skills within a c</w:t>
            </w:r>
            <w:r w:rsidRPr="003A0374">
              <w:t xml:space="preserve">ommercial laundry using industry-current equipment, including: </w:t>
            </w:r>
          </w:p>
          <w:p w:rsidR="00000000" w:rsidRPr="003A0374" w:rsidP="003A0374">
            <w:pPr>
              <w:pStyle w:val="ListBullet"/>
            </w:pPr>
            <w:r w:rsidRPr="003A0374">
              <w:t>washers</w:t>
            </w:r>
          </w:p>
          <w:p w:rsidR="00000000" w:rsidRPr="003A0374" w:rsidP="003A0374">
            <w:pPr>
              <w:pStyle w:val="ListBullet"/>
            </w:pPr>
            <w:r w:rsidRPr="003A0374">
              <w:t>sorting blankets</w:t>
            </w:r>
          </w:p>
          <w:p w:rsidR="00000000" w:rsidRPr="003A0374" w:rsidP="003A0374">
            <w:pPr>
              <w:pStyle w:val="ListBullet"/>
            </w:pPr>
            <w:r w:rsidRPr="003A0374">
              <w:t>dryers</w:t>
            </w:r>
          </w:p>
          <w:p w:rsidR="00000000" w:rsidRPr="003A0374" w:rsidP="003A0374">
            <w:pPr>
              <w:pStyle w:val="ListBullet"/>
            </w:pPr>
            <w:r w:rsidRPr="003A0374">
              <w:t>shelves</w:t>
            </w:r>
          </w:p>
          <w:p w:rsidR="00000000" w:rsidRPr="003A0374" w:rsidP="003A0374">
            <w:pPr>
              <w:pStyle w:val="ListBullet"/>
            </w:pPr>
            <w:r w:rsidRPr="003A0374">
              <w:t>irons</w:t>
            </w:r>
          </w:p>
          <w:p w:rsidR="00000000" w:rsidRPr="003A0374" w:rsidP="003A0374">
            <w:pPr>
              <w:pStyle w:val="ListBullet"/>
            </w:pPr>
            <w:r w:rsidRPr="003A0374">
              <w:t>steam presses</w:t>
            </w:r>
          </w:p>
          <w:p w:rsidR="00000000" w:rsidRPr="003A0374" w:rsidP="003A0374">
            <w:pPr>
              <w:pStyle w:val="ListBullet"/>
            </w:pPr>
            <w:r w:rsidRPr="003A0374">
              <w:t>coathangers</w:t>
            </w:r>
          </w:p>
          <w:p w:rsidR="00000000" w:rsidRPr="003A0374" w:rsidP="003A0374">
            <w:pPr>
              <w:pStyle w:val="ListBullet"/>
            </w:pPr>
            <w:r w:rsidRPr="003A0374">
              <w:t>polytube bags</w:t>
            </w:r>
          </w:p>
          <w:p w:rsidR="00000000" w:rsidRPr="003A0374" w:rsidP="003A0374">
            <w:pPr>
              <w:pStyle w:val="ListBullet"/>
            </w:pPr>
            <w:r w:rsidRPr="003A0374">
              <w:t>shirt cards</w:t>
            </w:r>
          </w:p>
          <w:p w:rsidR="00000000" w:rsidP="003A0374">
            <w:pPr>
              <w:pStyle w:val="ListBullet"/>
              <w:rPr>
                <w:lang w:val="en-NZ"/>
              </w:rPr>
            </w:pPr>
            <w:r w:rsidRPr="003A0374">
              <w:t>polymarkers.</w:t>
            </w: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Methods of assessment</w:t>
            </w:r>
            <w:r w:rsidRPr="003A0374">
              <w:t xml:space="preserve"> </w:t>
            </w:r>
          </w:p>
        </w:tc>
        <w:tc>
          <w:tcPr>
            <w:tcW w:w="5835"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 xml:space="preserve">A range of assessment methods should be used to assess practical skills and knowledge. The following examples are appropriate for this unit: </w:t>
            </w:r>
          </w:p>
          <w:p w:rsidR="00000000" w:rsidRPr="003A0374" w:rsidP="003A0374">
            <w:pPr>
              <w:pStyle w:val="ListBullet"/>
            </w:pPr>
            <w:r w:rsidRPr="003A0374">
              <w:t>direct observation of the candidate carrying out specific laundry tasks within a complete cycle</w:t>
            </w:r>
          </w:p>
          <w:p w:rsidR="00000000" w:rsidRPr="003A0374" w:rsidP="003A0374">
            <w:pPr>
              <w:pStyle w:val="ListBullet"/>
            </w:pPr>
            <w:r w:rsidRPr="003A0374">
              <w:t>inspection of items laundered by the candidate</w:t>
            </w:r>
          </w:p>
          <w:p w:rsidR="00000000" w:rsidRPr="003A0374" w:rsidP="003A0374">
            <w:pPr>
              <w:pStyle w:val="ListBullet"/>
            </w:pPr>
            <w:r w:rsidRPr="003A0374">
              <w:t>oral or written questions about commercial laundry equipment and operation, including selection of appropriate laundry cycles and programs, hazardous substances and their use, stain identification and treatmen</w:t>
            </w:r>
            <w:r w:rsidRPr="003A0374">
              <w:t>t and OHS issues and efficient resource use</w:t>
            </w:r>
          </w:p>
          <w:p w:rsidR="00000000" w:rsidRPr="003A0374" w:rsidP="003A0374">
            <w:pPr>
              <w:pStyle w:val="ListBullet"/>
            </w:pPr>
            <w:r w:rsidRPr="003A0374">
              <w:t>review of portfolios of evidence and third-party workplace reports of on-the-job performance by the candidate.</w:t>
            </w:r>
          </w:p>
          <w:p w:rsidR="00000000" w:rsidRPr="003A0374" w:rsidP="003A0374">
            <w:pPr>
              <w:pStyle w:val="BodyText"/>
            </w:pPr>
            <w:r w:rsidRPr="003A0374">
              <w:t>Holistic assessment with other units relevant to the industry sector, workplace and job role is recom</w:t>
            </w:r>
            <w:r w:rsidRPr="003A0374">
              <w:t>mended, for example:</w:t>
            </w:r>
          </w:p>
          <w:p w:rsidR="00000000" w:rsidP="003A0374">
            <w:pPr>
              <w:pStyle w:val="BodyText"/>
              <w:rPr>
                <w:lang w:val="en-NZ"/>
              </w:rPr>
            </w:pPr>
            <w:r w:rsidRPr="003A0374">
              <w:t>SITXINV001A Receive and store stock.</w:t>
            </w: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Employability skills are integral to effective performance in the workplace and are broadly consistent across industry sectors. How these skills are applied varies</w:t>
            </w:r>
            <w:r w:rsidRPr="003A0374">
              <w:t xml:space="preserve"> between occupations and qualifications due to the different work functions and contexts.</w:t>
            </w:r>
          </w:p>
          <w:p w:rsidR="00000000" w:rsidRPr="003A0374" w:rsidP="003A0374">
            <w:pPr>
              <w:pStyle w:val="BodyText"/>
            </w:pPr>
            <w:r w:rsidRPr="003A0374">
              <w:t>Employability skills embedded in this unit should be assessed holistically with other relevant units that make up the skill set or qualification and in the context of</w:t>
            </w:r>
            <w:r w:rsidRPr="003A0374">
              <w:t xml:space="preserve"> the job role.</w:t>
            </w:r>
          </w:p>
        </w:tc>
      </w:tr>
    </w:tbl>
    <w:p w:rsidR="0005583B" w:rsidP="003A0374">
      <w:pPr>
        <w:pStyle w:val="BodyText"/>
      </w:pPr>
    </w:p>
    <w:p w:rsidR="0005583B" w:rsidP="003A0374">
      <w:pPr>
        <w:pStyle w:val="BodyText"/>
      </w:pPr>
    </w:p>
    <w:p w:rsidR="00000000" w:rsidRPr="003A0374" w:rsidP="003A0374">
      <w:pPr>
        <w:pStyle w:val="Heading1"/>
      </w:pPr>
      <w:bookmarkStart w:id="11" w:name="O_145861"/>
      <w:bookmarkEnd w:id="11"/>
      <w:r w:rsidRPr="003A0374">
        <w:t>Range Statement</w:t>
      </w:r>
    </w:p>
    <w:tbl>
      <w:tblPr>
        <w:tblW w:w="0" w:type="auto"/>
        <w:tblLayout w:type="fixed"/>
        <w:tblCellMar>
          <w:left w:w="62" w:type="dxa"/>
          <w:right w:w="62" w:type="dxa"/>
        </w:tblCellMar>
        <w:tblLook w:val="0000"/>
      </w:tblPr>
      <w:tblGrid>
        <w:gridCol w:w="3345"/>
        <w:gridCol w:w="5835"/>
      </w:tblGrid>
      <w:tr w:rsidTr="0005583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RANGE STATEMENT</w:t>
            </w:r>
          </w:p>
        </w:tc>
      </w:tr>
      <w:tr w:rsidTr="0005583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t xml:space="preserve">The range statement relates to the unit of competency as a whole. It allows for different work environments and situations that may affect </w:t>
            </w:r>
            <w:r w:rsidRPr="003A0374">
              <w:t>performance. Bold italicised wording in the performance criteria is detailed below.</w:t>
            </w: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BoldandItalics"/>
              </w:rPr>
              <w:t>Laundry equipment</w:t>
            </w:r>
            <w:r w:rsidRPr="003A03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A0374" w:rsidP="003A0374">
            <w:pPr>
              <w:pStyle w:val="ListBullet"/>
            </w:pPr>
            <w:r w:rsidRPr="003A0374">
              <w:t>washers</w:t>
            </w:r>
          </w:p>
          <w:p w:rsidR="00000000" w:rsidRPr="003A0374" w:rsidP="003A0374">
            <w:pPr>
              <w:pStyle w:val="ListBullet"/>
            </w:pPr>
            <w:r w:rsidRPr="003A0374">
              <w:t>dryers</w:t>
            </w:r>
          </w:p>
          <w:p w:rsidR="00000000" w:rsidRPr="003A0374" w:rsidP="003A0374">
            <w:pPr>
              <w:pStyle w:val="ListBullet"/>
            </w:pPr>
            <w:r w:rsidRPr="003A0374">
              <w:t>irons</w:t>
            </w:r>
          </w:p>
          <w:p w:rsidR="00000000" w:rsidRPr="003A0374" w:rsidP="003A0374">
            <w:pPr>
              <w:pStyle w:val="ListBullet"/>
            </w:pPr>
            <w:r w:rsidRPr="003A0374">
              <w:t>steam presses</w:t>
            </w:r>
          </w:p>
          <w:p w:rsidR="00000000" w:rsidRPr="003A0374" w:rsidP="003A0374">
            <w:pPr>
              <w:pStyle w:val="ListBullet"/>
            </w:pPr>
            <w:r w:rsidRPr="003A0374">
              <w:t>sorting baskets and shelves</w:t>
            </w:r>
          </w:p>
          <w:p w:rsidR="00000000" w:rsidRPr="003A0374" w:rsidP="003A0374">
            <w:pPr>
              <w:pStyle w:val="ListBullet"/>
            </w:pPr>
            <w:r w:rsidRPr="003A0374">
              <w:t>heat sealing equipment and roll plastic</w:t>
            </w:r>
          </w:p>
          <w:p w:rsidR="00000000" w:rsidP="003A0374">
            <w:pPr>
              <w:pStyle w:val="ListBullet"/>
              <w:rPr>
                <w:lang w:val="en-NZ"/>
              </w:rPr>
            </w:pPr>
            <w:r w:rsidRPr="003A0374">
              <w:t>hangers.</w:t>
            </w: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BoldandItalics"/>
              </w:rPr>
              <w:t>Packaging and presenting</w:t>
            </w:r>
            <w:r w:rsidRPr="003A0374">
              <w:t xml:space="preserve"> guest laundry may include:</w:t>
            </w:r>
          </w:p>
        </w:tc>
        <w:tc>
          <w:tcPr>
            <w:tcW w:w="5835" w:type="dxa"/>
            <w:tcBorders>
              <w:top w:val="nil"/>
              <w:left w:val="nil"/>
              <w:bottom w:val="nil"/>
              <w:right w:val="nil"/>
            </w:tcBorders>
            <w:tcMar>
              <w:top w:w="0" w:type="dxa"/>
              <w:left w:w="62" w:type="dxa"/>
              <w:bottom w:w="0" w:type="dxa"/>
              <w:right w:w="62" w:type="dxa"/>
            </w:tcMar>
          </w:tcPr>
          <w:p w:rsidR="00000000" w:rsidRPr="003A0374" w:rsidP="003A0374">
            <w:pPr>
              <w:pStyle w:val="ListBullet"/>
            </w:pPr>
            <w:r w:rsidRPr="003A0374">
              <w:t>folding</w:t>
            </w:r>
          </w:p>
          <w:p w:rsidR="00000000" w:rsidRPr="003A0374" w:rsidP="003A0374">
            <w:pPr>
              <w:pStyle w:val="ListBullet"/>
            </w:pPr>
            <w:r w:rsidRPr="003A0374">
              <w:t>wrapping</w:t>
            </w:r>
          </w:p>
          <w:p w:rsidR="00000000" w:rsidRPr="003A0374" w:rsidP="003A0374">
            <w:pPr>
              <w:pStyle w:val="ListBullet"/>
            </w:pPr>
            <w:r w:rsidRPr="003A0374">
              <w:t>heat sealing</w:t>
            </w:r>
          </w:p>
          <w:p w:rsidR="00000000" w:rsidRPr="003A0374" w:rsidP="003A0374">
            <w:pPr>
              <w:pStyle w:val="ListBullet"/>
            </w:pPr>
            <w:r w:rsidRPr="003A0374">
              <w:t>labelling</w:t>
            </w:r>
          </w:p>
          <w:p w:rsidR="00000000" w:rsidP="003A0374">
            <w:pPr>
              <w:pStyle w:val="ListBullet"/>
              <w:rPr>
                <w:lang w:val="en-NZ"/>
              </w:rPr>
            </w:pPr>
            <w:r w:rsidRPr="003A0374">
              <w:t>providing quality reports.</w:t>
            </w: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p>
        </w:tc>
      </w:tr>
      <w:tr w:rsidTr="0005583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BoldandItalics"/>
              </w:rPr>
              <w:t>Storage</w:t>
            </w:r>
            <w:r w:rsidRPr="003A0374">
              <w:t xml:space="preserve"> of laundry is required where:</w:t>
            </w:r>
          </w:p>
        </w:tc>
        <w:tc>
          <w:tcPr>
            <w:tcW w:w="5835" w:type="dxa"/>
            <w:tcBorders>
              <w:top w:val="nil"/>
              <w:left w:val="nil"/>
              <w:bottom w:val="nil"/>
              <w:right w:val="nil"/>
            </w:tcBorders>
            <w:tcMar>
              <w:top w:w="0" w:type="dxa"/>
              <w:left w:w="62" w:type="dxa"/>
              <w:bottom w:w="0" w:type="dxa"/>
              <w:right w:w="62" w:type="dxa"/>
            </w:tcMar>
          </w:tcPr>
          <w:p w:rsidR="00000000" w:rsidRPr="003A0374" w:rsidP="003A0374">
            <w:pPr>
              <w:pStyle w:val="ListBullet"/>
            </w:pPr>
            <w:r w:rsidRPr="003A0374">
              <w:t>guests have requested storage</w:t>
            </w:r>
          </w:p>
          <w:p w:rsidR="00000000" w:rsidRPr="003A0374" w:rsidP="003A0374">
            <w:pPr>
              <w:pStyle w:val="ListBullet"/>
            </w:pPr>
            <w:r w:rsidRPr="003A0374">
              <w:t>guests have departed temporarily</w:t>
            </w:r>
          </w:p>
          <w:p w:rsidR="00000000" w:rsidRPr="003A0374" w:rsidP="003A0374">
            <w:pPr>
              <w:pStyle w:val="ListBullet"/>
            </w:pPr>
            <w:r w:rsidRPr="003A0374">
              <w:t>laundry has been left behind or forgotten.</w:t>
            </w:r>
          </w:p>
        </w:tc>
      </w:tr>
    </w:tbl>
    <w:p w:rsidR="0005583B" w:rsidP="003A0374">
      <w:pPr>
        <w:pStyle w:val="BodyText"/>
      </w:pPr>
    </w:p>
    <w:p w:rsidR="0005583B" w:rsidP="003A0374">
      <w:pPr>
        <w:pStyle w:val="BodyText"/>
      </w:pPr>
    </w:p>
    <w:p w:rsidR="00000000" w:rsidRPr="003A0374" w:rsidP="003A0374">
      <w:pPr>
        <w:pStyle w:val="Heading1"/>
      </w:pPr>
      <w:bookmarkStart w:id="12" w:name="O_145862"/>
      <w:bookmarkEnd w:id="12"/>
      <w:r w:rsidRPr="003A0374">
        <w:t>Unit Sector(s)</w:t>
      </w:r>
    </w:p>
    <w:tbl>
      <w:tblPr>
        <w:tblW w:w="0" w:type="auto"/>
        <w:tblLayout w:type="fixed"/>
        <w:tblCellMar>
          <w:left w:w="62" w:type="dxa"/>
          <w:right w:w="62" w:type="dxa"/>
        </w:tblCellMar>
        <w:tblLook w:val="0000"/>
      </w:tblPr>
      <w:tblGrid>
        <w:gridCol w:w="2836"/>
        <w:gridCol w:w="6344"/>
      </w:tblGrid>
      <w:tr w:rsidTr="000558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r w:rsidRPr="003A0374">
              <w:t xml:space="preserve">Hospitality </w:t>
            </w:r>
          </w:p>
        </w:tc>
      </w:tr>
    </w:tbl>
    <w:p w:rsidR="00000000" w:rsidRPr="003A0374" w:rsidP="003A0374">
      <w:pPr>
        <w:pStyle w:val="BodyText"/>
      </w:pPr>
    </w:p>
    <w:p w:rsidR="00000000" w:rsidRPr="003A0374" w:rsidP="003A0374">
      <w:pPr>
        <w:pStyle w:val="AllowPageBreak"/>
      </w:pPr>
    </w:p>
    <w:p w:rsidR="00000000" w:rsidRPr="003A0374" w:rsidP="003A0374">
      <w:pPr>
        <w:pStyle w:val="Heading1"/>
      </w:pPr>
      <w:bookmarkStart w:id="13" w:name="O_163239"/>
      <w:bookmarkEnd w:id="13"/>
      <w:r w:rsidRPr="003A0374">
        <w:t>Competency field</w:t>
      </w:r>
    </w:p>
    <w:tbl>
      <w:tblPr>
        <w:tblW w:w="0" w:type="auto"/>
        <w:tblLayout w:type="fixed"/>
        <w:tblCellMar>
          <w:left w:w="62" w:type="dxa"/>
          <w:right w:w="62" w:type="dxa"/>
        </w:tblCellMar>
        <w:tblLook w:val="0000"/>
      </w:tblPr>
      <w:tblGrid>
        <w:gridCol w:w="2836"/>
        <w:gridCol w:w="6344"/>
      </w:tblGrid>
      <w:tr w:rsidTr="0005583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A0374">
            <w:pPr>
              <w:pStyle w:val="BodyText"/>
              <w:rPr>
                <w:lang w:val="en-NZ"/>
              </w:rPr>
            </w:pPr>
            <w:r w:rsidRPr="003A0374">
              <w:t>Accommodation Services</w:t>
            </w:r>
          </w:p>
        </w:tc>
      </w:tr>
      <w:tr w:rsidTr="0005583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A0374" w:rsidP="003A0374">
            <w:pPr>
              <w:pStyle w:val="BodyText"/>
            </w:pPr>
          </w:p>
        </w:tc>
      </w:tr>
    </w:tbl>
    <w:p w:rsidR="00000000" w:rsidRPr="003A0374" w:rsidP="003A0374">
      <w:pPr>
        <w:pStyle w:val="BodyText"/>
      </w:pPr>
    </w:p>
    <w:p w:rsidR="00000000" w:rsidRPr="003A0374" w:rsidP="003A0374"/>
    <w:sectPr w:rsidSect="003A0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83B" w:rsidP="00055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3B" w:rsidP="003A0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583B" w:rsidP="003A03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583B" w:rsidP="003A03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83B" w:rsidP="000558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83B" w:rsidP="003A0374">
    <w:pPr>
      <w:pStyle w:val="Header"/>
      <w:framePr w:wrap="around"/>
    </w:pPr>
    <w:r>
      <w:fldChar w:fldCharType="begin"/>
    </w:r>
    <w:r>
      <w:instrText xml:space="preserve"> TITLE   \* MERGEFORMAT </w:instrText>
    </w:r>
    <w:r>
      <w:fldChar w:fldCharType="separate"/>
    </w:r>
    <w:r>
      <w:t>SITHACS007B Launder linen and guest clothes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583B" w:rsidP="003A03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E8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4D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A3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3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374"/>
    <w:pPr>
      <w:spacing w:before="360" w:after="60"/>
      <w:outlineLvl w:val="0"/>
    </w:pPr>
    <w:rPr>
      <w:sz w:val="32"/>
    </w:rPr>
  </w:style>
  <w:style w:type="paragraph" w:styleId="Heading2">
    <w:name w:val="heading 2"/>
    <w:basedOn w:val="HeadingBase"/>
    <w:next w:val="BodyText"/>
    <w:link w:val="Heading2Char"/>
    <w:qFormat/>
    <w:rsid w:val="003A0374"/>
    <w:pPr>
      <w:keepLines/>
      <w:spacing w:before="240" w:after="120"/>
      <w:outlineLvl w:val="1"/>
    </w:pPr>
    <w:rPr>
      <w:sz w:val="28"/>
      <w:szCs w:val="40"/>
    </w:rPr>
  </w:style>
  <w:style w:type="paragraph" w:styleId="Heading3">
    <w:name w:val="heading 3"/>
    <w:basedOn w:val="HeadingBase"/>
    <w:next w:val="BodyText"/>
    <w:link w:val="Heading3Char"/>
    <w:qFormat/>
    <w:rsid w:val="003A0374"/>
    <w:pPr>
      <w:spacing w:before="180" w:after="120"/>
      <w:outlineLvl w:val="2"/>
    </w:pPr>
    <w:rPr>
      <w:spacing w:val="-10"/>
      <w:kern w:val="32"/>
    </w:rPr>
  </w:style>
  <w:style w:type="paragraph" w:styleId="Heading4">
    <w:name w:val="heading 4"/>
    <w:basedOn w:val="HeadingBase"/>
    <w:next w:val="BodyText"/>
    <w:link w:val="Heading4Char"/>
    <w:qFormat/>
    <w:rsid w:val="003A0374"/>
    <w:pPr>
      <w:spacing w:before="160" w:after="120"/>
      <w:outlineLvl w:val="3"/>
    </w:pPr>
    <w:rPr>
      <w:sz w:val="22"/>
    </w:rPr>
  </w:style>
  <w:style w:type="paragraph" w:styleId="Heading5">
    <w:name w:val="heading 5"/>
    <w:basedOn w:val="HeadingBase"/>
    <w:next w:val="Normal"/>
    <w:link w:val="Heading5Char"/>
    <w:qFormat/>
    <w:rsid w:val="003A0374"/>
    <w:pPr>
      <w:spacing w:before="80"/>
      <w:outlineLvl w:val="4"/>
    </w:pPr>
    <w:rPr>
      <w:color w:val="918585"/>
      <w:sz w:val="20"/>
    </w:rPr>
  </w:style>
  <w:style w:type="paragraph" w:styleId="Heading6">
    <w:name w:val="heading 6"/>
    <w:basedOn w:val="HeadingBase"/>
    <w:next w:val="Normal"/>
    <w:link w:val="Heading6Char"/>
    <w:qFormat/>
    <w:rsid w:val="003A0374"/>
    <w:pPr>
      <w:spacing w:before="60"/>
      <w:outlineLvl w:val="5"/>
    </w:pPr>
    <w:rPr>
      <w:color w:val="918585"/>
      <w:sz w:val="20"/>
    </w:rPr>
  </w:style>
  <w:style w:type="paragraph" w:styleId="Heading7">
    <w:name w:val="heading 7"/>
    <w:basedOn w:val="Normal"/>
    <w:next w:val="Normal"/>
    <w:link w:val="Heading7Char"/>
    <w:qFormat/>
    <w:rsid w:val="003A0374"/>
    <w:pPr>
      <w:ind w:left="720"/>
      <w:outlineLvl w:val="6"/>
    </w:pPr>
    <w:rPr>
      <w:i/>
    </w:rPr>
  </w:style>
  <w:style w:type="paragraph" w:styleId="Heading8">
    <w:name w:val="heading 8"/>
    <w:basedOn w:val="Normal"/>
    <w:next w:val="Normal"/>
    <w:link w:val="Heading8Char"/>
    <w:qFormat/>
    <w:rsid w:val="003A0374"/>
    <w:pPr>
      <w:ind w:left="720"/>
      <w:outlineLvl w:val="7"/>
    </w:pPr>
    <w:rPr>
      <w:i/>
    </w:rPr>
  </w:style>
  <w:style w:type="paragraph" w:styleId="Heading9">
    <w:name w:val="heading 9"/>
    <w:basedOn w:val="Normal"/>
    <w:next w:val="Normal"/>
    <w:link w:val="Heading9Char"/>
    <w:qFormat/>
    <w:rsid w:val="003A0374"/>
    <w:pPr>
      <w:ind w:left="720"/>
      <w:outlineLvl w:val="8"/>
    </w:pPr>
    <w:rPr>
      <w:i/>
    </w:rPr>
  </w:style>
  <w:style w:type="character" w:default="1" w:styleId="DefaultParagraphFont">
    <w:name w:val="Default Paragraph Font"/>
    <w:uiPriority w:val="1"/>
    <w:unhideWhenUsed/>
    <w:rsid w:val="003A0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374"/>
  </w:style>
  <w:style w:type="character" w:customStyle="1" w:styleId="Heading1Char">
    <w:name w:val="Heading 1 Char"/>
    <w:basedOn w:val="DefaultParagraphFont"/>
    <w:link w:val="Heading1"/>
    <w:rsid w:val="003A0374"/>
    <w:rPr>
      <w:rFonts w:ascii="Times New Roman" w:eastAsia="Times New Roman" w:hAnsi="Times New Roman" w:cs="Times New Roman"/>
      <w:b/>
      <w:sz w:val="32"/>
      <w:szCs w:val="20"/>
      <w:lang w:eastAsia="en-US"/>
    </w:rPr>
  </w:style>
  <w:style w:type="paragraph" w:styleId="BodyText">
    <w:name w:val="Body Text"/>
    <w:basedOn w:val="Normal"/>
    <w:link w:val="BodyTextChar"/>
    <w:rsid w:val="003A0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374"/>
    <w:rPr>
      <w:rFonts w:ascii="Times New Roman" w:eastAsia="Times New Roman" w:hAnsi="Times New Roman" w:cs="Times New Roman"/>
      <w:sz w:val="24"/>
      <w:lang w:val="en-US" w:eastAsia="en-US"/>
    </w:rPr>
  </w:style>
  <w:style w:type="paragraph" w:styleId="Footer">
    <w:name w:val="footer"/>
    <w:basedOn w:val="Normal"/>
    <w:link w:val="FooterChar"/>
    <w:rsid w:val="003A0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374"/>
    <w:rPr>
      <w:rFonts w:ascii="Times New Roman" w:eastAsia="Times New Roman" w:hAnsi="Times New Roman" w:cs="Times New Roman"/>
      <w:sz w:val="16"/>
      <w:lang w:val="en-US" w:eastAsia="en-US"/>
    </w:rPr>
  </w:style>
  <w:style w:type="paragraph" w:styleId="List">
    <w:name w:val="List"/>
    <w:basedOn w:val="BodyText"/>
    <w:next w:val="BodyText"/>
    <w:rsid w:val="003A0374"/>
    <w:pPr>
      <w:tabs>
        <w:tab w:val="left" w:pos="340"/>
      </w:tabs>
      <w:spacing w:before="60" w:after="60"/>
      <w:ind w:left="340" w:hanging="340"/>
    </w:pPr>
  </w:style>
  <w:style w:type="paragraph" w:styleId="ListBullet">
    <w:name w:val="List Bullet"/>
    <w:basedOn w:val="List"/>
    <w:rsid w:val="003A0374"/>
    <w:pPr>
      <w:numPr>
        <w:numId w:val="13"/>
      </w:numPr>
      <w:tabs>
        <w:tab w:val="clear" w:pos="340"/>
      </w:tabs>
      <w:spacing w:before="40" w:after="40"/>
    </w:pPr>
  </w:style>
  <w:style w:type="character" w:customStyle="1" w:styleId="SpecialBold">
    <w:name w:val="Special Bold"/>
    <w:basedOn w:val="DefaultParagraphFont"/>
    <w:rsid w:val="003A0374"/>
    <w:rPr>
      <w:b/>
      <w:spacing w:val="0"/>
    </w:rPr>
  </w:style>
  <w:style w:type="paragraph" w:styleId="ListBullet2">
    <w:name w:val="List Bullet 2"/>
    <w:basedOn w:val="List2"/>
    <w:rsid w:val="003A0374"/>
    <w:pPr>
      <w:numPr>
        <w:numId w:val="14"/>
      </w:numPr>
      <w:tabs>
        <w:tab w:val="clear" w:pos="680"/>
      </w:tabs>
    </w:pPr>
  </w:style>
  <w:style w:type="paragraph" w:styleId="Header">
    <w:name w:val="header"/>
    <w:basedOn w:val="Normal"/>
    <w:link w:val="HeaderChar"/>
    <w:rsid w:val="003A0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3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0374"/>
    <w:pPr>
      <w:spacing w:before="240" w:after="120"/>
      <w:outlineLvl w:val="0"/>
    </w:pPr>
    <w:rPr>
      <w:rFonts w:ascii="Times New Roman" w:hAnsi="Times New Roman"/>
      <w:b/>
      <w:sz w:val="28"/>
    </w:rPr>
  </w:style>
  <w:style w:type="paragraph" w:customStyle="1" w:styleId="AllowPageBreak">
    <w:name w:val="AllowPageBreak"/>
    <w:rsid w:val="003A0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0374"/>
    <w:rPr>
      <w:b/>
      <w:i/>
      <w:u w:val="none"/>
    </w:rPr>
  </w:style>
  <w:style w:type="character" w:customStyle="1" w:styleId="Heading2Char">
    <w:name w:val="Heading 2 Char"/>
    <w:basedOn w:val="DefaultParagraphFont"/>
    <w:link w:val="Heading2"/>
    <w:rsid w:val="003A0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3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3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374"/>
    <w:rPr>
      <w:rFonts w:ascii="Courier New" w:eastAsia="Times New Roman" w:hAnsi="Courier New" w:cs="Times New Roman"/>
      <w:i/>
      <w:szCs w:val="20"/>
      <w:lang w:val="en-US" w:eastAsia="en-US"/>
    </w:rPr>
  </w:style>
  <w:style w:type="paragraph" w:customStyle="1" w:styleId="HeadingBase">
    <w:name w:val="Heading Base"/>
    <w:rsid w:val="003A0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374"/>
    <w:pPr>
      <w:tabs>
        <w:tab w:val="right" w:leader="dot" w:pos="9072"/>
      </w:tabs>
      <w:ind w:left="567"/>
    </w:pPr>
    <w:rPr>
      <w:szCs w:val="22"/>
    </w:rPr>
  </w:style>
  <w:style w:type="paragraph" w:customStyle="1" w:styleId="TOCBase">
    <w:name w:val="TOC Base"/>
    <w:rsid w:val="003A0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374"/>
    <w:pPr>
      <w:tabs>
        <w:tab w:val="right" w:leader="dot" w:pos="9072"/>
      </w:tabs>
      <w:spacing w:before="40" w:after="40"/>
      <w:ind w:left="284"/>
    </w:pPr>
    <w:rPr>
      <w:rFonts w:ascii="Times New Roman" w:hAnsi="Times New Roman"/>
    </w:rPr>
  </w:style>
  <w:style w:type="paragraph" w:styleId="TOC1">
    <w:name w:val="toc 1"/>
    <w:basedOn w:val="TOCBase"/>
    <w:next w:val="Normal"/>
    <w:rsid w:val="003A03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374"/>
    <w:pPr>
      <w:spacing w:before="5040"/>
      <w:jc w:val="center"/>
    </w:pPr>
    <w:rPr>
      <w:sz w:val="48"/>
      <w:szCs w:val="72"/>
      <w:lang w:val="en-US"/>
    </w:rPr>
  </w:style>
  <w:style w:type="character" w:customStyle="1" w:styleId="TitleChar">
    <w:name w:val="Title Char"/>
    <w:basedOn w:val="DefaultParagraphFont"/>
    <w:link w:val="Title"/>
    <w:rsid w:val="003A0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374"/>
    <w:pPr>
      <w:tabs>
        <w:tab w:val="left" w:pos="3600"/>
        <w:tab w:val="left" w:pos="3958"/>
      </w:tabs>
    </w:pPr>
  </w:style>
  <w:style w:type="paragraph" w:customStyle="1" w:styleId="Note">
    <w:name w:val="Note"/>
    <w:basedOn w:val="BodyText"/>
    <w:rsid w:val="003A0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374"/>
    <w:pPr>
      <w:framePr w:wrap="auto" w:hAnchor="text" w:y="6049"/>
    </w:pPr>
    <w:rPr>
      <w:color w:val="000000"/>
      <w:sz w:val="40"/>
    </w:rPr>
  </w:style>
  <w:style w:type="paragraph" w:customStyle="1" w:styleId="TOCTitle">
    <w:name w:val="TOCTitle"/>
    <w:basedOn w:val="Heading1"/>
    <w:rsid w:val="003A0374"/>
    <w:pPr>
      <w:spacing w:after="240"/>
      <w:jc w:val="center"/>
      <w:outlineLvl w:val="9"/>
    </w:pPr>
    <w:rPr>
      <w:caps/>
    </w:rPr>
  </w:style>
  <w:style w:type="paragraph" w:customStyle="1" w:styleId="Version">
    <w:name w:val="Version"/>
    <w:rsid w:val="003A0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374"/>
    <w:pPr>
      <w:keepNext w:val="0"/>
      <w:tabs>
        <w:tab w:val="right" w:pos="4176"/>
      </w:tabs>
      <w:ind w:left="198" w:hanging="198"/>
    </w:pPr>
    <w:rPr>
      <w:rFonts w:ascii="Garamond" w:hAnsi="Garamond"/>
    </w:rPr>
  </w:style>
  <w:style w:type="paragraph" w:styleId="IndexHeading">
    <w:name w:val="index heading"/>
    <w:basedOn w:val="Normal"/>
    <w:next w:val="Index1"/>
    <w:semiHidden/>
    <w:rsid w:val="003A0374"/>
    <w:pPr>
      <w:spacing w:before="120" w:after="120"/>
    </w:pPr>
    <w:rPr>
      <w:rFonts w:ascii="Arial" w:hAnsi="Arial"/>
      <w:b/>
      <w:color w:val="918585"/>
      <w:sz w:val="24"/>
    </w:rPr>
  </w:style>
  <w:style w:type="paragraph" w:customStyle="1" w:styleId="Chapter">
    <w:name w:val="Chapter"/>
    <w:basedOn w:val="Normal"/>
    <w:rsid w:val="003A0374"/>
    <w:pPr>
      <w:spacing w:before="240"/>
    </w:pPr>
    <w:rPr>
      <w:rFonts w:ascii="Times New Roman" w:hAnsi="Times New Roman"/>
      <w:smallCaps/>
      <w:spacing w:val="80"/>
      <w:sz w:val="28"/>
    </w:rPr>
  </w:style>
  <w:style w:type="paragraph" w:customStyle="1" w:styleId="InChapter">
    <w:name w:val="InChapter"/>
    <w:basedOn w:val="Heading3"/>
    <w:rsid w:val="003A0374"/>
    <w:pPr>
      <w:spacing w:after="240"/>
      <w:outlineLvl w:val="9"/>
    </w:pPr>
    <w:rPr>
      <w:noProof/>
    </w:rPr>
  </w:style>
  <w:style w:type="paragraph" w:styleId="Index2">
    <w:name w:val="index 2"/>
    <w:basedOn w:val="Normal"/>
    <w:next w:val="Normal"/>
    <w:semiHidden/>
    <w:rsid w:val="003A0374"/>
    <w:pPr>
      <w:tabs>
        <w:tab w:val="right" w:pos="4176"/>
      </w:tabs>
      <w:ind w:left="568" w:hanging="284"/>
    </w:pPr>
    <w:rPr>
      <w:rFonts w:ascii="Garamond" w:hAnsi="Garamond"/>
    </w:rPr>
  </w:style>
  <w:style w:type="paragraph" w:customStyle="1" w:styleId="Byline">
    <w:name w:val="Byline"/>
    <w:rsid w:val="003A0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374"/>
    <w:pPr>
      <w:tabs>
        <w:tab w:val="clear" w:pos="3600"/>
        <w:tab w:val="clear" w:pos="3958"/>
      </w:tabs>
      <w:jc w:val="right"/>
    </w:pPr>
  </w:style>
  <w:style w:type="character" w:styleId="Emphasis">
    <w:name w:val="Emphasis"/>
    <w:basedOn w:val="DefaultParagraphFont"/>
    <w:qFormat/>
    <w:rsid w:val="003A0374"/>
    <w:rPr>
      <w:i/>
    </w:rPr>
  </w:style>
  <w:style w:type="paragraph" w:styleId="Caption">
    <w:name w:val="caption"/>
    <w:basedOn w:val="BodyText"/>
    <w:next w:val="Normal"/>
    <w:qFormat/>
    <w:rsid w:val="003A0374"/>
    <w:pPr>
      <w:framePr w:w="2268" w:hSpace="181" w:vSpace="181" w:wrap="around" w:vAnchor="text" w:hAnchor="page" w:x="1135" w:y="285" w:anchorLock="1"/>
    </w:pPr>
    <w:rPr>
      <w:i/>
    </w:rPr>
  </w:style>
  <w:style w:type="paragraph" w:customStyle="1" w:styleId="MiniTOCTitle">
    <w:name w:val="MiniTOCTitle"/>
    <w:basedOn w:val="Heading4"/>
    <w:rsid w:val="003A0374"/>
    <w:pPr>
      <w:spacing w:before="240"/>
      <w:outlineLvl w:val="9"/>
    </w:pPr>
    <w:rPr>
      <w:noProof/>
      <w:sz w:val="24"/>
    </w:rPr>
  </w:style>
  <w:style w:type="paragraph" w:customStyle="1" w:styleId="MiniTOCItem">
    <w:name w:val="MiniTOCItem"/>
    <w:basedOn w:val="ListBullet"/>
    <w:rsid w:val="003A0374"/>
    <w:pPr>
      <w:numPr>
        <w:numId w:val="0"/>
      </w:numPr>
      <w:tabs>
        <w:tab w:val="right" w:leader="dot" w:pos="6521"/>
      </w:tabs>
      <w:spacing w:before="0" w:after="0"/>
    </w:pPr>
  </w:style>
  <w:style w:type="paragraph" w:customStyle="1" w:styleId="TOFTitle">
    <w:name w:val="TOFTitle"/>
    <w:basedOn w:val="TOCTitle"/>
    <w:rsid w:val="003A0374"/>
  </w:style>
  <w:style w:type="paragraph" w:styleId="TableofFigures">
    <w:name w:val="table of figures"/>
    <w:basedOn w:val="Normal"/>
    <w:next w:val="Normal"/>
    <w:semiHidden/>
    <w:rsid w:val="003A0374"/>
    <w:pPr>
      <w:tabs>
        <w:tab w:val="right" w:leader="dot" w:pos="9072"/>
      </w:tabs>
      <w:ind w:left="970" w:hanging="403"/>
    </w:pPr>
    <w:rPr>
      <w:rFonts w:ascii="Times New Roman" w:hAnsi="Times New Roman"/>
      <w:b/>
    </w:rPr>
  </w:style>
  <w:style w:type="paragraph" w:styleId="ListNumber">
    <w:name w:val="List Number"/>
    <w:basedOn w:val="List"/>
    <w:rsid w:val="003A0374"/>
    <w:pPr>
      <w:numPr>
        <w:numId w:val="11"/>
      </w:numPr>
    </w:pPr>
  </w:style>
  <w:style w:type="character" w:customStyle="1" w:styleId="WingdingSymbols">
    <w:name w:val="Wingding Symbols"/>
    <w:rsid w:val="003A0374"/>
    <w:rPr>
      <w:rFonts w:ascii="Wingdings" w:hAnsi="Wingdings"/>
    </w:rPr>
  </w:style>
  <w:style w:type="paragraph" w:customStyle="1" w:styleId="TableHeading">
    <w:name w:val="Table Heading"/>
    <w:basedOn w:val="HeadingBase"/>
    <w:rsid w:val="003A0374"/>
    <w:pPr>
      <w:keepLines/>
      <w:pBdr>
        <w:bottom w:val="single" w:sz="6" w:space="1" w:color="918585"/>
      </w:pBdr>
      <w:spacing w:before="240"/>
    </w:pPr>
  </w:style>
  <w:style w:type="character" w:customStyle="1" w:styleId="HotSpot">
    <w:name w:val="HotSpot"/>
    <w:rsid w:val="003A0374"/>
    <w:rPr>
      <w:color w:val="0033CC"/>
      <w:u w:val="none"/>
    </w:rPr>
  </w:style>
  <w:style w:type="paragraph" w:customStyle="1" w:styleId="BodyTextRight">
    <w:name w:val="Body Text Right"/>
    <w:basedOn w:val="BodyText"/>
    <w:rsid w:val="003A0374"/>
    <w:pPr>
      <w:spacing w:before="0" w:after="0"/>
      <w:jc w:val="right"/>
    </w:pPr>
  </w:style>
  <w:style w:type="paragraph" w:styleId="Index3">
    <w:name w:val="index 3"/>
    <w:basedOn w:val="ListNumber2"/>
    <w:next w:val="Normal"/>
    <w:semiHidden/>
    <w:rsid w:val="003A0374"/>
    <w:pPr>
      <w:numPr>
        <w:numId w:val="0"/>
      </w:numPr>
      <w:tabs>
        <w:tab w:val="right" w:leader="dot" w:pos="4176"/>
      </w:tabs>
    </w:pPr>
  </w:style>
  <w:style w:type="paragraph" w:styleId="ListNumber2">
    <w:name w:val="List Number 2"/>
    <w:basedOn w:val="List2"/>
    <w:rsid w:val="003A0374"/>
    <w:pPr>
      <w:numPr>
        <w:numId w:val="10"/>
      </w:numPr>
      <w:tabs>
        <w:tab w:val="clear" w:pos="1060"/>
      </w:tabs>
    </w:pPr>
  </w:style>
  <w:style w:type="paragraph" w:customStyle="1" w:styleId="MarginNote">
    <w:name w:val="Margin Note"/>
    <w:basedOn w:val="BodyText"/>
    <w:rsid w:val="003A0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3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374"/>
    <w:rPr>
      <w:sz w:val="32"/>
    </w:rPr>
  </w:style>
  <w:style w:type="paragraph" w:customStyle="1" w:styleId="HeadingProcedure">
    <w:name w:val="Heading Procedure"/>
    <w:basedOn w:val="HeadingBase"/>
    <w:next w:val="Normal"/>
    <w:rsid w:val="003A0374"/>
    <w:pPr>
      <w:tabs>
        <w:tab w:val="left" w:pos="0"/>
      </w:tabs>
      <w:spacing w:before="120" w:after="60"/>
    </w:pPr>
    <w:rPr>
      <w:i/>
      <w:color w:val="918585"/>
      <w:sz w:val="22"/>
    </w:rPr>
  </w:style>
  <w:style w:type="paragraph" w:customStyle="1" w:styleId="TableBodyText">
    <w:name w:val="Table Body Text"/>
    <w:basedOn w:val="BodyText"/>
    <w:rsid w:val="003A0374"/>
    <w:pPr>
      <w:spacing w:before="60" w:after="60"/>
    </w:pPr>
  </w:style>
  <w:style w:type="paragraph" w:styleId="ListContinue">
    <w:name w:val="List Continue"/>
    <w:basedOn w:val="List"/>
    <w:rsid w:val="003A0374"/>
    <w:pPr>
      <w:ind w:firstLine="0"/>
    </w:pPr>
  </w:style>
  <w:style w:type="paragraph" w:customStyle="1" w:styleId="ListNote">
    <w:name w:val="List Note"/>
    <w:basedOn w:val="List"/>
    <w:rsid w:val="003A0374"/>
    <w:pPr>
      <w:pBdr>
        <w:top w:val="single" w:sz="6" w:space="2" w:color="918585"/>
        <w:bottom w:val="single" w:sz="6" w:space="2" w:color="918585"/>
      </w:pBdr>
      <w:tabs>
        <w:tab w:val="left" w:pos="1021"/>
      </w:tabs>
      <w:ind w:firstLine="0"/>
    </w:pPr>
  </w:style>
  <w:style w:type="paragraph" w:customStyle="1" w:styleId="Warning">
    <w:name w:val="Warning"/>
    <w:basedOn w:val="BodyText"/>
    <w:rsid w:val="003A0374"/>
    <w:pPr>
      <w:shd w:val="clear" w:color="auto" w:fill="D9D9D9"/>
      <w:tabs>
        <w:tab w:val="left" w:pos="992"/>
      </w:tabs>
      <w:ind w:left="119" w:right="119"/>
    </w:pPr>
    <w:rPr>
      <w:sz w:val="20"/>
    </w:rPr>
  </w:style>
  <w:style w:type="paragraph" w:customStyle="1" w:styleId="MarginIcons">
    <w:name w:val="Margin Icons"/>
    <w:basedOn w:val="BodyText"/>
    <w:rsid w:val="003A0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374"/>
    <w:rPr>
      <w:rFonts w:ascii="Courier New" w:hAnsi="Courier New"/>
    </w:rPr>
  </w:style>
  <w:style w:type="paragraph" w:customStyle="1" w:styleId="NoteBullet">
    <w:name w:val="Note Bullet"/>
    <w:basedOn w:val="Note"/>
    <w:rsid w:val="003A0374"/>
    <w:pPr>
      <w:tabs>
        <w:tab w:val="clear" w:pos="680"/>
      </w:tabs>
      <w:spacing w:before="60" w:after="60"/>
    </w:pPr>
  </w:style>
  <w:style w:type="paragraph" w:customStyle="1" w:styleId="SubHeading2">
    <w:name w:val="SubHeading2"/>
    <w:basedOn w:val="HeadingBase"/>
    <w:rsid w:val="003A0374"/>
    <w:pPr>
      <w:spacing w:before="240" w:after="60"/>
    </w:pPr>
    <w:rPr>
      <w:sz w:val="20"/>
    </w:rPr>
  </w:style>
  <w:style w:type="paragraph" w:customStyle="1" w:styleId="SubHeading1">
    <w:name w:val="SubHeading1"/>
    <w:basedOn w:val="HeadingBase"/>
    <w:rsid w:val="003A0374"/>
    <w:pPr>
      <w:spacing w:before="240" w:after="60"/>
    </w:pPr>
    <w:rPr>
      <w:color w:val="918585"/>
      <w:sz w:val="22"/>
    </w:rPr>
  </w:style>
  <w:style w:type="paragraph" w:customStyle="1" w:styleId="SideHeading">
    <w:name w:val="Side Heading"/>
    <w:basedOn w:val="HeadingBase"/>
    <w:rsid w:val="003A0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374"/>
    <w:pPr>
      <w:numPr>
        <w:numId w:val="12"/>
      </w:numPr>
    </w:pPr>
  </w:style>
  <w:style w:type="paragraph" w:styleId="PlainText">
    <w:name w:val="Plain Text"/>
    <w:basedOn w:val="Normal"/>
    <w:link w:val="PlainTextChar"/>
    <w:rsid w:val="003A0374"/>
    <w:rPr>
      <w:sz w:val="20"/>
    </w:rPr>
  </w:style>
  <w:style w:type="character" w:customStyle="1" w:styleId="PlainTextChar">
    <w:name w:val="Plain Text Char"/>
    <w:basedOn w:val="DefaultParagraphFont"/>
    <w:link w:val="PlainText"/>
    <w:rsid w:val="003A03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0374"/>
    <w:rPr>
      <w:b/>
      <w:smallCaps/>
    </w:rPr>
  </w:style>
  <w:style w:type="paragraph" w:customStyle="1" w:styleId="TableListNumber">
    <w:name w:val="Table List Number"/>
    <w:basedOn w:val="ListNumber"/>
    <w:rsid w:val="003A0374"/>
    <w:pPr>
      <w:numPr>
        <w:numId w:val="0"/>
      </w:numPr>
    </w:pPr>
  </w:style>
  <w:style w:type="paragraph" w:styleId="TOC4">
    <w:name w:val="toc 4"/>
    <w:basedOn w:val="TOCBase"/>
    <w:next w:val="Normal"/>
    <w:semiHidden/>
    <w:rsid w:val="003A0374"/>
    <w:pPr>
      <w:tabs>
        <w:tab w:val="right" w:leader="dot" w:pos="9071"/>
      </w:tabs>
      <w:ind w:left="1701"/>
    </w:pPr>
  </w:style>
  <w:style w:type="paragraph" w:customStyle="1" w:styleId="ListAlpha">
    <w:name w:val="List Alpha"/>
    <w:basedOn w:val="List"/>
    <w:rsid w:val="003A0374"/>
    <w:pPr>
      <w:numPr>
        <w:numId w:val="9"/>
      </w:numPr>
    </w:pPr>
  </w:style>
  <w:style w:type="paragraph" w:customStyle="1" w:styleId="ListAlpha2">
    <w:name w:val="List Alpha 2"/>
    <w:basedOn w:val="List2"/>
    <w:rsid w:val="003A0374"/>
    <w:pPr>
      <w:numPr>
        <w:numId w:val="8"/>
      </w:numPr>
    </w:pPr>
  </w:style>
  <w:style w:type="paragraph" w:styleId="List2">
    <w:name w:val="List 2"/>
    <w:basedOn w:val="BodyText"/>
    <w:rsid w:val="003A0374"/>
    <w:pPr>
      <w:tabs>
        <w:tab w:val="left" w:pos="680"/>
      </w:tabs>
      <w:spacing w:before="60" w:after="60"/>
      <w:ind w:left="680" w:hanging="340"/>
    </w:pPr>
  </w:style>
  <w:style w:type="paragraph" w:styleId="List3">
    <w:name w:val="List 3"/>
    <w:basedOn w:val="BodyText"/>
    <w:rsid w:val="003A0374"/>
    <w:pPr>
      <w:tabs>
        <w:tab w:val="left" w:pos="1021"/>
      </w:tabs>
      <w:spacing w:before="60" w:after="60"/>
      <w:ind w:left="1020" w:hanging="340"/>
    </w:pPr>
  </w:style>
  <w:style w:type="paragraph" w:styleId="List4">
    <w:name w:val="List 4"/>
    <w:basedOn w:val="BodyText"/>
    <w:rsid w:val="003A0374"/>
    <w:pPr>
      <w:tabs>
        <w:tab w:val="left" w:pos="1361"/>
      </w:tabs>
      <w:spacing w:before="60" w:after="60"/>
      <w:ind w:left="1361" w:hanging="340"/>
    </w:pPr>
  </w:style>
  <w:style w:type="paragraph" w:styleId="List5">
    <w:name w:val="List 5"/>
    <w:basedOn w:val="BodyText"/>
    <w:rsid w:val="003A0374"/>
    <w:pPr>
      <w:tabs>
        <w:tab w:val="left" w:pos="1701"/>
      </w:tabs>
      <w:spacing w:before="60" w:after="60"/>
      <w:ind w:left="1701" w:hanging="340"/>
    </w:pPr>
  </w:style>
  <w:style w:type="paragraph" w:styleId="ListBullet3">
    <w:name w:val="List Bullet 3"/>
    <w:basedOn w:val="List3"/>
    <w:rsid w:val="003A0374"/>
    <w:pPr>
      <w:numPr>
        <w:numId w:val="15"/>
      </w:numPr>
      <w:tabs>
        <w:tab w:val="clear" w:pos="1021"/>
      </w:tabs>
      <w:ind w:left="1037" w:hanging="357"/>
    </w:pPr>
  </w:style>
  <w:style w:type="paragraph" w:styleId="ListBullet4">
    <w:name w:val="List Bullet 4"/>
    <w:basedOn w:val="List4"/>
    <w:rsid w:val="003A0374"/>
    <w:pPr>
      <w:numPr>
        <w:numId w:val="3"/>
      </w:numPr>
    </w:pPr>
  </w:style>
  <w:style w:type="paragraph" w:styleId="ListBullet5">
    <w:name w:val="List Bullet 5"/>
    <w:basedOn w:val="List5"/>
    <w:rsid w:val="003A0374"/>
    <w:pPr>
      <w:numPr>
        <w:numId w:val="4"/>
      </w:numPr>
    </w:pPr>
  </w:style>
  <w:style w:type="paragraph" w:styleId="ListContinue2">
    <w:name w:val="List Continue 2"/>
    <w:basedOn w:val="List2"/>
    <w:rsid w:val="003A0374"/>
    <w:pPr>
      <w:ind w:firstLine="0"/>
    </w:pPr>
  </w:style>
  <w:style w:type="paragraph" w:styleId="ListContinue3">
    <w:name w:val="List Continue 3"/>
    <w:basedOn w:val="List3"/>
    <w:rsid w:val="003A0374"/>
    <w:pPr>
      <w:ind w:left="1021" w:firstLine="0"/>
    </w:pPr>
  </w:style>
  <w:style w:type="paragraph" w:styleId="ListContinue4">
    <w:name w:val="List Continue 4"/>
    <w:basedOn w:val="List4"/>
    <w:rsid w:val="003A0374"/>
    <w:pPr>
      <w:ind w:firstLine="0"/>
    </w:pPr>
  </w:style>
  <w:style w:type="paragraph" w:styleId="ListContinue5">
    <w:name w:val="List Continue 5"/>
    <w:basedOn w:val="List5"/>
    <w:rsid w:val="003A0374"/>
    <w:pPr>
      <w:ind w:firstLine="0"/>
    </w:pPr>
  </w:style>
  <w:style w:type="paragraph" w:styleId="ListNumber3">
    <w:name w:val="List Number 3"/>
    <w:basedOn w:val="List3"/>
    <w:rsid w:val="003A0374"/>
    <w:pPr>
      <w:numPr>
        <w:numId w:val="5"/>
      </w:numPr>
    </w:pPr>
  </w:style>
  <w:style w:type="paragraph" w:styleId="ListNumber4">
    <w:name w:val="List Number 4"/>
    <w:basedOn w:val="List4"/>
    <w:rsid w:val="003A0374"/>
    <w:pPr>
      <w:numPr>
        <w:numId w:val="6"/>
      </w:numPr>
    </w:pPr>
  </w:style>
  <w:style w:type="paragraph" w:styleId="ListNumber5">
    <w:name w:val="List Number 5"/>
    <w:basedOn w:val="List5"/>
    <w:rsid w:val="003A0374"/>
    <w:pPr>
      <w:numPr>
        <w:numId w:val="7"/>
      </w:numPr>
    </w:pPr>
  </w:style>
  <w:style w:type="paragraph" w:styleId="BlockText">
    <w:name w:val="Block Text"/>
    <w:basedOn w:val="Normal"/>
    <w:rsid w:val="003A0374"/>
    <w:pPr>
      <w:spacing w:after="120"/>
      <w:ind w:left="1440" w:right="1440"/>
    </w:pPr>
  </w:style>
  <w:style w:type="character" w:customStyle="1" w:styleId="Subscript">
    <w:name w:val="Subscript"/>
    <w:basedOn w:val="DefaultParagraphFont"/>
    <w:rsid w:val="003A0374"/>
    <w:rPr>
      <w:sz w:val="16"/>
      <w:vertAlign w:val="subscript"/>
    </w:rPr>
  </w:style>
  <w:style w:type="character" w:customStyle="1" w:styleId="Superscript">
    <w:name w:val="Superscript"/>
    <w:basedOn w:val="DefaultParagraphFont"/>
    <w:rsid w:val="003A0374"/>
    <w:rPr>
      <w:sz w:val="16"/>
      <w:vertAlign w:val="superscript"/>
    </w:rPr>
  </w:style>
  <w:style w:type="character" w:customStyle="1" w:styleId="Symbols">
    <w:name w:val="Symbols"/>
    <w:basedOn w:val="DefaultParagraphFont"/>
    <w:rsid w:val="003A0374"/>
    <w:rPr>
      <w:rFonts w:ascii="Symbol" w:hAnsi="Symbol"/>
    </w:rPr>
  </w:style>
  <w:style w:type="character" w:customStyle="1" w:styleId="MenuOptions">
    <w:name w:val="Menu Options"/>
    <w:basedOn w:val="DefaultParagraphFont"/>
    <w:rsid w:val="003A0374"/>
    <w:rPr>
      <w:rFonts w:ascii="Arial Narrow" w:hAnsi="Arial Narrow"/>
      <w:smallCaps/>
    </w:rPr>
  </w:style>
  <w:style w:type="character" w:customStyle="1" w:styleId="Buttons">
    <w:name w:val="Buttons"/>
    <w:basedOn w:val="DefaultParagraphFont"/>
    <w:rsid w:val="003A0374"/>
    <w:rPr>
      <w:b/>
    </w:rPr>
  </w:style>
  <w:style w:type="character" w:customStyle="1" w:styleId="Underlined">
    <w:name w:val="Underlined"/>
    <w:basedOn w:val="DefaultParagraphFont"/>
    <w:rsid w:val="003A0374"/>
    <w:rPr>
      <w:u w:val="single"/>
    </w:rPr>
  </w:style>
  <w:style w:type="paragraph" w:customStyle="1" w:styleId="TableBodyTextRight">
    <w:name w:val="Table Body Text Right"/>
    <w:basedOn w:val="TableBodyText"/>
    <w:rsid w:val="003A0374"/>
    <w:pPr>
      <w:widowControl w:val="0"/>
      <w:autoSpaceDE w:val="0"/>
      <w:autoSpaceDN w:val="0"/>
      <w:adjustRightInd w:val="0"/>
      <w:jc w:val="right"/>
    </w:pPr>
    <w:rPr>
      <w:rFonts w:cs="Arial"/>
      <w:szCs w:val="18"/>
    </w:rPr>
  </w:style>
  <w:style w:type="paragraph" w:customStyle="1" w:styleId="CopyrightText">
    <w:name w:val="Copyright Text"/>
    <w:basedOn w:val="BodyText"/>
    <w:rsid w:val="003A0374"/>
    <w:rPr>
      <w:sz w:val="18"/>
    </w:rPr>
  </w:style>
  <w:style w:type="paragraph" w:customStyle="1" w:styleId="BodySmallRight">
    <w:name w:val="Body Small Right"/>
    <w:basedOn w:val="BodyTextRight"/>
    <w:rsid w:val="003A0374"/>
    <w:rPr>
      <w:sz w:val="18"/>
      <w:szCs w:val="18"/>
    </w:rPr>
  </w:style>
  <w:style w:type="paragraph" w:customStyle="1" w:styleId="MarginEdition">
    <w:name w:val="Margin Edition"/>
    <w:basedOn w:val="MarginNote"/>
    <w:rsid w:val="003A0374"/>
    <w:pPr>
      <w:spacing w:before="0" w:after="0"/>
    </w:pPr>
    <w:rPr>
      <w:rFonts w:ascii="Times New Roman" w:hAnsi="Times New Roman"/>
      <w:color w:val="999999"/>
    </w:rPr>
  </w:style>
  <w:style w:type="paragraph" w:customStyle="1" w:styleId="Spacer">
    <w:name w:val="Spacer"/>
    <w:basedOn w:val="Normal"/>
    <w:rsid w:val="003A0374"/>
    <w:rPr>
      <w:sz w:val="2"/>
      <w:szCs w:val="2"/>
    </w:rPr>
  </w:style>
  <w:style w:type="character" w:customStyle="1" w:styleId="Small">
    <w:name w:val="Small"/>
    <w:basedOn w:val="DefaultParagraphFont"/>
    <w:rsid w:val="003A0374"/>
    <w:rPr>
      <w:sz w:val="16"/>
    </w:rPr>
  </w:style>
  <w:style w:type="paragraph" w:customStyle="1" w:styleId="WideTable">
    <w:name w:val="Wide Table"/>
    <w:basedOn w:val="Normal"/>
    <w:rsid w:val="003A0374"/>
    <w:pPr>
      <w:ind w:left="-1418"/>
    </w:pPr>
    <w:rPr>
      <w:sz w:val="2"/>
      <w:szCs w:val="2"/>
    </w:rPr>
  </w:style>
  <w:style w:type="character" w:styleId="PageNumber">
    <w:name w:val="page number"/>
    <w:basedOn w:val="DefaultParagraphFont"/>
    <w:rsid w:val="003A0374"/>
  </w:style>
  <w:style w:type="paragraph" w:styleId="Quote">
    <w:name w:val="Quote"/>
    <w:basedOn w:val="Heading1"/>
    <w:link w:val="QuoteChar"/>
    <w:qFormat/>
    <w:rsid w:val="003A0374"/>
    <w:rPr>
      <w:b w:val="0"/>
      <w:sz w:val="72"/>
      <w:szCs w:val="72"/>
      <w:lang w:val="en-NZ"/>
    </w:rPr>
  </w:style>
  <w:style w:type="character" w:customStyle="1" w:styleId="QuoteChar">
    <w:name w:val="Quote Char"/>
    <w:basedOn w:val="DefaultParagraphFont"/>
    <w:link w:val="Quote"/>
    <w:rsid w:val="003A0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374"/>
    <w:pPr>
      <w:pageBreakBefore/>
    </w:pPr>
  </w:style>
  <w:style w:type="paragraph" w:customStyle="1" w:styleId="Border">
    <w:name w:val="Border"/>
    <w:basedOn w:val="Normal"/>
    <w:qFormat/>
    <w:rsid w:val="003A0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374"/>
    <w:rPr>
      <w:b/>
      <w:bCs/>
      <w:i/>
      <w:iCs/>
      <w:color w:val="auto"/>
    </w:rPr>
  </w:style>
  <w:style w:type="paragraph" w:styleId="IntenseQuote">
    <w:name w:val="Intense Quote"/>
    <w:basedOn w:val="Normal"/>
    <w:next w:val="Normal"/>
    <w:link w:val="IntenseQuoteChar"/>
    <w:uiPriority w:val="30"/>
    <w:qFormat/>
    <w:rsid w:val="003A0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3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0374"/>
    <w:rPr>
      <w:smallCaps/>
      <w:color w:val="auto"/>
      <w:u w:val="single"/>
    </w:rPr>
  </w:style>
  <w:style w:type="character" w:styleId="IntenseReference">
    <w:name w:val="Intense Reference"/>
    <w:basedOn w:val="DefaultParagraphFont"/>
    <w:uiPriority w:val="32"/>
    <w:qFormat/>
    <w:rsid w:val="003A0374"/>
    <w:rPr>
      <w:b/>
      <w:bCs/>
      <w:smallCaps/>
      <w:color w:val="auto"/>
      <w:spacing w:val="5"/>
      <w:u w:val="single"/>
    </w:rPr>
  </w:style>
  <w:style w:type="paragraph" w:customStyle="1" w:styleId="2ColumnHeading">
    <w:name w:val="2Column Heading"/>
    <w:basedOn w:val="BodyText"/>
    <w:qFormat/>
    <w:rsid w:val="003A0374"/>
    <w:pPr>
      <w:spacing w:after="60"/>
      <w:ind w:left="-2268"/>
    </w:pPr>
    <w:rPr>
      <w:b/>
    </w:rPr>
  </w:style>
  <w:style w:type="paragraph" w:customStyle="1" w:styleId="Heading1TOC">
    <w:name w:val="Heading1 TOC"/>
    <w:basedOn w:val="Normal"/>
    <w:qFormat/>
    <w:rsid w:val="003A0374"/>
    <w:pPr>
      <w:spacing w:before="240" w:after="120"/>
    </w:pPr>
    <w:rPr>
      <w:rFonts w:ascii="Times New Roman" w:hAnsi="Times New Roman"/>
      <w:b/>
      <w:sz w:val="32"/>
    </w:rPr>
  </w:style>
  <w:style w:type="paragraph" w:customStyle="1" w:styleId="Heading2TOC">
    <w:name w:val="Heading2 TOC"/>
    <w:basedOn w:val="Normal"/>
    <w:qFormat/>
    <w:rsid w:val="003A0374"/>
    <w:pPr>
      <w:spacing w:before="240" w:after="60"/>
    </w:pPr>
    <w:rPr>
      <w:rFonts w:ascii="Times New Roman" w:hAnsi="Times New Roman"/>
      <w:b/>
      <w:sz w:val="28"/>
    </w:rPr>
  </w:style>
  <w:style w:type="character" w:customStyle="1" w:styleId="Underline">
    <w:name w:val="Underline"/>
    <w:basedOn w:val="DefaultParagraphFont"/>
    <w:qFormat/>
    <w:rsid w:val="003A0374"/>
    <w:rPr>
      <w:u w:val="single"/>
    </w:rPr>
  </w:style>
  <w:style w:type="paragraph" w:styleId="BalloonText">
    <w:name w:val="Balloon Text"/>
    <w:basedOn w:val="Normal"/>
    <w:link w:val="BalloonTextChar"/>
    <w:rsid w:val="003A0374"/>
    <w:rPr>
      <w:rFonts w:ascii="Tahoma" w:hAnsi="Tahoma" w:cs="Tahoma"/>
      <w:sz w:val="16"/>
      <w:szCs w:val="16"/>
    </w:rPr>
  </w:style>
  <w:style w:type="character" w:customStyle="1" w:styleId="BalloonTextChar">
    <w:name w:val="Balloon Text Char"/>
    <w:basedOn w:val="DefaultParagraphFont"/>
    <w:link w:val="BalloonText"/>
    <w:rsid w:val="003A03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3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7100</Characters>
  <Application>Microsoft Office Word</Application>
  <DocSecurity>0</DocSecurity>
  <Lines>323</Lines>
  <Paragraphs>151</Paragraphs>
  <ScaleCrop>false</ScaleCrop>
  <Company>Author-it Software Corporation Ltd.</Company>
  <LinksUpToDate>false</LinksUpToDate>
  <CharactersWithSpaces>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SITHACS007B Launder linen and guest clothes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2012-05-26T10:16:00Z</dcterms:created>
  <dcterms:modified xsi:type="dcterms:W3CDTF">2012-05-26T10:16:00Z</dcterms:modified>
</cp:coreProperties>
</file>