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CF9" w:rsidP="00A02CF9">
      <w:pPr>
        <w:pStyle w:val="Title"/>
      </w:pPr>
      <w:r>
        <w:fldChar w:fldCharType="begin"/>
      </w:r>
      <w:r>
        <w:instrText xml:space="preserve"> TITLE   \* MERGEFORMAT </w:instrText>
      </w:r>
      <w:r>
        <w:fldChar w:fldCharType="separate"/>
      </w:r>
      <w:r>
        <w:t>SIT60107 Advanced Diploma of Tourism</w:t>
      </w:r>
      <w:r>
        <w:fldChar w:fldCharType="end"/>
      </w:r>
    </w:p>
    <w:p w:rsidR="00A02CF9" w:rsidP="00A02CF9">
      <w:pPr>
        <w:pStyle w:val="Version"/>
        <w:sectPr w:rsidSect="005110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10C2" w:rsidP="005110C2">
      <w:pPr>
        <w:pStyle w:val="SuperHeading"/>
      </w:pPr>
      <w:r w:rsidRPr="005110C2">
        <w:t>SIT60107 Advanced Diploma of Tourism</w:t>
      </w:r>
    </w:p>
    <w:p w:rsidR="00000000" w:rsidRPr="005110C2" w:rsidP="005110C2">
      <w:pPr>
        <w:pStyle w:val="Heading1"/>
      </w:pPr>
      <w:bookmarkStart w:id="1" w:name="O_54995"/>
      <w:bookmarkEnd w:id="1"/>
      <w:r w:rsidRPr="005110C2">
        <w:t>Modification History</w:t>
      </w:r>
    </w:p>
    <w:p w:rsidR="00000000" w:rsidRPr="005110C2" w:rsidP="005110C2">
      <w:pPr>
        <w:pStyle w:val="BodyText"/>
      </w:pPr>
      <w:r w:rsidRPr="005110C2">
        <w:t>Not applicable.</w:t>
      </w:r>
    </w:p>
    <w:p w:rsidR="00000000" w:rsidRPr="005110C2" w:rsidP="005110C2">
      <w:pPr>
        <w:pStyle w:val="AllowPageBreak"/>
      </w:pPr>
    </w:p>
    <w:p w:rsidR="00000000" w:rsidRPr="005110C2" w:rsidP="005110C2">
      <w:pPr>
        <w:pStyle w:val="Heading1"/>
      </w:pPr>
      <w:bookmarkStart w:id="2" w:name="O_54996"/>
      <w:bookmarkEnd w:id="2"/>
      <w:r w:rsidRPr="005110C2">
        <w:t>Description</w:t>
      </w:r>
    </w:p>
    <w:p w:rsidR="00000000" w:rsidRPr="005110C2" w:rsidP="005110C2">
      <w:pPr>
        <w:pStyle w:val="BodyText"/>
      </w:pPr>
      <w:r w:rsidRPr="005110C2">
        <w:t>This qualification provides the skills and knowledge for an individual to be competent in wide-ranging, highly specialised t</w:t>
      </w:r>
      <w:r w:rsidRPr="005110C2">
        <w:t>echnical tourism skills covering operations, sales, marketing, product development, business planning, and human resource and financial management. These strategic management skills are underpinned by a range of operational competencies, chosen as elective</w:t>
      </w:r>
      <w:r w:rsidRPr="005110C2">
        <w:t>s.</w:t>
      </w:r>
    </w:p>
    <w:p w:rsidR="00000000" w:rsidRPr="005110C2" w:rsidP="005110C2">
      <w:pPr>
        <w:pStyle w:val="BodyText"/>
      </w:pPr>
      <w:r w:rsidRPr="005110C2">
        <w:t>Work would be undertaken in an office environment where the planning of tourism products and services takes place, in the field where tourism products are delivered or a combination of both. The field includes any destination, local or regional area, to</w:t>
      </w:r>
      <w:r w:rsidRPr="005110C2">
        <w:t>urist precinct, site, attraction or onboard form of transportation.</w:t>
      </w:r>
    </w:p>
    <w:p w:rsidR="00000000" w:rsidRPr="005110C2" w:rsidP="005110C2">
      <w:pPr>
        <w:pStyle w:val="BodyText"/>
      </w:pPr>
      <w:r w:rsidRPr="005110C2">
        <w:t>The qualification reflects the role of individuals who analyse, design and execute judgements using wide-ranging technical, creative, conceptual or managerial competencies. Their knowledge</w:t>
      </w:r>
      <w:r w:rsidRPr="005110C2">
        <w:t xml:space="preserve"> base may be specialised or broad. These individuals are often accountable for group outcomes.</w:t>
      </w:r>
    </w:p>
    <w:p w:rsidR="00000000" w:rsidRPr="005110C2" w:rsidP="005110C2">
      <w:pPr>
        <w:pStyle w:val="BodyText"/>
      </w:pPr>
      <w:r w:rsidRPr="005110C2">
        <w:t>The qualification is not suitable for an Australian apprenticeship pathway.</w:t>
      </w:r>
    </w:p>
    <w:p w:rsidR="00000000" w:rsidRPr="005110C2" w:rsidP="005110C2">
      <w:pPr>
        <w:pStyle w:val="BodyText"/>
      </w:pPr>
      <w:r w:rsidRPr="005110C2">
        <w:rPr>
          <w:rStyle w:val="SpecialBold"/>
        </w:rPr>
        <w:t>Job roles</w:t>
      </w:r>
    </w:p>
    <w:p w:rsidR="00000000" w:rsidRPr="005110C2" w:rsidP="005110C2">
      <w:pPr>
        <w:pStyle w:val="BodyText"/>
      </w:pPr>
      <w:r w:rsidRPr="005110C2">
        <w:t>Individuals with this qualification are able to work in any sector of the t</w:t>
      </w:r>
      <w:r w:rsidRPr="005110C2">
        <w:t>ourism industry as a senior manager, general manager or owner-operator of any style of tourism business.</w:t>
      </w:r>
    </w:p>
    <w:p w:rsidR="00000000" w:rsidRPr="005110C2" w:rsidP="005110C2">
      <w:pPr>
        <w:pStyle w:val="BodyText"/>
      </w:pPr>
      <w:r w:rsidRPr="005110C2">
        <w:t>Possible job titles include:</w:t>
      </w:r>
    </w:p>
    <w:p w:rsidR="00000000" w:rsidRPr="005110C2" w:rsidP="005110C2">
      <w:pPr>
        <w:pStyle w:val="ListBullet"/>
      </w:pPr>
      <w:r w:rsidRPr="005110C2">
        <w:t>managing director</w:t>
      </w:r>
    </w:p>
    <w:p w:rsidR="00000000" w:rsidRPr="005110C2" w:rsidP="005110C2">
      <w:pPr>
        <w:pStyle w:val="ListBullet"/>
      </w:pPr>
      <w:r w:rsidRPr="005110C2">
        <w:t>director</w:t>
      </w:r>
    </w:p>
    <w:p w:rsidR="00000000" w:rsidRPr="005110C2" w:rsidP="005110C2">
      <w:pPr>
        <w:pStyle w:val="ListBullet"/>
      </w:pPr>
      <w:r w:rsidRPr="005110C2">
        <w:t>general manager</w:t>
      </w:r>
    </w:p>
    <w:p w:rsidR="00000000" w:rsidRPr="005110C2" w:rsidP="005110C2">
      <w:pPr>
        <w:pStyle w:val="ListBullet"/>
      </w:pPr>
      <w:r w:rsidRPr="005110C2">
        <w:t>general manager sales and marketing</w:t>
      </w:r>
    </w:p>
    <w:p w:rsidR="00000000" w:rsidRPr="005110C2" w:rsidP="005110C2">
      <w:pPr>
        <w:pStyle w:val="ListBullet"/>
      </w:pPr>
      <w:r w:rsidRPr="005110C2">
        <w:t>director of sales and marketing</w:t>
      </w:r>
    </w:p>
    <w:p w:rsidR="00000000" w:rsidRPr="005110C2" w:rsidP="005110C2">
      <w:pPr>
        <w:pStyle w:val="ListBullet"/>
      </w:pPr>
      <w:r w:rsidRPr="005110C2">
        <w:t>strategic marketing manager</w:t>
      </w:r>
    </w:p>
    <w:p w:rsidR="00000000" w:rsidRPr="005110C2" w:rsidP="005110C2">
      <w:pPr>
        <w:pStyle w:val="ListBullet"/>
      </w:pPr>
      <w:r w:rsidRPr="005110C2">
        <w:t>general manager operations</w:t>
      </w:r>
    </w:p>
    <w:p w:rsidR="00000000" w:rsidRPr="005110C2" w:rsidP="005110C2">
      <w:pPr>
        <w:pStyle w:val="ListBullet"/>
      </w:pPr>
      <w:r w:rsidRPr="005110C2">
        <w:t>director of operations</w:t>
      </w:r>
    </w:p>
    <w:p w:rsidR="00000000" w:rsidRPr="005110C2" w:rsidP="005110C2">
      <w:pPr>
        <w:pStyle w:val="ListBullet"/>
      </w:pPr>
      <w:r w:rsidRPr="005110C2">
        <w:t>business development manager.</w:t>
      </w:r>
    </w:p>
    <w:p w:rsidR="00000000" w:rsidRPr="005110C2" w:rsidP="005110C2">
      <w:pPr>
        <w:pStyle w:val="BodyText"/>
      </w:pPr>
      <w:r w:rsidRPr="005110C2">
        <w:rPr>
          <w:rStyle w:val="SpecialBold"/>
        </w:rPr>
        <w:t>Prerequisite requirements</w:t>
      </w:r>
    </w:p>
    <w:p w:rsidR="00A02CF9" w:rsidP="005110C2">
      <w:pPr>
        <w:pStyle w:val="BodyText"/>
      </w:pPr>
      <w:r w:rsidRPr="005110C2">
        <w:t xml:space="preserve">There are no prerequisites for entry to this qualification. </w:t>
      </w:r>
    </w:p>
    <w:p w:rsidR="00A02CF9" w:rsidP="005110C2">
      <w:pPr>
        <w:pStyle w:val="BodyText"/>
      </w:pPr>
    </w:p>
    <w:p w:rsidR="00000000" w:rsidRPr="005110C2" w:rsidP="005110C2">
      <w:pPr>
        <w:pStyle w:val="Heading1"/>
      </w:pPr>
      <w:bookmarkStart w:id="3" w:name="O_54997"/>
      <w:bookmarkEnd w:id="3"/>
      <w:r w:rsidRPr="005110C2">
        <w:t>Pathways Information</w:t>
      </w:r>
    </w:p>
    <w:p w:rsidR="00000000" w:rsidRPr="005110C2" w:rsidP="005110C2">
      <w:pPr>
        <w:pStyle w:val="BodyText"/>
      </w:pPr>
      <w:r w:rsidRPr="005110C2">
        <w:t>Not applicable.</w:t>
      </w:r>
    </w:p>
    <w:p w:rsidR="00000000" w:rsidRPr="005110C2" w:rsidP="005110C2">
      <w:pPr>
        <w:pStyle w:val="AllowPageBreak"/>
      </w:pPr>
    </w:p>
    <w:p w:rsidR="00000000" w:rsidRPr="005110C2" w:rsidP="005110C2">
      <w:pPr>
        <w:pStyle w:val="Heading1"/>
      </w:pPr>
      <w:bookmarkStart w:id="4" w:name="O_54998"/>
      <w:bookmarkEnd w:id="4"/>
      <w:r w:rsidRPr="005110C2">
        <w:t>Licensing/Regulatory Information</w:t>
      </w:r>
    </w:p>
    <w:p w:rsidR="00000000" w:rsidRPr="005110C2" w:rsidP="005110C2">
      <w:pPr>
        <w:pStyle w:val="BodyText"/>
      </w:pPr>
      <w:r w:rsidRPr="005110C2">
        <w:t>Not applicable.</w:t>
      </w:r>
    </w:p>
    <w:p w:rsidR="00000000" w:rsidRPr="005110C2" w:rsidP="005110C2">
      <w:pPr>
        <w:pStyle w:val="AllowPageBreak"/>
      </w:pPr>
    </w:p>
    <w:p w:rsidR="00000000" w:rsidRPr="005110C2" w:rsidP="005110C2">
      <w:pPr>
        <w:pStyle w:val="Heading1"/>
      </w:pPr>
      <w:bookmarkStart w:id="5" w:name="O_54999"/>
      <w:bookmarkEnd w:id="5"/>
      <w:r w:rsidRPr="005110C2">
        <w:t>Entry Requirements</w:t>
      </w:r>
    </w:p>
    <w:p w:rsidR="00000000" w:rsidRPr="005110C2" w:rsidP="005110C2">
      <w:pPr>
        <w:pStyle w:val="BodyText"/>
      </w:pPr>
      <w:r w:rsidRPr="005110C2">
        <w:t>Not applicable.</w:t>
      </w:r>
    </w:p>
    <w:p w:rsidR="00000000" w:rsidRPr="005110C2" w:rsidP="005110C2">
      <w:pPr>
        <w:pStyle w:val="AllowPageBreak"/>
      </w:pPr>
    </w:p>
    <w:p w:rsidR="00000000" w:rsidRPr="005110C2" w:rsidP="005110C2">
      <w:pPr>
        <w:pStyle w:val="Heading1"/>
      </w:pPr>
      <w:bookmarkStart w:id="6" w:name="O_55000"/>
      <w:bookmarkEnd w:id="6"/>
      <w:r w:rsidRPr="005110C2">
        <w:t>Employability Skills Summary</w:t>
      </w:r>
    </w:p>
    <w:p w:rsidR="00000000" w:rsidRPr="005110C2" w:rsidP="005110C2">
      <w:pPr>
        <w:pStyle w:val="BodyText"/>
      </w:pPr>
      <w:r w:rsidRPr="005110C2">
        <w:rPr>
          <w:rStyle w:val="SpecialBold"/>
        </w:rPr>
        <w:t>EMPLOYABILITY SKILLS SUMMARY</w:t>
      </w:r>
    </w:p>
    <w:p w:rsidR="00000000" w:rsidRPr="005110C2" w:rsidP="005110C2">
      <w:pPr>
        <w:pStyle w:val="BodyText"/>
      </w:pPr>
      <w:r w:rsidRPr="005110C2">
        <w:rPr>
          <w:rStyle w:val="SpecialBold"/>
        </w:rPr>
        <w:t>SIT60107 Advanced Diploma of Tourism</w:t>
      </w:r>
    </w:p>
    <w:p w:rsidR="00000000" w:rsidRPr="005110C2" w:rsidP="005110C2">
      <w:pPr>
        <w:pStyle w:val="BodyText"/>
      </w:pPr>
      <w:r w:rsidRPr="005110C2">
        <w:t>The following table contains a summary of the employability skills required by the tourism industry for this qualification. The employability skills facets described here are broad industry requirements that may vary depending on qualification packaging op</w:t>
      </w:r>
      <w:r w:rsidRPr="005110C2">
        <w:t>tions.</w:t>
      </w:r>
    </w:p>
    <w:tbl>
      <w:tblPr>
        <w:tblW w:w="0" w:type="auto"/>
        <w:tblLayout w:type="fixed"/>
        <w:tblCellMar>
          <w:left w:w="62" w:type="dxa"/>
          <w:right w:w="62" w:type="dxa"/>
        </w:tblCellMar>
        <w:tblLook w:val="0000"/>
      </w:tblPr>
      <w:tblGrid>
        <w:gridCol w:w="3256"/>
        <w:gridCol w:w="5744"/>
      </w:tblGrid>
      <w:tr w:rsidTr="00A02CF9">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0C2" w:rsidP="005110C2">
            <w:pPr>
              <w:pStyle w:val="BodyText"/>
            </w:pPr>
            <w:r w:rsidRPr="005110C2">
              <w:rPr>
                <w:rStyle w:val="SpecialBold"/>
              </w:rPr>
              <w:t>Employability skill</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Industry</w:t>
            </w:r>
            <w:r w:rsidRPr="005110C2">
              <w:t>/</w:t>
            </w:r>
            <w:r w:rsidRPr="005110C2">
              <w:rPr>
                <w:rStyle w:val="SpecialBold"/>
              </w:rPr>
              <w:t>enterprise requirements for this qualification include</w:t>
            </w:r>
            <w:r w:rsidRPr="005110C2">
              <w:t>:</w:t>
            </w:r>
          </w:p>
        </w:tc>
      </w:tr>
      <w:tr w:rsidTr="00A02CF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Communication</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r w:rsidRPr="005110C2">
              <w:t>Communicating, consulting and encouraging feedback on organisational goals, strategies and outcomes; negotiating and liaising with a broad range of c</w:t>
            </w:r>
            <w:r w:rsidRPr="005110C2">
              <w:t xml:space="preserve">olleagues and customers on operational and service issues; consulting with others to elicit feedback and ideas; providing briefings to operational staff and other managers; developing and maintaining workplace documentation such as operational procedures, </w:t>
            </w:r>
            <w:r w:rsidRPr="005110C2">
              <w:t>staff-related documentation or reports.</w:t>
            </w:r>
          </w:p>
        </w:tc>
      </w:tr>
      <w:tr w:rsidTr="00A02CF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Teamwork</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r w:rsidRPr="005110C2">
              <w:t>Fostering workplace diversity; building, motivating and leading diverse teams; providing support and coaching; planning work operations to take account of team member strengths; taking a lead role in agreei</w:t>
            </w:r>
            <w:r w:rsidRPr="005110C2">
              <w:t>ng and establishing work team goals.</w:t>
            </w:r>
          </w:p>
        </w:tc>
      </w:tr>
      <w:tr w:rsidTr="00A02CF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Problem solving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r w:rsidRPr="005110C2">
              <w:t xml:space="preserve">Developing and applying a range of strategies to address both typical and unpredictable workplace problems; responding effectively to a wide </w:t>
            </w:r>
            <w:r w:rsidRPr="005110C2">
              <w:t>range of operational issues requiring immediate resolution; working with colleagues to develop practical solutions; monitoring and evaluating the effectiveness of solutions at a strategic level.</w:t>
            </w:r>
          </w:p>
        </w:tc>
      </w:tr>
      <w:tr w:rsidTr="00A02CF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Initiative and enterprise</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r w:rsidRPr="005110C2">
              <w:t xml:space="preserve">Initiating new concepts, products </w:t>
            </w:r>
            <w:r w:rsidRPr="005110C2">
              <w:t>and services; engaging and persuading stakeholders to adopt approaches; generating options and ideas to address different workplace challenges; developing ideas about ways to improve operations and services; encouraging team members to be innovative; using</w:t>
            </w:r>
            <w:r w:rsidRPr="005110C2">
              <w:t xml:space="preserve"> knowledge of current and emerging tourism industry and marketplace trends to inform work practices.</w:t>
            </w:r>
          </w:p>
        </w:tc>
      </w:tr>
      <w:tr w:rsidTr="00A02CF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Planning and organising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r w:rsidRPr="005110C2">
              <w:t xml:space="preserve">Developing and managing strategies across the broad spectrum of tourism management practice, including overall business planning, </w:t>
            </w:r>
            <w:r w:rsidRPr="005110C2">
              <w:t>financial management and product development; researching and critically analysing current and emerging industry practices, market and product trends; forecasting and managing resources; developing and leading continuous improvement processes; understandin</w:t>
            </w:r>
            <w:r w:rsidRPr="005110C2">
              <w:t>g the roles and responsibilities of leaders and managers in the context of the overall organisation; communicating goals, strategies and outcomes to team members; monitoring and evaluating plans, procedures and systems, including timelines and resources.</w:t>
            </w:r>
          </w:p>
        </w:tc>
      </w:tr>
      <w:tr w:rsidTr="00A02CF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Self-management</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r w:rsidRPr="005110C2">
              <w:t>Reviewing and reflecting on own work performance; understanding the legal and compliance framework that affects those working in the tourism industry; maintaining general and technical knowledge to inform work practices.</w:t>
            </w:r>
          </w:p>
        </w:tc>
      </w:tr>
      <w:tr w:rsidTr="00A02CF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Learning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r w:rsidRPr="005110C2">
              <w:t>Developin</w:t>
            </w:r>
            <w:r w:rsidRPr="005110C2">
              <w:t>g and maintaining the legal knowledge required for business compliance; proactively maintaining and updating knowledge of tourism industry trends and practices; being aware of tourism industry professional development opportunities; supporting team members</w:t>
            </w:r>
            <w:r w:rsidRPr="005110C2">
              <w:t xml:space="preserve"> to learn.</w:t>
            </w:r>
          </w:p>
        </w:tc>
      </w:tr>
      <w:tr w:rsidTr="00A02CF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Technology</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0C2" w:rsidP="005110C2">
            <w:pPr>
              <w:pStyle w:val="BodyText"/>
            </w:pPr>
            <w:r w:rsidRPr="005110C2">
              <w:t>Researching new technological solutions to inform management practices and product development; selecting and using technologies used in the tourism industry to support workplace operations and planning; understanding the operating c</w:t>
            </w:r>
            <w:r w:rsidRPr="005110C2">
              <w:t>apacity of different technologies, including emerging technologies used to support tourism operations; supporting skill development required by new technologies.</w:t>
            </w:r>
          </w:p>
        </w:tc>
      </w:tr>
    </w:tbl>
    <w:p w:rsidR="00000000" w:rsidRPr="005110C2" w:rsidP="005110C2">
      <w:pPr>
        <w:pStyle w:val="BodyText"/>
      </w:pPr>
    </w:p>
    <w:p w:rsidR="00A02CF9" w:rsidP="005110C2">
      <w:pPr>
        <w:pStyle w:val="BodyText"/>
      </w:pPr>
      <w:r w:rsidRPr="005110C2">
        <w:t>Due to the high proportion of electives required by this qualification, the industry/enterpr</w:t>
      </w:r>
      <w:r w:rsidRPr="005110C2">
        <w:t>ise requirements described above for each employability skill are representative of the tourism industry in general and may not reflect specific job roles. Learning and assessment strategies for this qualification should be based on the requirements of the</w:t>
      </w:r>
      <w:r w:rsidRPr="005110C2">
        <w:t xml:space="preserve"> units of competency for this qualification.</w:t>
      </w:r>
    </w:p>
    <w:p w:rsidR="00A02CF9" w:rsidP="005110C2">
      <w:pPr>
        <w:pStyle w:val="BodyText"/>
      </w:pPr>
    </w:p>
    <w:p w:rsidR="00000000" w:rsidRPr="005110C2" w:rsidP="005110C2">
      <w:pPr>
        <w:pStyle w:val="Heading1"/>
      </w:pPr>
      <w:bookmarkStart w:id="7" w:name="O_55001"/>
      <w:bookmarkEnd w:id="7"/>
      <w:r w:rsidRPr="005110C2">
        <w:t>Packaging Rules</w:t>
      </w:r>
    </w:p>
    <w:tbl>
      <w:tblPr>
        <w:tblW w:w="0" w:type="auto"/>
        <w:tblLayout w:type="fixed"/>
        <w:tblCellMar>
          <w:left w:w="62" w:type="dxa"/>
          <w:right w:w="62" w:type="dxa"/>
        </w:tblCellMar>
        <w:tblLook w:val="0000"/>
      </w:tblPr>
      <w:tblGrid>
        <w:gridCol w:w="9000"/>
      </w:tblGrid>
      <w:tr w:rsidTr="00A02CF9">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0C2" w:rsidP="005110C2">
            <w:pPr>
              <w:pStyle w:val="BodyText"/>
            </w:pPr>
            <w:r w:rsidRPr="005110C2">
              <w:rPr>
                <w:rStyle w:val="SpecialBold"/>
              </w:rPr>
              <w:t>QUALIFICATION RULES</w:t>
            </w:r>
          </w:p>
          <w:p w:rsidR="00000000" w:rsidRPr="005110C2" w:rsidP="005110C2">
            <w:pPr>
              <w:pStyle w:val="BodyText"/>
            </w:pPr>
            <w:r w:rsidRPr="005110C2">
              <w:t>To achieve an Advanced Diploma of Tourism, 40 units must be completed:</w:t>
            </w:r>
          </w:p>
          <w:p w:rsidR="00000000" w:rsidRPr="005110C2" w:rsidP="005110C2">
            <w:pPr>
              <w:pStyle w:val="ListBullet"/>
            </w:pPr>
            <w:r w:rsidRPr="005110C2">
              <w:t>all 22 core units</w:t>
            </w:r>
          </w:p>
          <w:p w:rsidR="00000000" w:rsidRPr="005110C2" w:rsidP="005110C2">
            <w:pPr>
              <w:pStyle w:val="ListBullet"/>
            </w:pPr>
            <w:r w:rsidRPr="005110C2">
              <w:t>18 elective units:</w:t>
            </w:r>
          </w:p>
          <w:p w:rsidR="00000000" w:rsidRPr="005110C2" w:rsidP="005110C2">
            <w:pPr>
              <w:pStyle w:val="ListBullet2"/>
            </w:pPr>
            <w:r w:rsidRPr="005110C2">
              <w:t>a minimum of 10 elective units must be selected from the list below.</w:t>
            </w:r>
          </w:p>
          <w:p w:rsidR="00000000" w:rsidRPr="005110C2" w:rsidP="005110C2">
            <w:pPr>
              <w:pStyle w:val="ListBullet2"/>
            </w:pPr>
            <w:r w:rsidRPr="005110C2">
              <w:t>the remaining 8 elective units may be selected from this or another endorsed Training Package or accredited course</w:t>
            </w:r>
          </w:p>
          <w:p w:rsidR="00000000" w:rsidRPr="005110C2" w:rsidP="005110C2">
            <w:pPr>
              <w:pStyle w:val="ListBullet2"/>
            </w:pPr>
            <w:r w:rsidRPr="005110C2">
              <w:t>a maximum of 1 Languages other than English unit may be counted as an el</w:t>
            </w:r>
            <w:r w:rsidRPr="005110C2">
              <w:t>ective within this qualification.</w:t>
            </w:r>
          </w:p>
          <w:p w:rsidR="00000000" w:rsidRPr="005110C2" w:rsidP="005110C2">
            <w:pPr>
              <w:pStyle w:val="BodyText"/>
            </w:pPr>
            <w:r w:rsidRPr="005110C2">
              <w:t>In all cases selection of electives must be guided by the job outcome sought, local industry requirements and the characteristics of this qualification.</w:t>
            </w:r>
          </w:p>
        </w:tc>
      </w:tr>
    </w:tbl>
    <w:p w:rsidR="00000000" w:rsidRPr="005110C2" w:rsidP="005110C2">
      <w:pPr>
        <w:pStyle w:val="BodyText"/>
      </w:pPr>
    </w:p>
    <w:tbl>
      <w:tblPr>
        <w:tblW w:w="0" w:type="auto"/>
        <w:tblLayout w:type="fixed"/>
        <w:tblCellMar>
          <w:left w:w="62" w:type="dxa"/>
          <w:right w:w="62" w:type="dxa"/>
        </w:tblCellMar>
        <w:tblLook w:val="0000"/>
      </w:tblPr>
      <w:tblGrid>
        <w:gridCol w:w="2598"/>
        <w:gridCol w:w="6402"/>
      </w:tblGrid>
      <w:tr w:rsidTr="00A02CF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CORE UNITS</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SITTIND001B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Develop and update tourism industry knowledge</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SITTPPD001B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Research, assess and develop tourism products</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SITTPPD002A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Research tourism data</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SITXADM003A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Write business documents</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SITXCCS003A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Manage quality customer service</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SITXCOM001A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 xml:space="preserve">Work with colleagues and customers </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SITXCOM002A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Work in a socially diverse environment</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SITXCOM003A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Deal with conflict situations</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SITXFIN003A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Interpret financial information</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SITXFIN004A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Manage finances within a budget</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SITXFIN005A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Prepare and monitor budgets</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SITXFIN008A</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Manage financial operations</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SITXGLC001A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Develop and update legal knowledge required for business compliance</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SITXHRM005A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Lead and manage people</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SITXHRM007A</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Manage workplace diversity</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SITXMGT001A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Monitor work operations</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SITXMGT002A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Develop and implement operational plans</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SITXMGT004A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Develop and implement a business plan</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SITXMGT005A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Manage business risk</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SITXMGT006A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Establish and conduct business relationships</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SITXMPR005A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Develop and manage mark</w:t>
            </w:r>
            <w:r w:rsidRPr="005110C2">
              <w:t>eting strategies</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SITXOHS005A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Establish and maintain an OHS system</w:t>
            </w:r>
          </w:p>
        </w:tc>
      </w:tr>
      <w:tr w:rsidTr="00A02CF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RPr="005110C2" w:rsidP="005110C2">
            <w:pPr>
              <w:pStyle w:val="BodyText"/>
            </w:pPr>
          </w:p>
        </w:tc>
      </w:tr>
    </w:tbl>
    <w:p w:rsidR="00000000" w:rsidRPr="005110C2" w:rsidP="005110C2">
      <w:pPr>
        <w:pStyle w:val="BodyText"/>
      </w:pPr>
    </w:p>
    <w:tbl>
      <w:tblPr>
        <w:tblW w:w="0" w:type="auto"/>
        <w:tblLayout w:type="fixed"/>
        <w:tblCellMar>
          <w:left w:w="62" w:type="dxa"/>
          <w:right w:w="62" w:type="dxa"/>
        </w:tblCellMar>
        <w:tblLook w:val="0000"/>
      </w:tblPr>
      <w:tblGrid>
        <w:gridCol w:w="2617"/>
        <w:gridCol w:w="6383"/>
      </w:tblGrid>
      <w:tr w:rsidTr="00A02CF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ELECTIVE UNITS</w:t>
            </w:r>
            <w:r w:rsidRPr="005110C2">
              <w:tab/>
              <w:t xml:space="preserve"> </w:t>
            </w:r>
          </w:p>
        </w:tc>
      </w:tr>
      <w:tr w:rsidTr="00A02CF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Administration</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SITXADM004A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Plan and manage meetings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p>
        </w:tc>
      </w:tr>
      <w:tr w:rsidTr="00A02CF9">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Communication and Teamwork</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SITXCOM005A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Make presentations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SITXCOM006A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Address protocol requirements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p>
        </w:tc>
      </w:tr>
      <w:tr w:rsidTr="00A02CF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Computer Operations and ICT Management</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SITXICT001A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Build and launch a website for a small business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BSBITU309A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Produce desktop published documents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BSBITU302A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Create electronic presentations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BSBITA401A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Design databases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BSBITU402A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Develop and use complex spreadsheets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CUFIMA01A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Produce and manipulate digital images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p>
        </w:tc>
      </w:tr>
      <w:tr w:rsidTr="00A02CF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E-Business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BSBEBU401A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Review and maintain a website</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BSBEBU501A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Investigate and design e-business solutions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BSBEBU502A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Implement e-business solution</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BSBMKG510A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Plan e-marketing communications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BSBMKG412A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Conduct e-marketing communications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BSBPUR501B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Develop, implement and review purchasing strategies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p>
        </w:tc>
      </w:tr>
      <w:tr w:rsidTr="00A02CF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Environmental Sustainability</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SITXENV003A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Develop workplace policy and procedures for sustainability</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p>
        </w:tc>
      </w:tr>
      <w:tr w:rsidTr="00A02CF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Finance</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BSBFIA304A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Maintain a general ledger</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BSBFIA401A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Prepare financial reports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SITXFIN002A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Maintain financial records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SITXFIN006A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Obtain and manage sponsorship</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SITXFIN007A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Manage physical assets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p>
        </w:tc>
      </w:tr>
      <w:tr w:rsidTr="00A02CF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First Aid</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HLTFA301B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Apply first aid</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HLTFA302A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Provide first aid in remote situation</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p>
        </w:tc>
      </w:tr>
      <w:tr w:rsidTr="00A02CF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110C2" w:rsidP="005110C2">
            <w:pPr>
              <w:pStyle w:val="BodyText"/>
            </w:pPr>
          </w:p>
          <w:p w:rsidR="00000000" w:rsidP="005110C2">
            <w:pPr>
              <w:pStyle w:val="BodyText"/>
              <w:rPr>
                <w:lang w:val="en-NZ"/>
              </w:rPr>
            </w:pPr>
            <w:r w:rsidRPr="005110C2">
              <w:rPr>
                <w:rStyle w:val="SpecialBold"/>
              </w:rPr>
              <w:t>Food and Beverage</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SITHFAB004A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Provide food and beverage service</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SITHFAB005A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Provide table service of alcoholic beverages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SITHFAB009A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Provide responsible service of alcohol</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SITHFAB011A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Develop and update food and beverage knowledge</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SITHFAB428A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Manage the sale or service of wine</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SITHFAB222A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Conduct a product tasting for alcoholic beverages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SITHFAB323A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Provide advice on beers, spirits and liqueurs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SITHFAB324A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Provide specialised advice</w:t>
            </w:r>
            <w:r w:rsidRPr="005110C2">
              <w:t xml:space="preserve"> on food and beverage matching</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RPr="005110C2" w:rsidP="005110C2">
            <w:pPr>
              <w:pStyle w:val="BodyText"/>
            </w:pPr>
            <w:r w:rsidRPr="005110C2">
              <w:t>SITHFAB325A</w:t>
            </w:r>
          </w:p>
          <w:p w:rsidR="00000000" w:rsidP="005110C2">
            <w:pPr>
              <w:pStyle w:val="BodyText"/>
              <w:rPr>
                <w:lang w:val="en-NZ"/>
              </w:rPr>
            </w:pPr>
            <w:r w:rsidRPr="005110C2">
              <w:t>SITHFAB326A</w:t>
            </w:r>
          </w:p>
        </w:tc>
        <w:tc>
          <w:tcPr>
            <w:tcW w:w="6383" w:type="dxa"/>
            <w:tcBorders>
              <w:top w:val="nil"/>
              <w:left w:val="nil"/>
              <w:bottom w:val="nil"/>
              <w:right w:val="single" w:sz="6" w:space="0" w:color="auto"/>
            </w:tcBorders>
            <w:tcMar>
              <w:top w:w="0" w:type="dxa"/>
              <w:left w:w="62" w:type="dxa"/>
              <w:bottom w:w="0" w:type="dxa"/>
              <w:right w:w="62" w:type="dxa"/>
            </w:tcMar>
          </w:tcPr>
          <w:p w:rsidR="00000000" w:rsidRPr="005110C2" w:rsidP="005110C2">
            <w:pPr>
              <w:pStyle w:val="BodyText"/>
            </w:pPr>
            <w:r w:rsidRPr="005110C2">
              <w:t>Provide specialised advice on Australian wines</w:t>
            </w:r>
          </w:p>
          <w:p w:rsidR="00000000" w:rsidP="005110C2">
            <w:pPr>
              <w:pStyle w:val="BodyText"/>
              <w:rPr>
                <w:lang w:val="en-NZ"/>
              </w:rPr>
            </w:pPr>
            <w:r w:rsidRPr="005110C2">
              <w:t>Provide specialised advice on imported wines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p>
        </w:tc>
      </w:tr>
      <w:tr w:rsidTr="00A02CF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Franchising</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BSBFRA401B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Manage compliance with franchisee obligations and legislative requirements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BSBFRA403B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Manage relationship with franchisor</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BSBFRA502B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Manage a franchise operation</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p>
        </w:tc>
      </w:tr>
      <w:tr w:rsidTr="00A02CF9">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Guiding</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SITTGDE001B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Work as a guide</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SITTGDE002A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Provide arrival and departure assistance</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SITTGDE003A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Coordinate and operate a tour</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SITTGDE004A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Lead tour groups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SITTGDE005A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Manage extended touring programs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SITTGDE006A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Prepare and present tour commentaries or activities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SITTGDE007A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Develop and maintain the general and regional knowledge required by guides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SITTGDE008A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Research and share general information on A</w:t>
            </w:r>
            <w:r w:rsidRPr="005110C2">
              <w:t>ustralian Indigenous cultures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SITTGDE009A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Interpret aspects of local Australian Indigenous culture</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SITTGDE010A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Prepare specialised interpretive content on flora, fauna and landscape</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SITTGDE011A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Prepare specialised interpretive content on marine environments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SITTGDE012A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Prepare specialised interpretive content on cultural and heritage environments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p>
        </w:tc>
      </w:tr>
      <w:tr w:rsidTr="00A02CF9">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Human Resource Management</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SITXHRM002A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Recruit, select and induct staff</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SITXHRM003A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Roster staff</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SITXHRM006A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 xml:space="preserve">Monitor staff performance </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SITXHRM008A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Manage workplace relations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SITXHRM009A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Provide mentoring support to business colleagues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p>
        </w:tc>
      </w:tr>
      <w:tr w:rsidTr="00A02CF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Inventory</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SITXINV002A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Control and order stock</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SITXINV003A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Manage and purchase stock</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p>
        </w:tc>
      </w:tr>
      <w:tr w:rsidTr="00A02CF9">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Languages other than English</w:t>
            </w:r>
            <w:r w:rsidRPr="005110C2">
              <w:t xml:space="preserve"> </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SITXLAN4__A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 xml:space="preserve">Conduct complex workplace oral communication in a language other than English </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SITXLAN5__A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 xml:space="preserve">Read and write workplace information in a language other than English </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SITXLAN6__A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Read and write workplace documents in a language other than English</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p>
        </w:tc>
      </w:tr>
      <w:tr w:rsidTr="00A02CF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Management and Leadership</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SITXMGT001A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Monitor work operations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SITXMGT003A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Manage projects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p>
        </w:tc>
      </w:tr>
      <w:tr w:rsidTr="00A02CF9">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Marketing and Public Relations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SITXMPR001A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Coordinate p</w:t>
            </w:r>
            <w:r w:rsidRPr="005110C2">
              <w:t>roduction of brochures and marketing materials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SITXMPR002A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Create a promotional display or stand</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SITXMPR003A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Plan and implement sales activities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SITXMPR004A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Coordinate marketing activities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SITXMPR006A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Participate in cooperative online marketing initiatives for the tourism industry</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BSBMKG401B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Profile the market</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p>
        </w:tc>
      </w:tr>
      <w:tr w:rsidTr="00A02CF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Occupational Health and Safety</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SITXOHS003B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Identify hazards, and assess and control safety risks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SITXOHS004B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Implement and monitor workplace health, safety and security practices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p>
        </w:tc>
      </w:tr>
      <w:tr w:rsidTr="00A02CF9">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Planning and Product Development</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SITTPPD003B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Source and package tourism products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SITTPPD004A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Plan and implement minimal impact operations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SITTPPD005A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Plan and develop interpretive activities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SITTPPD006B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Plan and develop ecologically sustainable tourism operations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SITTPPD007A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Plan and develop culturally appropriate tourism operations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SITTPPD008A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Develop host community awareness of tourism</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SITTPPD009A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Assess tourism opportunities for local communities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SITTPPD010A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Develop and implement local or regional tourism plan</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p>
        </w:tc>
      </w:tr>
      <w:tr w:rsidTr="00A02CF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Tour Operations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SITTTOP001A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 xml:space="preserve">Allocate tour resources </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SITTTOP002A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Load touring equipment and conduct pre-departure checks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SITTTOP003B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Operate and maintain a 4WD tour vehicle</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SITTTOP004B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Set up and operate a camp site</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SITTTOP005A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Provide camp site catering</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SITTTOP006B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Operate tours in a remote area</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TLIB307C</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 xml:space="preserve">Carry out vehicle servicing and maintenance </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TLIC107C</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Drive vehicle</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TLIC807C</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Drive coach/bus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5110C2">
            <w:pPr>
              <w:pStyle w:val="BodyText"/>
              <w:rPr>
                <w:lang w:val="en-NZ"/>
              </w:rPr>
            </w:pPr>
          </w:p>
        </w:tc>
      </w:tr>
      <w:tr w:rsidTr="00A02CF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rPr>
                <w:rStyle w:val="SpecialBold"/>
              </w:rPr>
              <w:t>Tourism Sales and Operations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SITTTSL001A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Operate an online information system</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SITTTSL002A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Access and interpret product information</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SITTTSL003A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Source and provide international destination information and advice</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SITTTSL004A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Source and provide Australian destination information and advice</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SITTTSL005A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Sell tourism products and services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SITTTSL006B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Prepare quotations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SITTTSL007B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Receive and proce</w:t>
            </w:r>
            <w:r w:rsidRPr="005110C2">
              <w:t>ss reservations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SITTTSL008B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Book and coordinate supplier services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SITTTSL009B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Process travel-related documentation</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SITTTSL010B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Control reservations or operations using a computerised system</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SITTTSL011A</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Maintain a product inventory</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SITTTSL012B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Construct domestic airfares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SITTTSL013B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Construct normal international airfares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SITTTSL014B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Construct promotional international airfares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SITTTSL015B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Construct advanced international airfares</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nil"/>
              <w:right w:val="nil"/>
            </w:tcBorders>
            <w:tcMar>
              <w:top w:w="0" w:type="dxa"/>
              <w:left w:w="62" w:type="dxa"/>
              <w:bottom w:w="0" w:type="dxa"/>
              <w:right w:w="62" w:type="dxa"/>
            </w:tcMar>
          </w:tcPr>
          <w:p w:rsidR="00000000" w:rsidP="005110C2">
            <w:pPr>
              <w:pStyle w:val="BodyText"/>
              <w:rPr>
                <w:lang w:val="en-NZ"/>
              </w:rPr>
            </w:pPr>
            <w:r w:rsidRPr="005110C2">
              <w:t>SITTTSL016B</w:t>
            </w:r>
          </w:p>
        </w:tc>
        <w:tc>
          <w:tcPr>
            <w:tcW w:w="6383" w:type="dxa"/>
            <w:tcBorders>
              <w:top w:val="nil"/>
              <w:left w:val="nil"/>
              <w:bottom w:val="nil"/>
              <w:right w:val="single" w:sz="6" w:space="0" w:color="auto"/>
            </w:tcBorders>
            <w:tcMar>
              <w:top w:w="0" w:type="dxa"/>
              <w:left w:w="62" w:type="dxa"/>
              <w:bottom w:w="0" w:type="dxa"/>
              <w:right w:w="62" w:type="dxa"/>
            </w:tcMar>
          </w:tcPr>
          <w:p w:rsidR="00000000" w:rsidP="005110C2">
            <w:pPr>
              <w:pStyle w:val="BodyText"/>
              <w:rPr>
                <w:lang w:val="en-NZ"/>
              </w:rPr>
            </w:pPr>
            <w:r w:rsidRPr="005110C2">
              <w:t>Administer billing and settlement plan</w:t>
            </w:r>
          </w:p>
        </w:tc>
      </w:tr>
      <w:tr w:rsidTr="00A02CF9">
        <w:tblPrEx>
          <w:tblW w:w="0" w:type="auto"/>
          <w:tblLayout w:type="fixed"/>
          <w:tblCellMar>
            <w:left w:w="62" w:type="dxa"/>
            <w:right w:w="62" w:type="dxa"/>
          </w:tblCellMar>
          <w:tblLook w:val="0000"/>
        </w:tblPrEx>
        <w:tc>
          <w:tcPr>
            <w:tcW w:w="261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RPr="005110C2" w:rsidP="005110C2">
            <w:pPr>
              <w:pStyle w:val="BodyText"/>
            </w:pPr>
          </w:p>
        </w:tc>
      </w:tr>
    </w:tbl>
    <w:p w:rsidR="00000000" w:rsidRPr="005110C2" w:rsidP="005110C2">
      <w:pPr>
        <w:pStyle w:val="BodyText"/>
      </w:pPr>
    </w:p>
    <w:p w:rsidR="00000000" w:rsidRPr="005110C2" w:rsidP="005110C2">
      <w:pPr>
        <w:pStyle w:val="BodyText"/>
      </w:pPr>
      <w:r w:rsidRPr="005110C2">
        <w:t>Examples of elective units relevant to specific job outcomes and contexts at this level are as follows:</w:t>
      </w:r>
    </w:p>
    <w:p w:rsidR="00000000" w:rsidRPr="005110C2" w:rsidP="005110C2">
      <w:pPr>
        <w:pStyle w:val="BodyText"/>
      </w:pPr>
      <w:r w:rsidRPr="005110C2">
        <w:rPr>
          <w:rStyle w:val="BoldandItalics"/>
        </w:rPr>
        <w:t>Senior manager</w:t>
      </w:r>
      <w:r w:rsidRPr="005110C2">
        <w:t xml:space="preserve">, </w:t>
      </w:r>
      <w:r w:rsidRPr="005110C2">
        <w:rPr>
          <w:rStyle w:val="BoldandItalics"/>
        </w:rPr>
        <w:t>general manager</w:t>
      </w:r>
      <w:r w:rsidRPr="005110C2">
        <w:t xml:space="preserve">, </w:t>
      </w:r>
      <w:r w:rsidRPr="005110C2">
        <w:rPr>
          <w:rStyle w:val="BoldandItalics"/>
        </w:rPr>
        <w:t>strategic manager</w:t>
      </w:r>
      <w:r w:rsidRPr="005110C2">
        <w:t xml:space="preserve">, </w:t>
      </w:r>
      <w:r w:rsidRPr="005110C2">
        <w:rPr>
          <w:rStyle w:val="BoldandItalics"/>
        </w:rPr>
        <w:t>business development manager for tour wholesaler</w:t>
      </w:r>
      <w:r w:rsidRPr="005110C2">
        <w:t xml:space="preserve">, </w:t>
      </w:r>
      <w:r w:rsidRPr="005110C2">
        <w:rPr>
          <w:rStyle w:val="BoldandItalics"/>
        </w:rPr>
        <w:t>tour operator or multi</w:t>
      </w:r>
      <w:r w:rsidRPr="005110C2">
        <w:t>-</w:t>
      </w:r>
      <w:r w:rsidRPr="005110C2">
        <w:rPr>
          <w:rStyle w:val="BoldandItalics"/>
        </w:rPr>
        <w:t>branch retailer with respon</w:t>
      </w:r>
      <w:r w:rsidRPr="005110C2">
        <w:rPr>
          <w:rStyle w:val="BoldandItalics"/>
        </w:rPr>
        <w:t>sibility for marketing</w:t>
      </w:r>
    </w:p>
    <w:p w:rsidR="00000000" w:rsidRPr="005110C2" w:rsidP="005110C2">
      <w:pPr>
        <w:pStyle w:val="BodyText"/>
      </w:pPr>
      <w:r w:rsidRPr="005110C2">
        <w:t>BSBITU302A Create electronic presentations</w:t>
      </w:r>
    </w:p>
    <w:p w:rsidR="00000000" w:rsidRPr="005110C2" w:rsidP="005110C2">
      <w:pPr>
        <w:pStyle w:val="BodyText"/>
      </w:pPr>
      <w:r w:rsidRPr="005110C2">
        <w:t>BSBFIA401A Prepare financial reports</w:t>
      </w:r>
    </w:p>
    <w:p w:rsidR="00000000" w:rsidRPr="005110C2" w:rsidP="005110C2">
      <w:pPr>
        <w:pStyle w:val="BodyText"/>
      </w:pPr>
      <w:r w:rsidRPr="005110C2">
        <w:t>BSBEBU501A Investigate and design e-business solutions</w:t>
      </w:r>
    </w:p>
    <w:p w:rsidR="00000000" w:rsidRPr="005110C2" w:rsidP="005110C2">
      <w:pPr>
        <w:pStyle w:val="BodyText"/>
      </w:pPr>
      <w:r w:rsidRPr="005110C2">
        <w:t xml:space="preserve">BSBEBU501A Investigate and design e-business solutions </w:t>
      </w:r>
    </w:p>
    <w:p w:rsidR="00000000" w:rsidRPr="005110C2" w:rsidP="005110C2">
      <w:pPr>
        <w:pStyle w:val="BodyText"/>
      </w:pPr>
      <w:r w:rsidRPr="005110C2">
        <w:t>BSBMKG510A Plan e-marketing communications</w:t>
      </w:r>
    </w:p>
    <w:p w:rsidR="00000000" w:rsidRPr="005110C2" w:rsidP="005110C2">
      <w:pPr>
        <w:pStyle w:val="BodyText"/>
      </w:pPr>
      <w:r w:rsidRPr="005110C2">
        <w:t>BSBMKG412A Conduct e-marketing communications</w:t>
      </w:r>
    </w:p>
    <w:p w:rsidR="00000000" w:rsidRPr="005110C2" w:rsidP="005110C2">
      <w:pPr>
        <w:pStyle w:val="BodyText"/>
      </w:pPr>
      <w:r w:rsidRPr="005110C2">
        <w:t>SITTPPD003B Source and package tourism products</w:t>
      </w:r>
    </w:p>
    <w:p w:rsidR="00000000" w:rsidRPr="005110C2" w:rsidP="005110C2">
      <w:pPr>
        <w:pStyle w:val="BodyText"/>
      </w:pPr>
      <w:r w:rsidRPr="005110C2">
        <w:t>SITXADM004A Plan and manage meetings</w:t>
      </w:r>
    </w:p>
    <w:p w:rsidR="00000000" w:rsidRPr="005110C2" w:rsidP="005110C2">
      <w:pPr>
        <w:pStyle w:val="BodyText"/>
      </w:pPr>
      <w:r w:rsidRPr="005110C2">
        <w:t>SITXCOM005A Make presentations</w:t>
      </w:r>
    </w:p>
    <w:p w:rsidR="00000000" w:rsidRPr="005110C2" w:rsidP="005110C2">
      <w:pPr>
        <w:pStyle w:val="BodyText"/>
      </w:pPr>
      <w:r w:rsidRPr="005110C2">
        <w:t>SITXHRM002A Recruit, select and induct staff</w:t>
      </w:r>
    </w:p>
    <w:p w:rsidR="00000000" w:rsidRPr="005110C2" w:rsidP="005110C2">
      <w:pPr>
        <w:pStyle w:val="BodyText"/>
      </w:pPr>
      <w:r w:rsidRPr="005110C2">
        <w:t>SITXHRM006A Monitor staff performance</w:t>
      </w:r>
    </w:p>
    <w:p w:rsidR="00000000" w:rsidRPr="005110C2" w:rsidP="005110C2">
      <w:pPr>
        <w:pStyle w:val="BodyText"/>
      </w:pPr>
      <w:r w:rsidRPr="005110C2">
        <w:t>SITXHRM008</w:t>
      </w:r>
      <w:r w:rsidRPr="005110C2">
        <w:t>A Manage workplace relations</w:t>
      </w:r>
    </w:p>
    <w:p w:rsidR="00000000" w:rsidRPr="005110C2" w:rsidP="005110C2">
      <w:pPr>
        <w:pStyle w:val="BodyText"/>
      </w:pPr>
      <w:r w:rsidRPr="005110C2">
        <w:t>SITXMGT003A Manage projects</w:t>
      </w:r>
    </w:p>
    <w:p w:rsidR="00000000" w:rsidRPr="005110C2" w:rsidP="005110C2">
      <w:pPr>
        <w:pStyle w:val="BodyText"/>
      </w:pPr>
      <w:r w:rsidRPr="005110C2">
        <w:t>SITXMPR001A Coordinate production of brochures and marketing materials</w:t>
      </w:r>
    </w:p>
    <w:p w:rsidR="00000000" w:rsidRPr="005110C2" w:rsidP="005110C2">
      <w:pPr>
        <w:pStyle w:val="BodyText"/>
      </w:pPr>
      <w:r w:rsidRPr="005110C2">
        <w:t>SITXMPR004A Coordinate marketing activities</w:t>
      </w:r>
    </w:p>
    <w:p w:rsidR="00000000" w:rsidRPr="005110C2" w:rsidP="005110C2">
      <w:pPr>
        <w:pStyle w:val="BodyText"/>
      </w:pPr>
      <w:r w:rsidRPr="005110C2">
        <w:t xml:space="preserve">SITXMPR006A Participate in cooperative online marketing initiatives for the tourism </w:t>
      </w:r>
      <w:r w:rsidRPr="005110C2">
        <w:t>industry</w:t>
      </w:r>
    </w:p>
    <w:p w:rsidR="00000000" w:rsidRPr="005110C2" w:rsidP="005110C2">
      <w:pPr>
        <w:pStyle w:val="BodyText"/>
      </w:pPr>
      <w:r w:rsidRPr="005110C2">
        <w:rPr>
          <w:rStyle w:val="BoldandItalics"/>
        </w:rPr>
        <w:t>Director and owner</w:t>
      </w:r>
      <w:r w:rsidRPr="005110C2">
        <w:t>-</w:t>
      </w:r>
      <w:r w:rsidRPr="005110C2">
        <w:rPr>
          <w:rStyle w:val="BoldandItalics"/>
        </w:rPr>
        <w:t>tour operator with responsibility for operations</w:t>
      </w:r>
    </w:p>
    <w:p w:rsidR="00000000" w:rsidRPr="005110C2" w:rsidP="005110C2">
      <w:pPr>
        <w:pStyle w:val="BodyText"/>
      </w:pPr>
      <w:r w:rsidRPr="005110C2">
        <w:t>BSBFIA303A Process accounts payable and receivable</w:t>
      </w:r>
    </w:p>
    <w:p w:rsidR="00000000" w:rsidRPr="005110C2" w:rsidP="005110C2">
      <w:pPr>
        <w:pStyle w:val="BodyText"/>
      </w:pPr>
      <w:r w:rsidRPr="005110C2">
        <w:t>BSBFIA401A Prepare financial reports</w:t>
      </w:r>
    </w:p>
    <w:p w:rsidR="00000000" w:rsidRPr="005110C2" w:rsidP="005110C2">
      <w:pPr>
        <w:pStyle w:val="BodyText"/>
      </w:pPr>
      <w:r w:rsidRPr="005110C2">
        <w:t>BSBFIM502A Manage payroll</w:t>
      </w:r>
    </w:p>
    <w:p w:rsidR="00000000" w:rsidRPr="005110C2" w:rsidP="005110C2">
      <w:pPr>
        <w:pStyle w:val="BodyText"/>
      </w:pPr>
      <w:r w:rsidRPr="005110C2">
        <w:t>SITTTOP001A Allocate tour resources</w:t>
      </w:r>
    </w:p>
    <w:p w:rsidR="00000000" w:rsidRPr="005110C2" w:rsidP="005110C2">
      <w:pPr>
        <w:pStyle w:val="BodyText"/>
      </w:pPr>
      <w:r w:rsidRPr="005110C2">
        <w:t>SITTTSL005A Sell tourism prod</w:t>
      </w:r>
      <w:r w:rsidRPr="005110C2">
        <w:t>ucts and services</w:t>
      </w:r>
    </w:p>
    <w:p w:rsidR="00000000" w:rsidRPr="005110C2" w:rsidP="005110C2">
      <w:pPr>
        <w:pStyle w:val="BodyText"/>
      </w:pPr>
      <w:r w:rsidRPr="005110C2">
        <w:t>SITTTSL006B Prepare quotations</w:t>
      </w:r>
    </w:p>
    <w:p w:rsidR="00000000" w:rsidRPr="005110C2" w:rsidP="005110C2">
      <w:pPr>
        <w:pStyle w:val="BodyText"/>
      </w:pPr>
      <w:r w:rsidRPr="005110C2">
        <w:t>SITTTSL007B Receive and process reservations</w:t>
      </w:r>
    </w:p>
    <w:p w:rsidR="00000000" w:rsidRPr="005110C2" w:rsidP="005110C2">
      <w:pPr>
        <w:pStyle w:val="BodyText"/>
      </w:pPr>
      <w:r w:rsidRPr="005110C2">
        <w:t>SITTTSL008B Book and coordinate supplier services</w:t>
      </w:r>
    </w:p>
    <w:p w:rsidR="00000000" w:rsidRPr="005110C2" w:rsidP="005110C2">
      <w:pPr>
        <w:pStyle w:val="BodyText"/>
      </w:pPr>
      <w:r w:rsidRPr="005110C2">
        <w:t>SITXADM004A Plan and manage meetings</w:t>
      </w:r>
    </w:p>
    <w:p w:rsidR="00000000" w:rsidRPr="005110C2" w:rsidP="005110C2">
      <w:pPr>
        <w:pStyle w:val="BodyText"/>
      </w:pPr>
      <w:r w:rsidRPr="005110C2">
        <w:t>SITXFIN002A Maintain financial records</w:t>
      </w:r>
    </w:p>
    <w:p w:rsidR="00000000" w:rsidRPr="005110C2" w:rsidP="005110C2">
      <w:pPr>
        <w:pStyle w:val="BodyText"/>
      </w:pPr>
      <w:r w:rsidRPr="005110C2">
        <w:t>SITXFIN007A Manage physical assets</w:t>
      </w:r>
    </w:p>
    <w:p w:rsidR="00000000" w:rsidRPr="005110C2" w:rsidP="005110C2">
      <w:pPr>
        <w:pStyle w:val="BodyText"/>
      </w:pPr>
      <w:r w:rsidRPr="005110C2">
        <w:t>S</w:t>
      </w:r>
      <w:r w:rsidRPr="005110C2">
        <w:t>ITXHRM002A Recruit, select and induct staff</w:t>
      </w:r>
    </w:p>
    <w:p w:rsidR="00000000" w:rsidRPr="005110C2" w:rsidP="005110C2">
      <w:pPr>
        <w:pStyle w:val="BodyText"/>
      </w:pPr>
      <w:r w:rsidRPr="005110C2">
        <w:t>SITXHRM003A Roster staff</w:t>
      </w:r>
    </w:p>
    <w:p w:rsidR="00000000" w:rsidRPr="005110C2" w:rsidP="005110C2">
      <w:pPr>
        <w:pStyle w:val="BodyText"/>
      </w:pPr>
      <w:r w:rsidRPr="005110C2">
        <w:t>SITXHRM006A Monitor staff performance</w:t>
      </w:r>
    </w:p>
    <w:p w:rsidR="00000000" w:rsidRPr="005110C2" w:rsidP="005110C2">
      <w:pPr>
        <w:pStyle w:val="BodyText"/>
      </w:pPr>
      <w:r w:rsidRPr="005110C2">
        <w:t>SITXHRM008A Manage workplace relations</w:t>
      </w:r>
    </w:p>
    <w:p w:rsidR="00000000" w:rsidRPr="005110C2" w:rsidP="005110C2">
      <w:pPr>
        <w:pStyle w:val="BodyText"/>
      </w:pPr>
      <w:r w:rsidRPr="005110C2">
        <w:t>SITXMPR001A Coordinate production of brochures and marketing materials</w:t>
      </w:r>
    </w:p>
    <w:p w:rsidR="00000000" w:rsidRPr="005110C2" w:rsidP="005110C2">
      <w:pPr>
        <w:pStyle w:val="BodyText"/>
      </w:pPr>
      <w:r w:rsidRPr="005110C2">
        <w:t>SITXMPR004A Coordinate marketing activities</w:t>
      </w:r>
    </w:p>
    <w:p w:rsidR="00A02CF9" w:rsidP="005110C2">
      <w:pPr>
        <w:pStyle w:val="BodyText"/>
      </w:pPr>
      <w:r w:rsidRPr="005110C2">
        <w:t>SITXOHS003B Identify hazards, and assess and control safety risks</w:t>
      </w:r>
    </w:p>
    <w:p w:rsidR="00A02CF9" w:rsidP="005110C2">
      <w:pPr>
        <w:pStyle w:val="BodyText"/>
      </w:pPr>
    </w:p>
    <w:p w:rsidR="00000000" w:rsidRPr="005110C2" w:rsidP="005110C2"/>
    <w:sectPr w:rsidSect="005110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CF9" w:rsidP="00A02C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CF9" w:rsidP="005110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02CF9" w:rsidP="005110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02CF9" w:rsidP="005110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CF9" w:rsidP="00A02CF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CF9" w:rsidP="005110C2">
    <w:pPr>
      <w:pStyle w:val="Header"/>
      <w:framePr w:wrap="around"/>
    </w:pPr>
    <w:r>
      <w:fldChar w:fldCharType="begin"/>
    </w:r>
    <w:r>
      <w:instrText xml:space="preserve"> TITLE   \* MERGEFORMAT </w:instrText>
    </w:r>
    <w:r>
      <w:fldChar w:fldCharType="separate"/>
    </w:r>
    <w:r>
      <w:t>SIT60107 Advanced Diploma of Tourism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2CF9" w:rsidP="005110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02A9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62A7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42A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0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10C2"/>
    <w:pPr>
      <w:spacing w:before="360" w:after="60"/>
      <w:outlineLvl w:val="0"/>
    </w:pPr>
    <w:rPr>
      <w:sz w:val="32"/>
    </w:rPr>
  </w:style>
  <w:style w:type="paragraph" w:styleId="Heading2">
    <w:name w:val="heading 2"/>
    <w:basedOn w:val="HeadingBase"/>
    <w:next w:val="BodyText"/>
    <w:link w:val="Heading2Char"/>
    <w:qFormat/>
    <w:rsid w:val="005110C2"/>
    <w:pPr>
      <w:keepLines/>
      <w:spacing w:before="240" w:after="120"/>
      <w:outlineLvl w:val="1"/>
    </w:pPr>
    <w:rPr>
      <w:sz w:val="28"/>
      <w:szCs w:val="40"/>
    </w:rPr>
  </w:style>
  <w:style w:type="paragraph" w:styleId="Heading3">
    <w:name w:val="heading 3"/>
    <w:basedOn w:val="HeadingBase"/>
    <w:next w:val="BodyText"/>
    <w:link w:val="Heading3Char"/>
    <w:qFormat/>
    <w:rsid w:val="005110C2"/>
    <w:pPr>
      <w:spacing w:before="180" w:after="120"/>
      <w:outlineLvl w:val="2"/>
    </w:pPr>
    <w:rPr>
      <w:spacing w:val="-10"/>
      <w:kern w:val="32"/>
    </w:rPr>
  </w:style>
  <w:style w:type="paragraph" w:styleId="Heading4">
    <w:name w:val="heading 4"/>
    <w:basedOn w:val="HeadingBase"/>
    <w:next w:val="BodyText"/>
    <w:link w:val="Heading4Char"/>
    <w:qFormat/>
    <w:rsid w:val="005110C2"/>
    <w:pPr>
      <w:spacing w:before="160" w:after="120"/>
      <w:outlineLvl w:val="3"/>
    </w:pPr>
    <w:rPr>
      <w:sz w:val="22"/>
    </w:rPr>
  </w:style>
  <w:style w:type="paragraph" w:styleId="Heading5">
    <w:name w:val="heading 5"/>
    <w:basedOn w:val="HeadingBase"/>
    <w:next w:val="Normal"/>
    <w:link w:val="Heading5Char"/>
    <w:qFormat/>
    <w:rsid w:val="005110C2"/>
    <w:pPr>
      <w:spacing w:before="80"/>
      <w:outlineLvl w:val="4"/>
    </w:pPr>
    <w:rPr>
      <w:color w:val="918585"/>
      <w:sz w:val="20"/>
    </w:rPr>
  </w:style>
  <w:style w:type="paragraph" w:styleId="Heading6">
    <w:name w:val="heading 6"/>
    <w:basedOn w:val="HeadingBase"/>
    <w:next w:val="Normal"/>
    <w:link w:val="Heading6Char"/>
    <w:qFormat/>
    <w:rsid w:val="005110C2"/>
    <w:pPr>
      <w:spacing w:before="60"/>
      <w:outlineLvl w:val="5"/>
    </w:pPr>
    <w:rPr>
      <w:color w:val="918585"/>
      <w:sz w:val="20"/>
    </w:rPr>
  </w:style>
  <w:style w:type="paragraph" w:styleId="Heading7">
    <w:name w:val="heading 7"/>
    <w:basedOn w:val="Normal"/>
    <w:next w:val="Normal"/>
    <w:link w:val="Heading7Char"/>
    <w:qFormat/>
    <w:rsid w:val="005110C2"/>
    <w:pPr>
      <w:ind w:left="720"/>
      <w:outlineLvl w:val="6"/>
    </w:pPr>
    <w:rPr>
      <w:i/>
    </w:rPr>
  </w:style>
  <w:style w:type="paragraph" w:styleId="Heading8">
    <w:name w:val="heading 8"/>
    <w:basedOn w:val="Normal"/>
    <w:next w:val="Normal"/>
    <w:link w:val="Heading8Char"/>
    <w:qFormat/>
    <w:rsid w:val="005110C2"/>
    <w:pPr>
      <w:ind w:left="720"/>
      <w:outlineLvl w:val="7"/>
    </w:pPr>
    <w:rPr>
      <w:i/>
    </w:rPr>
  </w:style>
  <w:style w:type="paragraph" w:styleId="Heading9">
    <w:name w:val="heading 9"/>
    <w:basedOn w:val="Normal"/>
    <w:next w:val="Normal"/>
    <w:link w:val="Heading9Char"/>
    <w:qFormat/>
    <w:rsid w:val="005110C2"/>
    <w:pPr>
      <w:ind w:left="720"/>
      <w:outlineLvl w:val="8"/>
    </w:pPr>
    <w:rPr>
      <w:i/>
    </w:rPr>
  </w:style>
  <w:style w:type="character" w:default="1" w:styleId="DefaultParagraphFont">
    <w:name w:val="Default Paragraph Font"/>
    <w:uiPriority w:val="1"/>
    <w:unhideWhenUsed/>
    <w:rsid w:val="005110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10C2"/>
  </w:style>
  <w:style w:type="character" w:customStyle="1" w:styleId="Heading1Char">
    <w:name w:val="Heading 1 Char"/>
    <w:link w:val="Heading1"/>
    <w:rsid w:val="005110C2"/>
    <w:rPr>
      <w:rFonts w:ascii="Times New Roman" w:eastAsia="Times New Roman" w:hAnsi="Times New Roman" w:cs="Times New Roman"/>
      <w:b/>
      <w:sz w:val="32"/>
      <w:szCs w:val="20"/>
      <w:lang w:eastAsia="en-US"/>
    </w:rPr>
  </w:style>
  <w:style w:type="paragraph" w:styleId="BodyText">
    <w:name w:val="Body Text"/>
    <w:basedOn w:val="Normal"/>
    <w:link w:val="BodyTextChar"/>
    <w:rsid w:val="005110C2"/>
    <w:pPr>
      <w:spacing w:before="120" w:after="120"/>
      <w:contextualSpacing/>
    </w:pPr>
    <w:rPr>
      <w:rFonts w:ascii="Times New Roman" w:hAnsi="Times New Roman"/>
      <w:sz w:val="24"/>
      <w:szCs w:val="22"/>
    </w:rPr>
  </w:style>
  <w:style w:type="character" w:customStyle="1" w:styleId="BodyTextChar">
    <w:name w:val="Body Text Char"/>
    <w:link w:val="BodyText"/>
    <w:rsid w:val="005110C2"/>
    <w:rPr>
      <w:rFonts w:ascii="Times New Roman" w:eastAsia="Times New Roman" w:hAnsi="Times New Roman" w:cs="Times New Roman"/>
      <w:sz w:val="24"/>
      <w:lang w:val="en-US" w:eastAsia="en-US"/>
    </w:rPr>
  </w:style>
  <w:style w:type="paragraph" w:styleId="Footer">
    <w:name w:val="footer"/>
    <w:basedOn w:val="Normal"/>
    <w:link w:val="FooterChar"/>
    <w:rsid w:val="005110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110C2"/>
    <w:rPr>
      <w:rFonts w:ascii="Times New Roman" w:eastAsia="Times New Roman" w:hAnsi="Times New Roman" w:cs="Times New Roman"/>
      <w:sz w:val="16"/>
      <w:lang w:val="en-US" w:eastAsia="en-US"/>
    </w:rPr>
  </w:style>
  <w:style w:type="paragraph" w:styleId="ListBullet">
    <w:name w:val="List Bullet"/>
    <w:basedOn w:val="List"/>
    <w:rsid w:val="005110C2"/>
    <w:pPr>
      <w:numPr>
        <w:numId w:val="13"/>
      </w:numPr>
      <w:tabs>
        <w:tab w:val="clear" w:pos="340"/>
      </w:tabs>
      <w:spacing w:before="40" w:after="40"/>
    </w:pPr>
  </w:style>
  <w:style w:type="character" w:customStyle="1" w:styleId="SpecialBold">
    <w:name w:val="Special Bold"/>
    <w:rsid w:val="005110C2"/>
    <w:rPr>
      <w:b/>
      <w:spacing w:val="0"/>
    </w:rPr>
  </w:style>
  <w:style w:type="paragraph" w:styleId="ListBullet2">
    <w:name w:val="List Bullet 2"/>
    <w:basedOn w:val="List2"/>
    <w:rsid w:val="005110C2"/>
    <w:pPr>
      <w:numPr>
        <w:numId w:val="14"/>
      </w:numPr>
      <w:tabs>
        <w:tab w:val="clear" w:pos="680"/>
      </w:tabs>
    </w:pPr>
  </w:style>
  <w:style w:type="paragraph" w:styleId="Header">
    <w:name w:val="header"/>
    <w:basedOn w:val="Normal"/>
    <w:link w:val="HeaderChar"/>
    <w:rsid w:val="005110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110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10C2"/>
    <w:pPr>
      <w:spacing w:before="240" w:after="120"/>
      <w:outlineLvl w:val="0"/>
    </w:pPr>
    <w:rPr>
      <w:rFonts w:ascii="Times New Roman" w:hAnsi="Times New Roman"/>
      <w:b/>
      <w:sz w:val="28"/>
    </w:rPr>
  </w:style>
  <w:style w:type="paragraph" w:customStyle="1" w:styleId="AllowPageBreak">
    <w:name w:val="AllowPageBreak"/>
    <w:rsid w:val="005110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10C2"/>
    <w:rPr>
      <w:b/>
      <w:i/>
      <w:u w:val="none"/>
    </w:rPr>
  </w:style>
  <w:style w:type="character" w:customStyle="1" w:styleId="Heading2Char">
    <w:name w:val="Heading 2 Char"/>
    <w:link w:val="Heading2"/>
    <w:rsid w:val="005110C2"/>
    <w:rPr>
      <w:rFonts w:ascii="Times New Roman" w:eastAsia="Times New Roman" w:hAnsi="Times New Roman" w:cs="Times New Roman"/>
      <w:b/>
      <w:sz w:val="28"/>
      <w:szCs w:val="40"/>
      <w:lang w:eastAsia="en-US"/>
    </w:rPr>
  </w:style>
  <w:style w:type="character" w:customStyle="1" w:styleId="Heading3Char">
    <w:name w:val="Heading 3 Char"/>
    <w:link w:val="Heading3"/>
    <w:rsid w:val="005110C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110C2"/>
    <w:rPr>
      <w:rFonts w:ascii="Times New Roman" w:eastAsia="Times New Roman" w:hAnsi="Times New Roman" w:cs="Times New Roman"/>
      <w:b/>
      <w:szCs w:val="20"/>
      <w:lang w:eastAsia="en-US"/>
    </w:rPr>
  </w:style>
  <w:style w:type="character" w:customStyle="1" w:styleId="Heading5Char">
    <w:name w:val="Heading 5 Char"/>
    <w:link w:val="Heading5"/>
    <w:rsid w:val="005110C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110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10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10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10C2"/>
    <w:rPr>
      <w:rFonts w:ascii="Courier New" w:eastAsia="Times New Roman" w:hAnsi="Courier New" w:cs="Times New Roman"/>
      <w:i/>
      <w:szCs w:val="20"/>
      <w:lang w:val="en-US" w:eastAsia="en-US"/>
    </w:rPr>
  </w:style>
  <w:style w:type="paragraph" w:customStyle="1" w:styleId="HeadingBase">
    <w:name w:val="Heading Base"/>
    <w:rsid w:val="005110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10C2"/>
    <w:pPr>
      <w:tabs>
        <w:tab w:val="right" w:leader="dot" w:pos="9072"/>
      </w:tabs>
      <w:ind w:left="567"/>
    </w:pPr>
    <w:rPr>
      <w:szCs w:val="22"/>
    </w:rPr>
  </w:style>
  <w:style w:type="paragraph" w:customStyle="1" w:styleId="TOCBase">
    <w:name w:val="TOC Base"/>
    <w:rsid w:val="005110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10C2"/>
    <w:pPr>
      <w:tabs>
        <w:tab w:val="right" w:leader="dot" w:pos="9072"/>
      </w:tabs>
      <w:spacing w:before="40" w:after="40"/>
      <w:ind w:left="284"/>
    </w:pPr>
    <w:rPr>
      <w:rFonts w:ascii="Times New Roman" w:hAnsi="Times New Roman"/>
    </w:rPr>
  </w:style>
  <w:style w:type="paragraph" w:styleId="TOC1">
    <w:name w:val="toc 1"/>
    <w:basedOn w:val="TOCBase"/>
    <w:next w:val="Normal"/>
    <w:rsid w:val="005110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10C2"/>
    <w:pPr>
      <w:spacing w:before="5040"/>
      <w:jc w:val="center"/>
    </w:pPr>
    <w:rPr>
      <w:sz w:val="48"/>
      <w:szCs w:val="72"/>
      <w:lang w:val="en-US"/>
    </w:rPr>
  </w:style>
  <w:style w:type="character" w:customStyle="1" w:styleId="TitleChar">
    <w:name w:val="Title Char"/>
    <w:link w:val="Title"/>
    <w:rsid w:val="005110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10C2"/>
    <w:pPr>
      <w:tabs>
        <w:tab w:val="left" w:pos="3600"/>
        <w:tab w:val="left" w:pos="3958"/>
      </w:tabs>
    </w:pPr>
  </w:style>
  <w:style w:type="paragraph" w:styleId="List">
    <w:name w:val="List"/>
    <w:basedOn w:val="BodyText"/>
    <w:next w:val="BodyText"/>
    <w:rsid w:val="005110C2"/>
    <w:pPr>
      <w:tabs>
        <w:tab w:val="left" w:pos="340"/>
      </w:tabs>
      <w:spacing w:before="60" w:after="60"/>
      <w:ind w:left="340" w:hanging="340"/>
    </w:pPr>
  </w:style>
  <w:style w:type="paragraph" w:customStyle="1" w:styleId="Note">
    <w:name w:val="Note"/>
    <w:basedOn w:val="BodyText"/>
    <w:rsid w:val="005110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10C2"/>
    <w:pPr>
      <w:framePr w:wrap="auto" w:hAnchor="text" w:y="6049"/>
    </w:pPr>
    <w:rPr>
      <w:color w:val="000000"/>
      <w:sz w:val="40"/>
    </w:rPr>
  </w:style>
  <w:style w:type="paragraph" w:customStyle="1" w:styleId="TOCTitle">
    <w:name w:val="TOCTitle"/>
    <w:basedOn w:val="Heading1"/>
    <w:rsid w:val="005110C2"/>
    <w:pPr>
      <w:spacing w:after="240"/>
      <w:jc w:val="center"/>
      <w:outlineLvl w:val="9"/>
    </w:pPr>
    <w:rPr>
      <w:caps/>
    </w:rPr>
  </w:style>
  <w:style w:type="paragraph" w:customStyle="1" w:styleId="Version">
    <w:name w:val="Version"/>
    <w:rsid w:val="005110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10C2"/>
    <w:pPr>
      <w:keepNext w:val="0"/>
      <w:tabs>
        <w:tab w:val="right" w:pos="4176"/>
      </w:tabs>
      <w:ind w:left="198" w:hanging="198"/>
    </w:pPr>
    <w:rPr>
      <w:rFonts w:ascii="Garamond" w:hAnsi="Garamond"/>
    </w:rPr>
  </w:style>
  <w:style w:type="paragraph" w:styleId="IndexHeading">
    <w:name w:val="index heading"/>
    <w:basedOn w:val="Normal"/>
    <w:next w:val="Index1"/>
    <w:semiHidden/>
    <w:rsid w:val="005110C2"/>
    <w:pPr>
      <w:spacing w:before="120" w:after="120"/>
    </w:pPr>
    <w:rPr>
      <w:rFonts w:ascii="Arial" w:hAnsi="Arial"/>
      <w:b/>
      <w:color w:val="918585"/>
      <w:sz w:val="24"/>
    </w:rPr>
  </w:style>
  <w:style w:type="paragraph" w:customStyle="1" w:styleId="Chapter">
    <w:name w:val="Chapter"/>
    <w:basedOn w:val="Normal"/>
    <w:rsid w:val="005110C2"/>
    <w:pPr>
      <w:spacing w:before="240"/>
    </w:pPr>
    <w:rPr>
      <w:rFonts w:ascii="Times New Roman" w:hAnsi="Times New Roman"/>
      <w:smallCaps/>
      <w:spacing w:val="80"/>
      <w:sz w:val="28"/>
    </w:rPr>
  </w:style>
  <w:style w:type="paragraph" w:customStyle="1" w:styleId="InChapter">
    <w:name w:val="InChapter"/>
    <w:basedOn w:val="Heading3"/>
    <w:rsid w:val="005110C2"/>
    <w:pPr>
      <w:spacing w:after="240"/>
      <w:outlineLvl w:val="9"/>
    </w:pPr>
    <w:rPr>
      <w:noProof/>
    </w:rPr>
  </w:style>
  <w:style w:type="paragraph" w:styleId="Index2">
    <w:name w:val="index 2"/>
    <w:basedOn w:val="Normal"/>
    <w:next w:val="Normal"/>
    <w:semiHidden/>
    <w:rsid w:val="005110C2"/>
    <w:pPr>
      <w:tabs>
        <w:tab w:val="right" w:pos="4176"/>
      </w:tabs>
      <w:ind w:left="568" w:hanging="284"/>
    </w:pPr>
    <w:rPr>
      <w:rFonts w:ascii="Garamond" w:hAnsi="Garamond"/>
    </w:rPr>
  </w:style>
  <w:style w:type="paragraph" w:customStyle="1" w:styleId="Byline">
    <w:name w:val="Byline"/>
    <w:rsid w:val="005110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10C2"/>
    <w:pPr>
      <w:tabs>
        <w:tab w:val="clear" w:pos="3600"/>
        <w:tab w:val="clear" w:pos="3958"/>
      </w:tabs>
      <w:jc w:val="right"/>
    </w:pPr>
  </w:style>
  <w:style w:type="character" w:styleId="Emphasis">
    <w:name w:val="Emphasis"/>
    <w:qFormat/>
    <w:rsid w:val="005110C2"/>
    <w:rPr>
      <w:i/>
    </w:rPr>
  </w:style>
  <w:style w:type="paragraph" w:styleId="Caption">
    <w:name w:val="caption"/>
    <w:basedOn w:val="BodyText"/>
    <w:next w:val="Normal"/>
    <w:qFormat/>
    <w:rsid w:val="005110C2"/>
    <w:pPr>
      <w:framePr w:w="2268" w:hSpace="181" w:vSpace="181" w:wrap="around" w:vAnchor="text" w:hAnchor="page" w:x="1135" w:y="285" w:anchorLock="1"/>
    </w:pPr>
    <w:rPr>
      <w:i/>
    </w:rPr>
  </w:style>
  <w:style w:type="paragraph" w:customStyle="1" w:styleId="MiniTOCTitle">
    <w:name w:val="MiniTOCTitle"/>
    <w:basedOn w:val="Heading4"/>
    <w:rsid w:val="005110C2"/>
    <w:pPr>
      <w:spacing w:before="240"/>
      <w:outlineLvl w:val="9"/>
    </w:pPr>
    <w:rPr>
      <w:noProof/>
      <w:sz w:val="24"/>
    </w:rPr>
  </w:style>
  <w:style w:type="paragraph" w:customStyle="1" w:styleId="MiniTOCItem">
    <w:name w:val="MiniTOCItem"/>
    <w:basedOn w:val="ListBullet"/>
    <w:rsid w:val="005110C2"/>
    <w:pPr>
      <w:numPr>
        <w:numId w:val="0"/>
      </w:numPr>
      <w:tabs>
        <w:tab w:val="right" w:leader="dot" w:pos="6521"/>
      </w:tabs>
      <w:spacing w:before="0" w:after="0"/>
    </w:pPr>
  </w:style>
  <w:style w:type="paragraph" w:customStyle="1" w:styleId="TOFTitle">
    <w:name w:val="TOFTitle"/>
    <w:basedOn w:val="TOCTitle"/>
    <w:rsid w:val="005110C2"/>
  </w:style>
  <w:style w:type="paragraph" w:styleId="TableofFigures">
    <w:name w:val="table of figures"/>
    <w:basedOn w:val="Normal"/>
    <w:next w:val="Normal"/>
    <w:semiHidden/>
    <w:rsid w:val="005110C2"/>
    <w:pPr>
      <w:tabs>
        <w:tab w:val="right" w:leader="dot" w:pos="9072"/>
      </w:tabs>
      <w:ind w:left="970" w:hanging="403"/>
    </w:pPr>
    <w:rPr>
      <w:rFonts w:ascii="Times New Roman" w:hAnsi="Times New Roman"/>
      <w:b/>
    </w:rPr>
  </w:style>
  <w:style w:type="paragraph" w:styleId="ListNumber">
    <w:name w:val="List Number"/>
    <w:basedOn w:val="List"/>
    <w:rsid w:val="005110C2"/>
    <w:pPr>
      <w:numPr>
        <w:numId w:val="11"/>
      </w:numPr>
    </w:pPr>
  </w:style>
  <w:style w:type="character" w:customStyle="1" w:styleId="WingdingSymbols">
    <w:name w:val="Wingding Symbols"/>
    <w:rsid w:val="005110C2"/>
    <w:rPr>
      <w:rFonts w:ascii="Wingdings" w:hAnsi="Wingdings"/>
    </w:rPr>
  </w:style>
  <w:style w:type="paragraph" w:customStyle="1" w:styleId="TableHeading">
    <w:name w:val="Table Heading"/>
    <w:basedOn w:val="HeadingBase"/>
    <w:rsid w:val="005110C2"/>
    <w:pPr>
      <w:keepLines/>
      <w:pBdr>
        <w:bottom w:val="single" w:sz="6" w:space="1" w:color="918585"/>
      </w:pBdr>
      <w:spacing w:before="240"/>
    </w:pPr>
  </w:style>
  <w:style w:type="character" w:customStyle="1" w:styleId="HotSpot">
    <w:name w:val="HotSpot"/>
    <w:rsid w:val="005110C2"/>
    <w:rPr>
      <w:color w:val="0033CC"/>
      <w:u w:val="none"/>
    </w:rPr>
  </w:style>
  <w:style w:type="paragraph" w:customStyle="1" w:styleId="BodyTextRight">
    <w:name w:val="Body Text Right"/>
    <w:basedOn w:val="BodyText"/>
    <w:rsid w:val="005110C2"/>
    <w:pPr>
      <w:spacing w:before="0" w:after="0"/>
      <w:jc w:val="right"/>
    </w:pPr>
  </w:style>
  <w:style w:type="paragraph" w:styleId="Index3">
    <w:name w:val="index 3"/>
    <w:basedOn w:val="ListNumber2"/>
    <w:next w:val="Normal"/>
    <w:semiHidden/>
    <w:rsid w:val="005110C2"/>
    <w:pPr>
      <w:numPr>
        <w:numId w:val="0"/>
      </w:numPr>
      <w:tabs>
        <w:tab w:val="right" w:leader="dot" w:pos="4176"/>
      </w:tabs>
    </w:pPr>
  </w:style>
  <w:style w:type="paragraph" w:styleId="ListNumber2">
    <w:name w:val="List Number 2"/>
    <w:basedOn w:val="List2"/>
    <w:rsid w:val="005110C2"/>
    <w:pPr>
      <w:numPr>
        <w:numId w:val="10"/>
      </w:numPr>
      <w:tabs>
        <w:tab w:val="clear" w:pos="1060"/>
      </w:tabs>
    </w:pPr>
  </w:style>
  <w:style w:type="paragraph" w:customStyle="1" w:styleId="MarginNote">
    <w:name w:val="Margin Note"/>
    <w:basedOn w:val="BodyText"/>
    <w:rsid w:val="005110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10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110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10C2"/>
    <w:rPr>
      <w:sz w:val="32"/>
    </w:rPr>
  </w:style>
  <w:style w:type="paragraph" w:customStyle="1" w:styleId="HeadingProcedure">
    <w:name w:val="Heading Procedure"/>
    <w:basedOn w:val="HeadingBase"/>
    <w:next w:val="Normal"/>
    <w:rsid w:val="005110C2"/>
    <w:pPr>
      <w:tabs>
        <w:tab w:val="left" w:pos="0"/>
      </w:tabs>
      <w:spacing w:before="120" w:after="60"/>
    </w:pPr>
    <w:rPr>
      <w:i/>
      <w:color w:val="918585"/>
      <w:sz w:val="22"/>
    </w:rPr>
  </w:style>
  <w:style w:type="paragraph" w:customStyle="1" w:styleId="TableBodyText">
    <w:name w:val="Table Body Text"/>
    <w:basedOn w:val="BodyText"/>
    <w:rsid w:val="005110C2"/>
    <w:pPr>
      <w:spacing w:before="60" w:after="60"/>
    </w:pPr>
  </w:style>
  <w:style w:type="paragraph" w:styleId="ListContinue">
    <w:name w:val="List Continue"/>
    <w:basedOn w:val="List"/>
    <w:rsid w:val="005110C2"/>
    <w:pPr>
      <w:ind w:firstLine="0"/>
    </w:pPr>
  </w:style>
  <w:style w:type="paragraph" w:customStyle="1" w:styleId="ListNote">
    <w:name w:val="List Note"/>
    <w:basedOn w:val="List"/>
    <w:rsid w:val="005110C2"/>
    <w:pPr>
      <w:pBdr>
        <w:top w:val="single" w:sz="6" w:space="2" w:color="918585"/>
        <w:bottom w:val="single" w:sz="6" w:space="2" w:color="918585"/>
      </w:pBdr>
      <w:tabs>
        <w:tab w:val="left" w:pos="1021"/>
      </w:tabs>
      <w:ind w:firstLine="0"/>
    </w:pPr>
  </w:style>
  <w:style w:type="paragraph" w:customStyle="1" w:styleId="Warning">
    <w:name w:val="Warning"/>
    <w:basedOn w:val="BodyText"/>
    <w:rsid w:val="005110C2"/>
    <w:pPr>
      <w:shd w:val="clear" w:color="auto" w:fill="D9D9D9"/>
      <w:tabs>
        <w:tab w:val="left" w:pos="992"/>
      </w:tabs>
      <w:ind w:left="119" w:right="119"/>
    </w:pPr>
    <w:rPr>
      <w:sz w:val="20"/>
    </w:rPr>
  </w:style>
  <w:style w:type="paragraph" w:customStyle="1" w:styleId="MarginIcons">
    <w:name w:val="Margin Icons"/>
    <w:basedOn w:val="BodyText"/>
    <w:rsid w:val="005110C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110C2"/>
    <w:rPr>
      <w:rFonts w:ascii="Courier New" w:hAnsi="Courier New"/>
    </w:rPr>
  </w:style>
  <w:style w:type="paragraph" w:customStyle="1" w:styleId="NoteBullet">
    <w:name w:val="Note Bullet"/>
    <w:basedOn w:val="Note"/>
    <w:rsid w:val="005110C2"/>
    <w:pPr>
      <w:tabs>
        <w:tab w:val="clear" w:pos="680"/>
      </w:tabs>
      <w:spacing w:before="60" w:after="60"/>
    </w:pPr>
  </w:style>
  <w:style w:type="paragraph" w:customStyle="1" w:styleId="SubHeading2">
    <w:name w:val="SubHeading2"/>
    <w:basedOn w:val="HeadingBase"/>
    <w:rsid w:val="005110C2"/>
    <w:pPr>
      <w:spacing w:before="240" w:after="60"/>
    </w:pPr>
    <w:rPr>
      <w:sz w:val="20"/>
    </w:rPr>
  </w:style>
  <w:style w:type="paragraph" w:customStyle="1" w:styleId="SubHeading1">
    <w:name w:val="SubHeading1"/>
    <w:basedOn w:val="HeadingBase"/>
    <w:rsid w:val="005110C2"/>
    <w:pPr>
      <w:spacing w:before="240" w:after="60"/>
    </w:pPr>
    <w:rPr>
      <w:color w:val="918585"/>
      <w:sz w:val="22"/>
    </w:rPr>
  </w:style>
  <w:style w:type="paragraph" w:customStyle="1" w:styleId="SideHeading">
    <w:name w:val="Side Heading"/>
    <w:basedOn w:val="HeadingBase"/>
    <w:rsid w:val="005110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10C2"/>
    <w:pPr>
      <w:numPr>
        <w:numId w:val="12"/>
      </w:numPr>
    </w:pPr>
  </w:style>
  <w:style w:type="paragraph" w:styleId="PlainText">
    <w:name w:val="Plain Text"/>
    <w:basedOn w:val="Normal"/>
    <w:link w:val="PlainTextChar"/>
    <w:rsid w:val="005110C2"/>
    <w:rPr>
      <w:sz w:val="20"/>
    </w:rPr>
  </w:style>
  <w:style w:type="character" w:customStyle="1" w:styleId="PlainTextChar">
    <w:name w:val="Plain Text Char"/>
    <w:basedOn w:val="DefaultParagraphFont"/>
    <w:link w:val="PlainText"/>
    <w:rsid w:val="005110C2"/>
    <w:rPr>
      <w:rFonts w:ascii="Courier New" w:eastAsia="Times New Roman" w:hAnsi="Courier New" w:cs="Times New Roman"/>
      <w:sz w:val="20"/>
      <w:szCs w:val="20"/>
      <w:lang w:val="en-US" w:eastAsia="en-US"/>
    </w:rPr>
  </w:style>
  <w:style w:type="character" w:customStyle="1" w:styleId="MenuOption">
    <w:name w:val="Menu Option"/>
    <w:rsid w:val="005110C2"/>
    <w:rPr>
      <w:b/>
      <w:smallCaps/>
    </w:rPr>
  </w:style>
  <w:style w:type="paragraph" w:customStyle="1" w:styleId="TableListNumber">
    <w:name w:val="Table List Number"/>
    <w:basedOn w:val="ListNumber"/>
    <w:rsid w:val="005110C2"/>
    <w:pPr>
      <w:numPr>
        <w:numId w:val="0"/>
      </w:numPr>
    </w:pPr>
  </w:style>
  <w:style w:type="paragraph" w:styleId="TOC4">
    <w:name w:val="toc 4"/>
    <w:basedOn w:val="TOCBase"/>
    <w:next w:val="Normal"/>
    <w:semiHidden/>
    <w:rsid w:val="005110C2"/>
    <w:pPr>
      <w:tabs>
        <w:tab w:val="right" w:leader="dot" w:pos="9071"/>
      </w:tabs>
      <w:ind w:left="1701"/>
    </w:pPr>
  </w:style>
  <w:style w:type="paragraph" w:customStyle="1" w:styleId="ListAlpha">
    <w:name w:val="List Alpha"/>
    <w:basedOn w:val="List"/>
    <w:rsid w:val="005110C2"/>
    <w:pPr>
      <w:numPr>
        <w:numId w:val="9"/>
      </w:numPr>
    </w:pPr>
  </w:style>
  <w:style w:type="paragraph" w:customStyle="1" w:styleId="ListAlpha2">
    <w:name w:val="List Alpha 2"/>
    <w:basedOn w:val="List2"/>
    <w:rsid w:val="005110C2"/>
    <w:pPr>
      <w:numPr>
        <w:numId w:val="8"/>
      </w:numPr>
    </w:pPr>
  </w:style>
  <w:style w:type="paragraph" w:styleId="List2">
    <w:name w:val="List 2"/>
    <w:basedOn w:val="BodyText"/>
    <w:rsid w:val="005110C2"/>
    <w:pPr>
      <w:tabs>
        <w:tab w:val="left" w:pos="680"/>
      </w:tabs>
      <w:spacing w:before="60" w:after="60"/>
      <w:ind w:left="680" w:hanging="340"/>
    </w:pPr>
  </w:style>
  <w:style w:type="paragraph" w:styleId="List3">
    <w:name w:val="List 3"/>
    <w:basedOn w:val="BodyText"/>
    <w:rsid w:val="005110C2"/>
    <w:pPr>
      <w:tabs>
        <w:tab w:val="left" w:pos="1021"/>
      </w:tabs>
      <w:spacing w:before="60" w:after="60"/>
      <w:ind w:left="1020" w:hanging="340"/>
    </w:pPr>
  </w:style>
  <w:style w:type="paragraph" w:styleId="List4">
    <w:name w:val="List 4"/>
    <w:basedOn w:val="BodyText"/>
    <w:rsid w:val="005110C2"/>
    <w:pPr>
      <w:tabs>
        <w:tab w:val="left" w:pos="1361"/>
      </w:tabs>
      <w:spacing w:before="60" w:after="60"/>
      <w:ind w:left="1361" w:hanging="340"/>
    </w:pPr>
  </w:style>
  <w:style w:type="paragraph" w:styleId="List5">
    <w:name w:val="List 5"/>
    <w:basedOn w:val="BodyText"/>
    <w:rsid w:val="005110C2"/>
    <w:pPr>
      <w:tabs>
        <w:tab w:val="left" w:pos="1701"/>
      </w:tabs>
      <w:spacing w:before="60" w:after="60"/>
      <w:ind w:left="1701" w:hanging="340"/>
    </w:pPr>
  </w:style>
  <w:style w:type="paragraph" w:styleId="ListBullet3">
    <w:name w:val="List Bullet 3"/>
    <w:basedOn w:val="List3"/>
    <w:rsid w:val="005110C2"/>
    <w:pPr>
      <w:numPr>
        <w:numId w:val="15"/>
      </w:numPr>
      <w:tabs>
        <w:tab w:val="clear" w:pos="1021"/>
      </w:tabs>
      <w:ind w:left="1037" w:hanging="357"/>
    </w:pPr>
  </w:style>
  <w:style w:type="paragraph" w:styleId="ListBullet4">
    <w:name w:val="List Bullet 4"/>
    <w:basedOn w:val="List4"/>
    <w:rsid w:val="005110C2"/>
    <w:pPr>
      <w:numPr>
        <w:numId w:val="3"/>
      </w:numPr>
    </w:pPr>
  </w:style>
  <w:style w:type="paragraph" w:styleId="ListBullet5">
    <w:name w:val="List Bullet 5"/>
    <w:basedOn w:val="List5"/>
    <w:rsid w:val="005110C2"/>
    <w:pPr>
      <w:numPr>
        <w:numId w:val="4"/>
      </w:numPr>
    </w:pPr>
  </w:style>
  <w:style w:type="paragraph" w:styleId="ListContinue2">
    <w:name w:val="List Continue 2"/>
    <w:basedOn w:val="List2"/>
    <w:rsid w:val="005110C2"/>
    <w:pPr>
      <w:ind w:firstLine="0"/>
    </w:pPr>
  </w:style>
  <w:style w:type="paragraph" w:styleId="ListContinue3">
    <w:name w:val="List Continue 3"/>
    <w:basedOn w:val="List3"/>
    <w:rsid w:val="005110C2"/>
    <w:pPr>
      <w:ind w:left="1021" w:firstLine="0"/>
    </w:pPr>
  </w:style>
  <w:style w:type="paragraph" w:styleId="ListContinue4">
    <w:name w:val="List Continue 4"/>
    <w:basedOn w:val="List4"/>
    <w:rsid w:val="005110C2"/>
    <w:pPr>
      <w:ind w:firstLine="0"/>
    </w:pPr>
  </w:style>
  <w:style w:type="paragraph" w:styleId="ListContinue5">
    <w:name w:val="List Continue 5"/>
    <w:basedOn w:val="List5"/>
    <w:rsid w:val="005110C2"/>
    <w:pPr>
      <w:ind w:firstLine="0"/>
    </w:pPr>
  </w:style>
  <w:style w:type="paragraph" w:styleId="ListNumber3">
    <w:name w:val="List Number 3"/>
    <w:basedOn w:val="List3"/>
    <w:rsid w:val="005110C2"/>
    <w:pPr>
      <w:numPr>
        <w:numId w:val="5"/>
      </w:numPr>
    </w:pPr>
  </w:style>
  <w:style w:type="paragraph" w:styleId="ListNumber4">
    <w:name w:val="List Number 4"/>
    <w:basedOn w:val="List4"/>
    <w:rsid w:val="005110C2"/>
    <w:pPr>
      <w:numPr>
        <w:numId w:val="6"/>
      </w:numPr>
    </w:pPr>
  </w:style>
  <w:style w:type="paragraph" w:styleId="ListNumber5">
    <w:name w:val="List Number 5"/>
    <w:basedOn w:val="List5"/>
    <w:rsid w:val="005110C2"/>
    <w:pPr>
      <w:numPr>
        <w:numId w:val="7"/>
      </w:numPr>
    </w:pPr>
  </w:style>
  <w:style w:type="paragraph" w:styleId="BlockText">
    <w:name w:val="Block Text"/>
    <w:basedOn w:val="Normal"/>
    <w:rsid w:val="005110C2"/>
    <w:pPr>
      <w:spacing w:after="120"/>
      <w:ind w:left="1440" w:right="1440"/>
    </w:pPr>
  </w:style>
  <w:style w:type="character" w:customStyle="1" w:styleId="Subscript">
    <w:name w:val="Subscript"/>
    <w:rsid w:val="005110C2"/>
    <w:rPr>
      <w:sz w:val="16"/>
      <w:vertAlign w:val="subscript"/>
    </w:rPr>
  </w:style>
  <w:style w:type="character" w:customStyle="1" w:styleId="Superscript">
    <w:name w:val="Superscript"/>
    <w:rsid w:val="005110C2"/>
    <w:rPr>
      <w:sz w:val="16"/>
      <w:vertAlign w:val="superscript"/>
    </w:rPr>
  </w:style>
  <w:style w:type="character" w:customStyle="1" w:styleId="Symbols">
    <w:name w:val="Symbols"/>
    <w:rsid w:val="005110C2"/>
    <w:rPr>
      <w:rFonts w:ascii="Symbol" w:hAnsi="Symbol"/>
    </w:rPr>
  </w:style>
  <w:style w:type="character" w:customStyle="1" w:styleId="MenuOptions">
    <w:name w:val="Menu Options"/>
    <w:rsid w:val="005110C2"/>
    <w:rPr>
      <w:rFonts w:ascii="Arial Narrow" w:hAnsi="Arial Narrow"/>
      <w:smallCaps/>
    </w:rPr>
  </w:style>
  <w:style w:type="character" w:customStyle="1" w:styleId="Buttons">
    <w:name w:val="Buttons"/>
    <w:rsid w:val="005110C2"/>
    <w:rPr>
      <w:b/>
    </w:rPr>
  </w:style>
  <w:style w:type="character" w:customStyle="1" w:styleId="Underlined">
    <w:name w:val="Underlined"/>
    <w:rsid w:val="005110C2"/>
    <w:rPr>
      <w:u w:val="single"/>
    </w:rPr>
  </w:style>
  <w:style w:type="paragraph" w:customStyle="1" w:styleId="TableBodyTextRight">
    <w:name w:val="Table Body Text Right"/>
    <w:basedOn w:val="TableBodyText"/>
    <w:rsid w:val="005110C2"/>
    <w:pPr>
      <w:widowControl w:val="0"/>
      <w:autoSpaceDE w:val="0"/>
      <w:autoSpaceDN w:val="0"/>
      <w:adjustRightInd w:val="0"/>
      <w:jc w:val="right"/>
    </w:pPr>
    <w:rPr>
      <w:rFonts w:cs="Arial"/>
      <w:szCs w:val="18"/>
    </w:rPr>
  </w:style>
  <w:style w:type="paragraph" w:customStyle="1" w:styleId="CopyrightText">
    <w:name w:val="Copyright Text"/>
    <w:basedOn w:val="BodyText"/>
    <w:rsid w:val="005110C2"/>
    <w:rPr>
      <w:sz w:val="18"/>
    </w:rPr>
  </w:style>
  <w:style w:type="paragraph" w:customStyle="1" w:styleId="BodySmallRight">
    <w:name w:val="Body Small Right"/>
    <w:basedOn w:val="BodyTextRight"/>
    <w:rsid w:val="005110C2"/>
    <w:rPr>
      <w:sz w:val="18"/>
      <w:szCs w:val="18"/>
    </w:rPr>
  </w:style>
  <w:style w:type="paragraph" w:customStyle="1" w:styleId="MarginEdition">
    <w:name w:val="Margin Edition"/>
    <w:basedOn w:val="MarginNote"/>
    <w:rsid w:val="005110C2"/>
    <w:pPr>
      <w:spacing w:before="0" w:after="0"/>
    </w:pPr>
    <w:rPr>
      <w:rFonts w:ascii="Times New Roman" w:hAnsi="Times New Roman"/>
      <w:color w:val="999999"/>
    </w:rPr>
  </w:style>
  <w:style w:type="paragraph" w:customStyle="1" w:styleId="Spacer">
    <w:name w:val="Spacer"/>
    <w:basedOn w:val="Normal"/>
    <w:rsid w:val="005110C2"/>
    <w:rPr>
      <w:sz w:val="2"/>
      <w:szCs w:val="2"/>
    </w:rPr>
  </w:style>
  <w:style w:type="character" w:customStyle="1" w:styleId="Small">
    <w:name w:val="Small"/>
    <w:rsid w:val="005110C2"/>
    <w:rPr>
      <w:sz w:val="16"/>
    </w:rPr>
  </w:style>
  <w:style w:type="paragraph" w:customStyle="1" w:styleId="WideTable">
    <w:name w:val="Wide Table"/>
    <w:basedOn w:val="Normal"/>
    <w:rsid w:val="005110C2"/>
    <w:pPr>
      <w:ind w:left="-1418"/>
    </w:pPr>
    <w:rPr>
      <w:sz w:val="2"/>
      <w:szCs w:val="2"/>
    </w:rPr>
  </w:style>
  <w:style w:type="character" w:styleId="PageNumber">
    <w:name w:val="page number"/>
    <w:rsid w:val="005110C2"/>
  </w:style>
  <w:style w:type="paragraph" w:styleId="Quote">
    <w:name w:val="Quote"/>
    <w:basedOn w:val="Heading1"/>
    <w:link w:val="QuoteChar"/>
    <w:qFormat/>
    <w:rsid w:val="005110C2"/>
    <w:rPr>
      <w:b w:val="0"/>
      <w:sz w:val="72"/>
      <w:szCs w:val="72"/>
      <w:lang w:val="en-NZ"/>
    </w:rPr>
  </w:style>
  <w:style w:type="character" w:customStyle="1" w:styleId="QuoteChar">
    <w:name w:val="Quote Char"/>
    <w:link w:val="Quote"/>
    <w:rsid w:val="005110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10C2"/>
    <w:pPr>
      <w:pageBreakBefore/>
    </w:pPr>
  </w:style>
  <w:style w:type="paragraph" w:customStyle="1" w:styleId="Border">
    <w:name w:val="Border"/>
    <w:basedOn w:val="Normal"/>
    <w:qFormat/>
    <w:rsid w:val="005110C2"/>
    <w:pPr>
      <w:pBdr>
        <w:top w:val="single" w:sz="18" w:space="1" w:color="auto"/>
      </w:pBdr>
    </w:pPr>
    <w:rPr>
      <w:rFonts w:ascii="Times New Roman" w:hAnsi="Times New Roman"/>
      <w:color w:val="FFFFFF"/>
      <w:sz w:val="2"/>
    </w:rPr>
  </w:style>
  <w:style w:type="character" w:styleId="IntenseEmphasis">
    <w:name w:val="Intense Emphasis"/>
    <w:uiPriority w:val="21"/>
    <w:qFormat/>
    <w:rsid w:val="005110C2"/>
    <w:rPr>
      <w:b/>
      <w:bCs/>
      <w:i/>
      <w:iCs/>
      <w:color w:val="auto"/>
    </w:rPr>
  </w:style>
  <w:style w:type="paragraph" w:styleId="IntenseQuote">
    <w:name w:val="Intense Quote"/>
    <w:basedOn w:val="Normal"/>
    <w:next w:val="Normal"/>
    <w:link w:val="IntenseQuoteChar"/>
    <w:uiPriority w:val="30"/>
    <w:qFormat/>
    <w:rsid w:val="005110C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110C2"/>
    <w:rPr>
      <w:rFonts w:ascii="Courier New" w:eastAsia="Times New Roman" w:hAnsi="Courier New" w:cs="Times New Roman"/>
      <w:b/>
      <w:bCs/>
      <w:i/>
      <w:iCs/>
      <w:szCs w:val="20"/>
      <w:lang w:val="en-US" w:eastAsia="en-US"/>
    </w:rPr>
  </w:style>
  <w:style w:type="character" w:styleId="SubtleReference">
    <w:name w:val="Subtle Reference"/>
    <w:uiPriority w:val="31"/>
    <w:qFormat/>
    <w:rsid w:val="005110C2"/>
    <w:rPr>
      <w:smallCaps/>
      <w:color w:val="auto"/>
      <w:u w:val="single"/>
    </w:rPr>
  </w:style>
  <w:style w:type="character" w:styleId="IntenseReference">
    <w:name w:val="Intense Reference"/>
    <w:uiPriority w:val="32"/>
    <w:qFormat/>
    <w:rsid w:val="005110C2"/>
    <w:rPr>
      <w:b/>
      <w:bCs/>
      <w:smallCaps/>
      <w:color w:val="auto"/>
      <w:spacing w:val="5"/>
      <w:u w:val="single"/>
    </w:rPr>
  </w:style>
  <w:style w:type="paragraph" w:customStyle="1" w:styleId="2ColumnHeading">
    <w:name w:val="2Column Heading"/>
    <w:basedOn w:val="BodyText"/>
    <w:qFormat/>
    <w:rsid w:val="005110C2"/>
    <w:pPr>
      <w:spacing w:after="60"/>
      <w:ind w:left="-2268"/>
    </w:pPr>
    <w:rPr>
      <w:b/>
    </w:rPr>
  </w:style>
  <w:style w:type="paragraph" w:customStyle="1" w:styleId="Heading1TOC">
    <w:name w:val="Heading1 TOC"/>
    <w:basedOn w:val="Normal"/>
    <w:qFormat/>
    <w:rsid w:val="005110C2"/>
    <w:pPr>
      <w:spacing w:before="240" w:after="120"/>
    </w:pPr>
    <w:rPr>
      <w:rFonts w:ascii="Times New Roman" w:hAnsi="Times New Roman"/>
      <w:b/>
      <w:sz w:val="32"/>
    </w:rPr>
  </w:style>
  <w:style w:type="paragraph" w:customStyle="1" w:styleId="Heading2TOC">
    <w:name w:val="Heading2 TOC"/>
    <w:basedOn w:val="Normal"/>
    <w:qFormat/>
    <w:rsid w:val="005110C2"/>
    <w:pPr>
      <w:spacing w:before="240" w:after="60"/>
    </w:pPr>
    <w:rPr>
      <w:rFonts w:ascii="Times New Roman" w:hAnsi="Times New Roman"/>
      <w:b/>
      <w:sz w:val="28"/>
    </w:rPr>
  </w:style>
  <w:style w:type="character" w:customStyle="1" w:styleId="Underline">
    <w:name w:val="Underline"/>
    <w:qFormat/>
    <w:rsid w:val="005110C2"/>
    <w:rPr>
      <w:u w:val="single"/>
    </w:rPr>
  </w:style>
  <w:style w:type="paragraph" w:styleId="BalloonText">
    <w:name w:val="Balloon Text"/>
    <w:basedOn w:val="Normal"/>
    <w:link w:val="BalloonTextChar"/>
    <w:rsid w:val="005110C2"/>
    <w:rPr>
      <w:rFonts w:ascii="Tahoma" w:hAnsi="Tahoma" w:cs="Tahoma"/>
      <w:sz w:val="16"/>
      <w:szCs w:val="16"/>
    </w:rPr>
  </w:style>
  <w:style w:type="character" w:customStyle="1" w:styleId="BalloonTextChar">
    <w:name w:val="Balloon Text Char"/>
    <w:link w:val="BalloonText"/>
    <w:rsid w:val="005110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10C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110C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8CC78DB9.dotm</Template>
  <TotalTime>0</TotalTime>
  <Pages>10</Pages>
  <Words>1880</Words>
  <Characters>13097</Characters>
  <Application>Microsoft Office Word</Application>
  <DocSecurity>0</DocSecurity>
  <Lines>509</Lines>
  <Paragraphs>366</Paragraphs>
  <ScaleCrop>false</ScaleCrop>
  <Company>Author-it Software Corporation Ltd.</Company>
  <LinksUpToDate>false</LinksUpToDate>
  <CharactersWithSpaces>14635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SIT60107 Advanced Diploma of Tourism</dc:title>
  <dc:subject>Approved</dc:subject>
  <dc:creator>Service Skills Australia</dc:creator>
  <cp:keywords>Revision Number: 1</cp:keywords>
  <dc:description>Copyright © 1996-2007 Author-it Software Corporation Ltd., all rights reserved.</dc:description>
  <cp:lastModifiedBy>Narendra Tomar</cp:lastModifiedBy>
  <cp:revision>3</cp:revision>
  <dcterms:created xsi:type="dcterms:W3CDTF">2012-05-27T08:01:00Z</dcterms:created>
  <dcterms:modified xsi:type="dcterms:W3CDTF">2012-05-27T08:01:00Z</dcterms:modified>
</cp:coreProperties>
</file>