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EE2" w:rsidP="00401EE2">
      <w:pPr>
        <w:pStyle w:val="Title"/>
      </w:pPr>
      <w:r>
        <w:fldChar w:fldCharType="begin"/>
      </w:r>
      <w:r>
        <w:instrText xml:space="preserve"> TITLE   \* MERGEFORMAT </w:instrText>
      </w:r>
      <w:r>
        <w:fldChar w:fldCharType="separate"/>
      </w:r>
      <w:r>
        <w:t>SIT50409 Diploma of Holiday Parks and Resorts</w:t>
      </w:r>
      <w:r>
        <w:fldChar w:fldCharType="end"/>
      </w:r>
    </w:p>
    <w:p w:rsidR="00401EE2" w:rsidP="00401EE2">
      <w:pPr>
        <w:pStyle w:val="Version"/>
        <w:sectPr w:rsidSect="00C30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0007" w:rsidP="00C30007">
      <w:pPr>
        <w:pStyle w:val="SuperHeading"/>
      </w:pPr>
      <w:r w:rsidRPr="00C30007">
        <w:t>SIT50409 Diploma of Holiday Parks and Resorts</w:t>
      </w:r>
    </w:p>
    <w:p w:rsidR="00000000" w:rsidRPr="00C30007" w:rsidP="00C30007">
      <w:pPr>
        <w:pStyle w:val="Heading1"/>
      </w:pPr>
      <w:bookmarkStart w:id="1" w:name="O_54987"/>
      <w:bookmarkEnd w:id="1"/>
      <w:r w:rsidRPr="00C30007">
        <w:t>Modification History</w:t>
      </w:r>
    </w:p>
    <w:p w:rsidR="00000000" w:rsidRPr="00C30007" w:rsidP="00C30007">
      <w:pPr>
        <w:pStyle w:val="BodyText"/>
      </w:pPr>
      <w:r w:rsidRPr="00C30007">
        <w:t>Not applicable.</w:t>
      </w:r>
    </w:p>
    <w:p w:rsidR="00000000" w:rsidRPr="00C30007" w:rsidP="00C30007">
      <w:pPr>
        <w:pStyle w:val="AllowPageBreak"/>
      </w:pPr>
    </w:p>
    <w:p w:rsidR="00000000" w:rsidRPr="00C30007" w:rsidP="00C30007">
      <w:pPr>
        <w:pStyle w:val="Heading1"/>
      </w:pPr>
      <w:bookmarkStart w:id="2" w:name="O_54988"/>
      <w:bookmarkEnd w:id="2"/>
      <w:r w:rsidRPr="00C30007">
        <w:t>Description</w:t>
      </w:r>
    </w:p>
    <w:tbl>
      <w:tblPr>
        <w:tblW w:w="0" w:type="auto"/>
        <w:tblLayout w:type="fixed"/>
        <w:tblCellMar>
          <w:left w:w="62" w:type="dxa"/>
          <w:right w:w="62" w:type="dxa"/>
        </w:tblCellMar>
        <w:tblLook w:val="0000"/>
      </w:tblPr>
      <w:tblGrid>
        <w:gridCol w:w="8522"/>
      </w:tblGrid>
      <w:tr w:rsidTr="00401E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0007" w:rsidP="00C30007">
            <w:pPr>
              <w:pStyle w:val="BodyText"/>
            </w:pPr>
            <w:r w:rsidRPr="00C30007">
              <w:t>Descriptor</w:t>
            </w:r>
          </w:p>
          <w:p w:rsidR="00000000" w:rsidRPr="00C30007" w:rsidP="00C30007">
            <w:pPr>
              <w:pStyle w:val="BodyText"/>
            </w:pPr>
            <w:r w:rsidRPr="00C30007">
              <w:t>This qualification provides the skills and knowledge for an individual to be competent in a broad range of managerial</w:t>
            </w:r>
            <w:r w:rsidRPr="00C30007">
              <w:t xml:space="preserve"> skills underpinned by a range of operational competencies chosen as electives. </w:t>
            </w:r>
          </w:p>
          <w:p w:rsidR="00000000" w:rsidRPr="00C30007" w:rsidP="00C30007">
            <w:pPr>
              <w:pStyle w:val="BodyText"/>
            </w:pPr>
            <w:r w:rsidRPr="00C30007">
              <w:t>The qualification reflects the role of individuals who possess a sound theoretical knowledge base and use a range of specialised, technical or managerial competencies to plan,</w:t>
            </w:r>
            <w:r w:rsidRPr="00C30007">
              <w:t xml:space="preserve"> carry out and evaluate the work of their team or themselves.</w:t>
            </w:r>
          </w:p>
          <w:p w:rsidR="00000000" w:rsidRPr="00C30007" w:rsidP="00C30007">
            <w:pPr>
              <w:pStyle w:val="BodyText"/>
            </w:pPr>
            <w:r w:rsidRPr="00C30007">
              <w:t>The qualification is not suitable for an Australian apprenticeship pathway.</w:t>
            </w:r>
          </w:p>
          <w:p w:rsidR="00000000" w:rsidRPr="00C30007" w:rsidP="00C30007">
            <w:pPr>
              <w:pStyle w:val="BodyText"/>
            </w:pPr>
            <w:r w:rsidRPr="00C30007">
              <w:t>Job roles</w:t>
            </w:r>
          </w:p>
          <w:p w:rsidR="00000000" w:rsidRPr="00C30007" w:rsidP="00C30007">
            <w:pPr>
              <w:pStyle w:val="BodyText"/>
            </w:pPr>
            <w:r w:rsidRPr="00C30007">
              <w:t>Indi</w:t>
            </w:r>
            <w:r w:rsidRPr="00C30007">
              <w:t>viduals with this qualification are able to work as a senior departmental manager, manager or owner-operator of a business. Some managers at this level will specialise in certain fields such as operations or marketing and product development roles.</w:t>
            </w:r>
          </w:p>
          <w:p w:rsidR="00000000" w:rsidRPr="00C30007" w:rsidP="00C30007">
            <w:pPr>
              <w:pStyle w:val="BodyText"/>
            </w:pPr>
            <w:r w:rsidRPr="00C30007">
              <w:t>Possibl</w:t>
            </w:r>
            <w:r w:rsidRPr="00C30007">
              <w:t>e job titles include:</w:t>
            </w:r>
          </w:p>
          <w:p w:rsidR="00000000" w:rsidRPr="00C30007" w:rsidP="00C30007">
            <w:pPr>
              <w:pStyle w:val="ListBullet"/>
            </w:pPr>
            <w:r w:rsidRPr="00C30007">
              <w:t>Park manager</w:t>
            </w:r>
          </w:p>
          <w:p w:rsidR="00000000" w:rsidRPr="00C30007" w:rsidP="00C30007">
            <w:pPr>
              <w:pStyle w:val="ListBullet"/>
            </w:pPr>
            <w:r w:rsidRPr="00C30007">
              <w:t>Operations manager</w:t>
            </w:r>
          </w:p>
          <w:p w:rsidR="00000000" w:rsidRPr="00C30007" w:rsidP="00C30007">
            <w:pPr>
              <w:pStyle w:val="ListBullet"/>
            </w:pPr>
            <w:r w:rsidRPr="00C30007">
              <w:t xml:space="preserve">Manager </w:t>
            </w:r>
          </w:p>
          <w:p w:rsidR="00000000" w:rsidRPr="00C30007" w:rsidP="00C30007">
            <w:pPr>
              <w:pStyle w:val="ListBullet"/>
            </w:pPr>
            <w:r w:rsidRPr="00C30007">
              <w:t>Small business owner-operator small business</w:t>
            </w:r>
          </w:p>
          <w:p w:rsidR="00000000" w:rsidRPr="00C30007" w:rsidP="00C30007">
            <w:pPr>
              <w:pStyle w:val="BodyText"/>
            </w:pPr>
            <w:r w:rsidRPr="00C30007">
              <w:t>Prerequisite requirements</w:t>
            </w:r>
          </w:p>
          <w:p w:rsidR="00000000" w:rsidRPr="00C30007" w:rsidP="00C30007">
            <w:pPr>
              <w:pStyle w:val="BodyText"/>
            </w:pPr>
            <w:r w:rsidRPr="00C30007">
              <w:t>There are no prerequisites for entry to this qualification.</w:t>
            </w:r>
          </w:p>
        </w:tc>
      </w:tr>
    </w:tbl>
    <w:p w:rsidR="00401EE2" w:rsidP="00C30007">
      <w:pPr>
        <w:pStyle w:val="BodyText"/>
      </w:pPr>
    </w:p>
    <w:p w:rsidR="00401EE2" w:rsidP="00C30007">
      <w:pPr>
        <w:pStyle w:val="BodyText"/>
      </w:pPr>
    </w:p>
    <w:p w:rsidR="00000000" w:rsidRPr="00C30007" w:rsidP="00C30007">
      <w:pPr>
        <w:pStyle w:val="Heading1"/>
      </w:pPr>
      <w:bookmarkStart w:id="3" w:name="O_54989"/>
      <w:bookmarkEnd w:id="3"/>
      <w:r w:rsidRPr="00C30007">
        <w:t>Pathways Information</w:t>
      </w:r>
    </w:p>
    <w:p w:rsidR="00000000" w:rsidRPr="00C30007" w:rsidP="00C30007">
      <w:pPr>
        <w:pStyle w:val="BodyText"/>
      </w:pPr>
      <w:r w:rsidRPr="00C30007">
        <w:t>Not applicable.</w:t>
      </w:r>
    </w:p>
    <w:p w:rsidR="00000000" w:rsidRPr="00C30007" w:rsidP="00C30007">
      <w:pPr>
        <w:pStyle w:val="AllowPageBreak"/>
      </w:pPr>
    </w:p>
    <w:p w:rsidR="00000000" w:rsidRPr="00C30007" w:rsidP="00C30007">
      <w:pPr>
        <w:pStyle w:val="Heading1"/>
      </w:pPr>
      <w:bookmarkStart w:id="4" w:name="O_54990"/>
      <w:bookmarkEnd w:id="4"/>
      <w:r w:rsidRPr="00C30007">
        <w:t>Licensing/Regulatory Information</w:t>
      </w:r>
    </w:p>
    <w:p w:rsidR="00000000" w:rsidRPr="00C30007" w:rsidP="00C30007">
      <w:pPr>
        <w:pStyle w:val="BodyText"/>
      </w:pPr>
      <w:r w:rsidRPr="00C30007">
        <w:t>Not applicable.</w:t>
      </w:r>
    </w:p>
    <w:p w:rsidR="00000000" w:rsidRPr="00C30007" w:rsidP="00C30007">
      <w:pPr>
        <w:pStyle w:val="AllowPageBreak"/>
      </w:pPr>
    </w:p>
    <w:p w:rsidR="00000000" w:rsidRPr="00C30007" w:rsidP="00C30007">
      <w:pPr>
        <w:pStyle w:val="Heading1"/>
      </w:pPr>
      <w:bookmarkStart w:id="5" w:name="O_54991"/>
      <w:bookmarkEnd w:id="5"/>
      <w:r w:rsidRPr="00C30007">
        <w:t>Entry Requirements</w:t>
      </w:r>
    </w:p>
    <w:p w:rsidR="00000000" w:rsidRPr="00C30007" w:rsidP="00C30007">
      <w:pPr>
        <w:pStyle w:val="BodyText"/>
      </w:pPr>
      <w:r w:rsidRPr="00C30007">
        <w:t>Not applicable.</w:t>
      </w:r>
    </w:p>
    <w:p w:rsidR="00000000" w:rsidRPr="00C30007" w:rsidP="00C30007">
      <w:pPr>
        <w:pStyle w:val="AllowPageBreak"/>
      </w:pPr>
    </w:p>
    <w:p w:rsidR="00000000" w:rsidRPr="00C30007" w:rsidP="00C30007">
      <w:pPr>
        <w:pStyle w:val="Heading1"/>
      </w:pPr>
      <w:bookmarkStart w:id="6" w:name="O_54992"/>
      <w:bookmarkEnd w:id="6"/>
      <w:r w:rsidRPr="00C30007">
        <w:t>Employability Skills Summary</w:t>
      </w:r>
    </w:p>
    <w:p w:rsidR="00000000" w:rsidRPr="00C30007" w:rsidP="00C30007">
      <w:pPr>
        <w:pStyle w:val="BodyText"/>
      </w:pPr>
      <w:r w:rsidRPr="00C30007">
        <w:rPr>
          <w:rStyle w:val="SpecialBold"/>
        </w:rPr>
        <w:t>EMPLOYABILITY SKILLS SUMMARY</w:t>
      </w:r>
    </w:p>
    <w:p w:rsidR="00000000" w:rsidRPr="00C30007" w:rsidP="00C30007">
      <w:pPr>
        <w:pStyle w:val="BodyText"/>
      </w:pPr>
      <w:r w:rsidRPr="00C30007">
        <w:rPr>
          <w:rStyle w:val="SpecialBold"/>
        </w:rPr>
        <w:t>SIT50409 Diploma of Holiday Parks and Resorts</w:t>
      </w:r>
    </w:p>
    <w:p w:rsidR="00000000" w:rsidRPr="00C30007" w:rsidP="00C30007">
      <w:pPr>
        <w:pStyle w:val="BodyText"/>
      </w:pPr>
      <w:r w:rsidRPr="00C30007">
        <w:t>The fol</w:t>
      </w:r>
      <w:r w:rsidRPr="00C30007">
        <w:t>lowing table contains a summary of the employability skills required by the tourism industry for this qualification. The employability skills facets described here are broad industry requirements that may vary depending on qualification packaging options.</w:t>
      </w:r>
    </w:p>
    <w:p w:rsidR="00000000" w:rsidRPr="00C30007" w:rsidP="00C30007">
      <w:pPr>
        <w:pStyle w:val="BodyText"/>
      </w:pPr>
    </w:p>
    <w:tbl>
      <w:tblPr>
        <w:tblW w:w="0" w:type="auto"/>
        <w:tblLayout w:type="fixed"/>
        <w:tblCellMar>
          <w:left w:w="62" w:type="dxa"/>
          <w:right w:w="62" w:type="dxa"/>
        </w:tblCellMar>
        <w:tblLook w:val="0000"/>
      </w:tblPr>
      <w:tblGrid>
        <w:gridCol w:w="3256"/>
        <w:gridCol w:w="5266"/>
      </w:tblGrid>
      <w:tr w:rsidTr="00401EE2">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r w:rsidRPr="00C30007">
              <w:rPr>
                <w:rStyle w:val="SpecialBold"/>
              </w:rPr>
              <w:t>Employability Skill</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Industry</w:t>
            </w:r>
            <w:r w:rsidRPr="00C30007">
              <w:t>/</w:t>
            </w:r>
            <w:r w:rsidRPr="00C30007">
              <w:rPr>
                <w:rStyle w:val="SpecialBold"/>
              </w:rPr>
              <w:t>enterprise requirements for this qualification include</w:t>
            </w:r>
            <w:r w:rsidRPr="00C30007">
              <w:t>:</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Communication</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Negotiating and liaising with a broad range of colleagues and customers on operational and service issues; consulting with others to elicit feedback and i</w:t>
            </w:r>
            <w:r w:rsidRPr="00C30007">
              <w:t>deas; providing briefings to operational staff and other managers; consulting with team members about OHS issues; developing and maintaining workplace documentation such as operational procedures, staff-related documentation or reports.</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Teamwork</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Motivating and leading diverse teams; providing support and coaching; planning work operations to take account of team member strengths; taking a lead role in agreeing and establishing work team goals.</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Problem-solving</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Developing and applying a range of s</w:t>
            </w:r>
            <w:r w:rsidRPr="00C30007">
              <w:t>trategies to address both typical and unpredictable workplace problems; responding effectively to a wide range of operational issues requiring immediate resolution; working with colleagues to develop practical solutions; monitoring and evaluating the effec</w:t>
            </w:r>
            <w:r w:rsidRPr="00C30007">
              <w:t>tiveness of solutions based on operational experience.</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Initiative and enterprise</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Generating options and ideas to address different workplace challenges; developing ideas about ways to improve operations and services; encouraging team members to be innova</w:t>
            </w:r>
            <w:r w:rsidRPr="00C30007">
              <w:t>tive; using knowledge of current and emerging industry and marketplace trends to inform work practices.</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Planning and organising</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Understanding the roles and responsibilities of leaders and managers in the context of the overall organisation; communicating</w:t>
            </w:r>
            <w:r w:rsidRPr="00C30007">
              <w:t xml:space="preserve"> goals, strategies and outcomes to team members; monitoring and evaluating plans, procedures and systems, including timelines and resources; actively participating in continuous improvement processes.</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Self-management</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Understanding the legal and complianc</w:t>
            </w:r>
            <w:r w:rsidRPr="00C30007">
              <w:t>e framework that affects those working in the industry; maintaining general and technical knowledge to inform work practices.</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Learning</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Proactively maintaining and updating knowledge of industry trends and practices; being aware of industry professional development opportunities; supporting team members to learn.</w:t>
            </w:r>
          </w:p>
        </w:tc>
      </w:tr>
      <w:tr w:rsidTr="00401EE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p w:rsidR="00000000" w:rsidP="00C30007">
            <w:pPr>
              <w:pStyle w:val="BodyText"/>
              <w:rPr>
                <w:lang w:val="en-NZ"/>
              </w:rPr>
            </w:pPr>
            <w:r w:rsidRPr="00C30007">
              <w:rPr>
                <w:rStyle w:val="SpecialBold"/>
              </w:rPr>
              <w:t>Technology</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r w:rsidRPr="00C30007">
              <w:t>Assessing, selecting and applying technologies to support workpl</w:t>
            </w:r>
            <w:r w:rsidRPr="00C30007">
              <w:t>ace operations and planning; understanding the operating capacity of different technologies, including emerging technologies used to support operations; supporting skill development required by new technologies.</w:t>
            </w:r>
          </w:p>
        </w:tc>
      </w:tr>
    </w:tbl>
    <w:p w:rsidR="00000000" w:rsidRPr="00C30007" w:rsidP="00C30007">
      <w:pPr>
        <w:pStyle w:val="BodyText"/>
      </w:pPr>
    </w:p>
    <w:p w:rsidR="00401EE2" w:rsidP="00C30007">
      <w:pPr>
        <w:pStyle w:val="BodyText"/>
      </w:pPr>
      <w:r w:rsidRPr="00C30007">
        <w:t>Due to the high proportion of electives re</w:t>
      </w:r>
      <w:r w:rsidRPr="00C30007">
        <w:t>quired by this qualification, the industry requirements described above for each employability skill are representative of the tourism industry in general and may not reflect specific job roles. Learning and assessment strategies for this qualification sho</w:t>
      </w:r>
      <w:r w:rsidRPr="00C30007">
        <w:t>uld be based on the requirements of the units of competency for this qualification.</w:t>
      </w:r>
    </w:p>
    <w:p w:rsidR="00401EE2" w:rsidP="00C30007">
      <w:pPr>
        <w:pStyle w:val="BodyText"/>
      </w:pPr>
    </w:p>
    <w:p w:rsidR="00000000" w:rsidRPr="00C30007" w:rsidP="00C30007">
      <w:pPr>
        <w:pStyle w:val="Heading1"/>
      </w:pPr>
      <w:bookmarkStart w:id="7" w:name="O_54993"/>
      <w:bookmarkEnd w:id="7"/>
      <w:r w:rsidRPr="00C30007">
        <w:t>Packaging Rules</w:t>
      </w:r>
    </w:p>
    <w:tbl>
      <w:tblPr>
        <w:tblW w:w="9225" w:type="dxa"/>
        <w:tblLayout w:type="fixed"/>
        <w:tblCellMar>
          <w:left w:w="62" w:type="dxa"/>
          <w:right w:w="62" w:type="dxa"/>
        </w:tblCellMar>
        <w:tblLook w:val="0000"/>
      </w:tblPr>
      <w:tblGrid>
        <w:gridCol w:w="9225"/>
      </w:tblGrid>
      <w:tr w:rsidTr="00401EE2">
        <w:tblPrEx>
          <w:tblW w:w="9225" w:type="dxa"/>
          <w:tblLayout w:type="fixed"/>
          <w:tblCellMar>
            <w:left w:w="62" w:type="dxa"/>
            <w:right w:w="62" w:type="dxa"/>
          </w:tblCellMar>
          <w:tblLook w:val="0000"/>
        </w:tblPrEx>
        <w:tc>
          <w:tcPr>
            <w:tcW w:w="9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007" w:rsidP="00C30007">
            <w:pPr>
              <w:pStyle w:val="BodyText"/>
            </w:pPr>
            <w:r w:rsidRPr="00C30007">
              <w:t>QUALIFICATION RULES</w:t>
            </w:r>
          </w:p>
          <w:p w:rsidR="00000000" w:rsidRPr="00C30007" w:rsidP="00C30007">
            <w:pPr>
              <w:pStyle w:val="BodyText"/>
            </w:pPr>
            <w:r w:rsidRPr="00C30007">
              <w:t>To achieve a Diploma of Holiday Parks and Resorts, 29 units must be completed:</w:t>
            </w:r>
          </w:p>
          <w:p w:rsidR="00000000" w:rsidRPr="00C30007" w:rsidP="00C30007">
            <w:pPr>
              <w:pStyle w:val="ListBullet"/>
            </w:pPr>
            <w:r w:rsidRPr="00C30007">
              <w:t>all 18 core units</w:t>
            </w:r>
          </w:p>
          <w:p w:rsidR="00000000" w:rsidRPr="00C30007" w:rsidP="00C30007">
            <w:pPr>
              <w:pStyle w:val="BodyText"/>
            </w:pPr>
            <w:r w:rsidRPr="00C30007">
              <w:t xml:space="preserve">plus </w:t>
            </w:r>
          </w:p>
          <w:p w:rsidR="00000000" w:rsidRPr="00C30007" w:rsidP="00C30007">
            <w:pPr>
              <w:pStyle w:val="ListBullet"/>
            </w:pPr>
            <w:r w:rsidRPr="00C30007">
              <w:t>11 elective units:</w:t>
            </w:r>
          </w:p>
          <w:p w:rsidR="00000000" w:rsidRPr="00C30007" w:rsidP="00C30007">
            <w:pPr>
              <w:pStyle w:val="ListBullet2"/>
            </w:pPr>
            <w:r w:rsidRPr="00C30007">
              <w:t>a minimum of 5 elective units must be selected from the general elective units listed below</w:t>
            </w:r>
          </w:p>
          <w:p w:rsidR="00000000" w:rsidRPr="00C30007" w:rsidP="00C30007">
            <w:pPr>
              <w:pStyle w:val="ListBullet2"/>
            </w:pPr>
            <w:r w:rsidRPr="00C30007">
              <w:t>a maximum of 6 elective units may be selected from this or another endorsed Training Package or accredited course</w:t>
            </w:r>
          </w:p>
          <w:p w:rsidR="00000000" w:rsidRPr="00C30007" w:rsidP="00C30007">
            <w:pPr>
              <w:pStyle w:val="ListBullet2"/>
            </w:pPr>
            <w:r w:rsidRPr="00C30007">
              <w:t>a maximum of 1 Languages other</w:t>
            </w:r>
            <w:r w:rsidRPr="00C30007">
              <w:t xml:space="preserve"> than English (LOTE) unit may be counted as an elective within this qualification.</w:t>
            </w:r>
          </w:p>
          <w:p w:rsidR="00000000" w:rsidRPr="00C30007" w:rsidP="00C30007">
            <w:pPr>
              <w:pStyle w:val="BodyText"/>
            </w:pPr>
            <w:r w:rsidRPr="00C30007">
              <w:t>In all cases electives must be relevant to the job outcome, local industry requirements and the qualification level.</w:t>
            </w:r>
          </w:p>
        </w:tc>
      </w:tr>
    </w:tbl>
    <w:p w:rsidR="00000000" w:rsidRPr="00C30007" w:rsidP="00C30007">
      <w:pPr>
        <w:pStyle w:val="BodyText"/>
      </w:pPr>
    </w:p>
    <w:p w:rsidR="00000000" w:rsidRPr="00C30007" w:rsidP="00C30007">
      <w:pPr>
        <w:pStyle w:val="BodyText"/>
      </w:pPr>
    </w:p>
    <w:tbl>
      <w:tblPr>
        <w:tblW w:w="0" w:type="auto"/>
        <w:tblLayout w:type="fixed"/>
        <w:tblCellMar>
          <w:left w:w="62" w:type="dxa"/>
          <w:right w:w="62" w:type="dxa"/>
        </w:tblCellMar>
        <w:tblLook w:val="0000"/>
      </w:tblPr>
      <w:tblGrid>
        <w:gridCol w:w="2598"/>
        <w:gridCol w:w="6402"/>
      </w:tblGrid>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CORE UNITS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Write business documents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SITXCOM002A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Work in a socially diverse environment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Deal with conflict situations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SITXENV003A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workplace policy and procedures for sustainability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SITXFIN003A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Interpret financial information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SITXFIN004A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finances within a budget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SITXFIN005A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Prepare and monitor budgets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SITXGLC001A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update legal knowledge required for business compliance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Coach others in job skills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Lead and manage people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SITXCCS003A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quality customer service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Monitor work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implement operational plans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business risk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Establish and conduct business relationships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Identify hazards, and assess and control safety risks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SITXOHS004B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Implement and monitor workplace health, safety and security practices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Plus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update hospitality industry knowledge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Or</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update tourism industry knowledge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Or</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SITTIND202B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update caravan industry knowledge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tc>
      </w:tr>
    </w:tbl>
    <w:p w:rsidR="00000000" w:rsidRPr="00C30007" w:rsidP="00C30007">
      <w:pPr>
        <w:pStyle w:val="BodyText"/>
      </w:pPr>
    </w:p>
    <w:tbl>
      <w:tblPr>
        <w:tblW w:w="0" w:type="auto"/>
        <w:tblLayout w:type="fixed"/>
        <w:tblCellMar>
          <w:left w:w="62" w:type="dxa"/>
          <w:right w:w="62" w:type="dxa"/>
        </w:tblCellMar>
        <w:tblLook w:val="0000"/>
      </w:tblPr>
      <w:tblGrid>
        <w:gridCol w:w="2598"/>
        <w:gridCol w:w="6402"/>
      </w:tblGrid>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ELECTIVE UNITS</w:t>
            </w:r>
            <w:r w:rsidRPr="00C30007">
              <w:tab/>
              <w:t xml:space="preserve"> </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Accommodation Services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accommodation reception services (2 prerequisites)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housekeeping services to guests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SITHACS005B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Prepare rooms for guests (2 prerequisites)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Clean premises and equipment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Administration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BSBRES401A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Analyse and present research information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Source and present information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SITXADM004A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manage meetings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Building and Grounds Maintenance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MEM18001C</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Use hand tools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MEM18002B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Use power tools/hand held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RIISAM204A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Operate small plant and equipment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RTE3601A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Install irrigation systems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RTE3605A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Troubleshoot irrigation systems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RTF2017A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Prune shrubs and small trees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RTF2204A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Construct low profile timber or modular retaining walls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RTF2208A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Lay paving</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RTF3036A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establish plant displays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RTF3204A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Construct concrete structures and features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RTF3217A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Set out site for construction wor</w:t>
            </w:r>
            <w:r w:rsidRPr="00C30007">
              <w:t>ks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general grounds care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Maintain property and structures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Evaluate building and grounds maintenance and development needs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Coordinate building and grounds maintenance and development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SRCAQU001B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Monitor pool water quality</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Communication and Teamwork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Make presentations</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Computer Operations and ICT Management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Create electronic presentations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BSBITA401A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Design databases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Produce desktop published documents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BSBITU402A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use complex spreadsheets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CUFDIG303A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Produce and prepare photo images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SITXICT001A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Build and launch a website for a small business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E-Business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BSBEBU401A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Review and maintain a website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BSBMKG412A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Conduct e-marketing communications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BSBMKG510A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e-marketing communications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Finance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BSBFIA302A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Process payroll</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BSBFIA303A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Process accounts payable and receivable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BSBFIA304A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Maintain a general ledger</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BSBFIA401A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Prepare financial reports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BSBFIM502A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payroll</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Maintain financial records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SITXFIN006A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Obtain and manage sponsorship</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First Aid</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Apply first aid</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HLTFA302A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first aid in remote situation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Franchising</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BSBFRA401B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compliance with franchisee obligations and legislative requirements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BSBFRA403B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relationship with franchisor</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BSBFRA502B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a franchise operation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Holiday Parks and Resorts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SITTHPR302B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organise in-house recreati</w:t>
            </w:r>
            <w:r w:rsidRPr="00C30007">
              <w:t>onal activities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Human Resource Management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Recruit, select and induct staff</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Roster staff</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volunteers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Monitor staff performance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workplace diversity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workplace relations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mentoring support to business colleagues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Inventory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Control and order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and purchase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Languages other than English</w:t>
            </w:r>
            <w:r w:rsidRPr="00C30007">
              <w:t xml:space="preserve">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SITXLAN3__A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Conduct workplace oral communication in a language other than English</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SITXLAN4__A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Conduct complex workplace oral communication in a language other than English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SITXLAN5__A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Read and write workplace information in a language other than English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SITXLAN6__A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Read and write workplace documents in a language other than English</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Management and Leadership</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projects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implement a business plan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business risk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Marketing and Public Relations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BSBMKG401B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Profile the market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Coordinate production of brochures and marketing materials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Create a promotional display or stand</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implement sales activities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Coordinate marketing activities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manage marketing strategies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Participate in cooperative online marketing initiatives for the tourism industry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Occupational Health and Safety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Identify hazards, and assess and control safety risks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Planning and Product Development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Research, assess and develop tourism products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Research tourism data</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Source and package tourism products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implement minimal impact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develop interpretive activities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develop ecologically sustainable tourism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develop culturally appropriate tourism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SITTPPD008</w:t>
            </w:r>
            <w:r w:rsidRPr="00C30007">
              <w:t>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host community awareness of tourism</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Assess tourism opportunities for local communities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implement local or regional tourism plan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Tour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SITTTOP001A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Allocate tour resources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SITTTOP002A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Load touring equipment and conduct pre-departure checks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SITTTOP003B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Operate and maintain a 4WD tour vehicle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SITTTOP004B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Set up and operate a camp site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SITTTOP005A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camp site catering</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SITTTOP006B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Operate tours in a remote area</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TLIB307C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Carry out vehicle servicing and maintenance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TLIC107C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Drive vehicle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TLIC807C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Drive coach/bus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Tourism Sales and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Operate an online information system</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Access and interpret product information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Source and provide international destination information and advice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Source and provide Australian destination information and advice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Sell tourism products and services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Prepare quotations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SITTTSL007B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Receive and proce</w:t>
            </w:r>
            <w:r w:rsidRPr="00C30007">
              <w:t>ss reservations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SITTTSL008B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Book and coordinate supplier services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SITTTSL009B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Process travel-related documentation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SITTTSL010B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Control reservations or operations using a computerised system</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Management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BSBFIA401A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Prepare financial reports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SITXADM004A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manage meetings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Make presentations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Recruit, select and induct staff</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Roster staff</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Monitor staff performance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SITXHRM007A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workplace diversity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and purchase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Manage projects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SITXMGT004A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Develop and implement a business plan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C30007">
            <w:pPr>
              <w:pStyle w:val="BodyText"/>
              <w:rPr>
                <w:lang w:val="en-NZ"/>
              </w:rPr>
            </w:pPr>
            <w:r w:rsidRPr="00C30007">
              <w:t>SITXMGT005A</w:t>
            </w: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Manage business risk</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Marketing and Product Development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Research, assess and develop tourism products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implement minimal impact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SITTPPD006B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develop ecologically sustainable tourism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Coordinate production of brochures and marketing materials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Create a promotional display or stand</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SITXMPR004A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Coordinate marketing activities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C30007">
            <w:pPr>
              <w:pStyle w:val="BodyText"/>
              <w:rPr>
                <w:lang w:val="en-NZ"/>
              </w:rPr>
            </w:pPr>
            <w:r w:rsidRPr="00C30007">
              <w:t>SITXMPR005A</w:t>
            </w: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Develop and manage marketing strategies</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Front Office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BSBITU202A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Create and use spreadsheets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BSBITU301A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Create and use databases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Create electronic presentations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BSBITU306A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Design and produce business documents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Produce desktop published documents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BSBFIA303A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Process accounts payable and receivable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Apply first aid</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Provide accommodation reception services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SITTHPR303A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Tow and site a recreational vehicle safely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Operate an online information system</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Access and interpret product information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Source and provide Australian destination information and advice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Sell tourism products and services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Prepare quotations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SITTTSL007B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Receive and process reservations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SITTTSL008B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Book and coordinate supplier services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SITTTSL009B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Process travel-related documentation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SITTTSL010B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Control reservations or opera</w:t>
            </w:r>
            <w:r w:rsidRPr="00C30007">
              <w:t>tions using a computerised system</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Perform office procedures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SITXCCS002A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quality customer service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Maintain financial records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Receive and store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Control and order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C30007">
            <w:pPr>
              <w:pStyle w:val="BodyText"/>
              <w:rPr>
                <w:lang w:val="en-NZ"/>
              </w:rPr>
            </w:pPr>
            <w:r w:rsidRPr="00C30007">
              <w:t>UEGNSG604A</w:t>
            </w: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Fill gas cylinders</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Housekeeping</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Apply first aid</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housekeeping services to guests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SITHACS005B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Prepare rooms for guests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SITHACS006B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Clean premises and equipment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Perform office procedures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SITXCCS001B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visitor information</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Receive and store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SITXINV002A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Control and order stock</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SITXOHS002A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Follow workplace hygiene procedures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PUAWER004B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Respond to workplace emergencies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C30007">
            <w:pPr>
              <w:pStyle w:val="BodyText"/>
              <w:rPr>
                <w:lang w:val="en-NZ"/>
              </w:rPr>
            </w:pPr>
            <w:r w:rsidRPr="00C30007">
              <w:t>UEGNSG604A</w:t>
            </w: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C30007">
            <w:pPr>
              <w:pStyle w:val="BodyText"/>
              <w:rPr>
                <w:lang w:val="en-NZ"/>
              </w:rPr>
            </w:pPr>
            <w:r w:rsidRPr="00C30007">
              <w:t>Fill gas cylinders</w:t>
            </w:r>
          </w:p>
        </w:tc>
      </w:tr>
      <w:tr w:rsidTr="00401EE2">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rPr>
                <w:rStyle w:val="SpecialBold"/>
              </w:rPr>
              <w:t>Grounds Maintenance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MEM18001C</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Use hand tools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MEM18002B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Use power tools/hand held operations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RIISAM204A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Operate small plant and equipment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RTE3601A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Install irrigation systems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RTE3605A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Troubleshoot irrigation systems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RTF2017A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Prune shrubs and small trees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RTF2204A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Construct low profile timber or modular retaining walls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RTF2208A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Lay paving</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RTF3036A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Plan and establish plant displays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RTF3204A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Construct concrete structures and features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RTF3217A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Set out site for construction works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Provide general grounds care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Maintain property and structures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Evaluate building and grounds maintenance and development needs</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SIFBGM007A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Coordinate building and grounds maintenance and development</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SITTHPR303A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Tow and site a recrea</w:t>
            </w:r>
            <w:r w:rsidRPr="00C30007">
              <w:t>tional vehicle safely</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SRCAQU001B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 xml:space="preserve">Monitor pool water quality </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30007">
            <w:pPr>
              <w:pStyle w:val="BodyText"/>
              <w:rPr>
                <w:lang w:val="en-NZ"/>
              </w:rPr>
            </w:pPr>
            <w:r w:rsidRPr="00C30007">
              <w:t>TLIB307C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C30007">
            <w:pPr>
              <w:pStyle w:val="BodyText"/>
              <w:rPr>
                <w:lang w:val="en-NZ"/>
              </w:rPr>
            </w:pPr>
            <w:r w:rsidRPr="00C30007">
              <w:t>Carry out vehicle servicing and maintenance</w:t>
            </w:r>
          </w:p>
        </w:tc>
      </w:tr>
      <w:tr w:rsidTr="00401EE2">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C30007" w:rsidP="00C30007">
            <w:pPr>
              <w:pStyle w:val="BodyText"/>
            </w:pPr>
          </w:p>
        </w:tc>
      </w:tr>
    </w:tbl>
    <w:p w:rsidR="00000000" w:rsidRPr="00C30007" w:rsidP="00C30007">
      <w:pPr>
        <w:pStyle w:val="BodyText"/>
      </w:pPr>
    </w:p>
    <w:p w:rsidR="00000000" w:rsidRPr="00C30007" w:rsidP="00C30007">
      <w:pPr>
        <w:pStyle w:val="BodyText"/>
      </w:pPr>
    </w:p>
    <w:p w:rsidR="00401EE2" w:rsidP="00C30007">
      <w:pPr>
        <w:pStyle w:val="BodyText"/>
      </w:pPr>
      <w:r w:rsidRPr="00C30007">
        <w:t>Users may select electives from any of the three areas and other training packages to create a multi-skilled outcome.</w:t>
      </w:r>
    </w:p>
    <w:p w:rsidR="00401EE2" w:rsidP="00C30007">
      <w:pPr>
        <w:pStyle w:val="BodyText"/>
      </w:pPr>
    </w:p>
    <w:p w:rsidR="00000000" w:rsidRPr="00C30007" w:rsidP="00C30007"/>
    <w:sectPr w:rsidSect="00C30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EE2" w:rsidP="00401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E2" w:rsidP="00C30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01EE2" w:rsidP="00C300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01EE2" w:rsidP="00C300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EE2" w:rsidP="00401E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E2" w:rsidP="00C30007">
    <w:pPr>
      <w:pStyle w:val="Header"/>
      <w:framePr w:wrap="around"/>
    </w:pPr>
    <w:r>
      <w:fldChar w:fldCharType="begin"/>
    </w:r>
    <w:r>
      <w:instrText xml:space="preserve"> TITLE   \* MERGEFORMAT </w:instrText>
    </w:r>
    <w:r>
      <w:fldChar w:fldCharType="separate"/>
    </w:r>
    <w:r>
      <w:t>SIT50409 Diploma of Holiday Parks and Resorts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1EE2" w:rsidP="00C300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47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6B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4C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0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0007"/>
    <w:pPr>
      <w:spacing w:before="360" w:after="60"/>
      <w:outlineLvl w:val="0"/>
    </w:pPr>
    <w:rPr>
      <w:sz w:val="32"/>
    </w:rPr>
  </w:style>
  <w:style w:type="paragraph" w:styleId="Heading2">
    <w:name w:val="heading 2"/>
    <w:basedOn w:val="HeadingBase"/>
    <w:next w:val="BodyText"/>
    <w:link w:val="Heading2Char"/>
    <w:qFormat/>
    <w:rsid w:val="00C30007"/>
    <w:pPr>
      <w:keepLines/>
      <w:spacing w:before="240" w:after="120"/>
      <w:outlineLvl w:val="1"/>
    </w:pPr>
    <w:rPr>
      <w:sz w:val="28"/>
      <w:szCs w:val="40"/>
    </w:rPr>
  </w:style>
  <w:style w:type="paragraph" w:styleId="Heading3">
    <w:name w:val="heading 3"/>
    <w:basedOn w:val="HeadingBase"/>
    <w:next w:val="BodyText"/>
    <w:link w:val="Heading3Char"/>
    <w:qFormat/>
    <w:rsid w:val="00C30007"/>
    <w:pPr>
      <w:spacing w:before="180" w:after="120"/>
      <w:outlineLvl w:val="2"/>
    </w:pPr>
    <w:rPr>
      <w:spacing w:val="-10"/>
      <w:kern w:val="32"/>
    </w:rPr>
  </w:style>
  <w:style w:type="paragraph" w:styleId="Heading4">
    <w:name w:val="heading 4"/>
    <w:basedOn w:val="HeadingBase"/>
    <w:next w:val="BodyText"/>
    <w:link w:val="Heading4Char"/>
    <w:qFormat/>
    <w:rsid w:val="00C30007"/>
    <w:pPr>
      <w:spacing w:before="160" w:after="120"/>
      <w:outlineLvl w:val="3"/>
    </w:pPr>
    <w:rPr>
      <w:sz w:val="22"/>
    </w:rPr>
  </w:style>
  <w:style w:type="paragraph" w:styleId="Heading5">
    <w:name w:val="heading 5"/>
    <w:basedOn w:val="HeadingBase"/>
    <w:next w:val="Normal"/>
    <w:link w:val="Heading5Char"/>
    <w:qFormat/>
    <w:rsid w:val="00C30007"/>
    <w:pPr>
      <w:spacing w:before="80"/>
      <w:outlineLvl w:val="4"/>
    </w:pPr>
    <w:rPr>
      <w:color w:val="918585"/>
      <w:sz w:val="20"/>
    </w:rPr>
  </w:style>
  <w:style w:type="paragraph" w:styleId="Heading6">
    <w:name w:val="heading 6"/>
    <w:basedOn w:val="HeadingBase"/>
    <w:next w:val="Normal"/>
    <w:link w:val="Heading6Char"/>
    <w:qFormat/>
    <w:rsid w:val="00C30007"/>
    <w:pPr>
      <w:spacing w:before="60"/>
      <w:outlineLvl w:val="5"/>
    </w:pPr>
    <w:rPr>
      <w:color w:val="918585"/>
      <w:sz w:val="20"/>
    </w:rPr>
  </w:style>
  <w:style w:type="paragraph" w:styleId="Heading7">
    <w:name w:val="heading 7"/>
    <w:basedOn w:val="Normal"/>
    <w:next w:val="Normal"/>
    <w:link w:val="Heading7Char"/>
    <w:qFormat/>
    <w:rsid w:val="00C30007"/>
    <w:pPr>
      <w:ind w:left="720"/>
      <w:outlineLvl w:val="6"/>
    </w:pPr>
    <w:rPr>
      <w:i/>
    </w:rPr>
  </w:style>
  <w:style w:type="paragraph" w:styleId="Heading8">
    <w:name w:val="heading 8"/>
    <w:basedOn w:val="Normal"/>
    <w:next w:val="Normal"/>
    <w:link w:val="Heading8Char"/>
    <w:qFormat/>
    <w:rsid w:val="00C30007"/>
    <w:pPr>
      <w:ind w:left="720"/>
      <w:outlineLvl w:val="7"/>
    </w:pPr>
    <w:rPr>
      <w:i/>
    </w:rPr>
  </w:style>
  <w:style w:type="paragraph" w:styleId="Heading9">
    <w:name w:val="heading 9"/>
    <w:basedOn w:val="Normal"/>
    <w:next w:val="Normal"/>
    <w:link w:val="Heading9Char"/>
    <w:qFormat/>
    <w:rsid w:val="00C30007"/>
    <w:pPr>
      <w:ind w:left="720"/>
      <w:outlineLvl w:val="8"/>
    </w:pPr>
    <w:rPr>
      <w:i/>
    </w:rPr>
  </w:style>
  <w:style w:type="character" w:default="1" w:styleId="DefaultParagraphFont">
    <w:name w:val="Default Paragraph Font"/>
    <w:uiPriority w:val="1"/>
    <w:unhideWhenUsed/>
    <w:rsid w:val="00C30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007"/>
  </w:style>
  <w:style w:type="character" w:customStyle="1" w:styleId="Heading1Char">
    <w:name w:val="Heading 1 Char"/>
    <w:basedOn w:val="DefaultParagraphFont"/>
    <w:link w:val="Heading1"/>
    <w:rsid w:val="00C30007"/>
    <w:rPr>
      <w:rFonts w:ascii="Times New Roman" w:eastAsia="Times New Roman" w:hAnsi="Times New Roman" w:cs="Times New Roman"/>
      <w:b/>
      <w:sz w:val="32"/>
      <w:szCs w:val="20"/>
      <w:lang w:eastAsia="en-US"/>
    </w:rPr>
  </w:style>
  <w:style w:type="paragraph" w:styleId="BodyText">
    <w:name w:val="Body Text"/>
    <w:basedOn w:val="Normal"/>
    <w:link w:val="BodyTextChar"/>
    <w:rsid w:val="00C300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007"/>
    <w:rPr>
      <w:rFonts w:ascii="Times New Roman" w:eastAsia="Times New Roman" w:hAnsi="Times New Roman" w:cs="Times New Roman"/>
      <w:sz w:val="24"/>
      <w:lang w:val="en-US" w:eastAsia="en-US"/>
    </w:rPr>
  </w:style>
  <w:style w:type="paragraph" w:styleId="Footer">
    <w:name w:val="footer"/>
    <w:basedOn w:val="Normal"/>
    <w:link w:val="FooterChar"/>
    <w:rsid w:val="00C30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007"/>
    <w:rPr>
      <w:rFonts w:ascii="Times New Roman" w:eastAsia="Times New Roman" w:hAnsi="Times New Roman" w:cs="Times New Roman"/>
      <w:sz w:val="16"/>
      <w:lang w:val="en-US" w:eastAsia="en-US"/>
    </w:rPr>
  </w:style>
  <w:style w:type="paragraph" w:styleId="ListBullet">
    <w:name w:val="List Bullet"/>
    <w:basedOn w:val="List"/>
    <w:rsid w:val="00C30007"/>
    <w:pPr>
      <w:numPr>
        <w:numId w:val="13"/>
      </w:numPr>
      <w:tabs>
        <w:tab w:val="clear" w:pos="340"/>
      </w:tabs>
      <w:spacing w:before="40" w:after="40"/>
    </w:pPr>
  </w:style>
  <w:style w:type="character" w:customStyle="1" w:styleId="SpecialBold">
    <w:name w:val="Special Bold"/>
    <w:basedOn w:val="DefaultParagraphFont"/>
    <w:rsid w:val="00C30007"/>
    <w:rPr>
      <w:b/>
      <w:spacing w:val="0"/>
    </w:rPr>
  </w:style>
  <w:style w:type="paragraph" w:styleId="ListBullet2">
    <w:name w:val="List Bullet 2"/>
    <w:basedOn w:val="List2"/>
    <w:rsid w:val="00C30007"/>
    <w:pPr>
      <w:numPr>
        <w:numId w:val="14"/>
      </w:numPr>
      <w:tabs>
        <w:tab w:val="clear" w:pos="680"/>
      </w:tabs>
    </w:pPr>
  </w:style>
  <w:style w:type="paragraph" w:styleId="Header">
    <w:name w:val="header"/>
    <w:basedOn w:val="Normal"/>
    <w:link w:val="HeaderChar"/>
    <w:rsid w:val="00C30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0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0007"/>
    <w:pPr>
      <w:spacing w:before="240" w:after="120"/>
      <w:outlineLvl w:val="0"/>
    </w:pPr>
    <w:rPr>
      <w:rFonts w:ascii="Times New Roman" w:hAnsi="Times New Roman"/>
      <w:b/>
      <w:sz w:val="28"/>
    </w:rPr>
  </w:style>
  <w:style w:type="paragraph" w:customStyle="1" w:styleId="AllowPageBreak">
    <w:name w:val="AllowPageBreak"/>
    <w:rsid w:val="00C30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0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00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0007"/>
    <w:rPr>
      <w:rFonts w:ascii="Courier New" w:eastAsia="Times New Roman" w:hAnsi="Courier New" w:cs="Times New Roman"/>
      <w:i/>
      <w:szCs w:val="20"/>
      <w:lang w:val="en-US" w:eastAsia="en-US"/>
    </w:rPr>
  </w:style>
  <w:style w:type="paragraph" w:customStyle="1" w:styleId="HeadingBase">
    <w:name w:val="Heading Base"/>
    <w:rsid w:val="00C30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007"/>
    <w:pPr>
      <w:tabs>
        <w:tab w:val="right" w:leader="dot" w:pos="9072"/>
      </w:tabs>
      <w:ind w:left="567"/>
    </w:pPr>
    <w:rPr>
      <w:szCs w:val="22"/>
    </w:rPr>
  </w:style>
  <w:style w:type="paragraph" w:customStyle="1" w:styleId="TOCBase">
    <w:name w:val="TOC Base"/>
    <w:rsid w:val="00C30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007"/>
    <w:pPr>
      <w:tabs>
        <w:tab w:val="right" w:leader="dot" w:pos="9072"/>
      </w:tabs>
      <w:spacing w:before="40" w:after="40"/>
      <w:ind w:left="284"/>
    </w:pPr>
    <w:rPr>
      <w:rFonts w:ascii="Times New Roman" w:hAnsi="Times New Roman"/>
    </w:rPr>
  </w:style>
  <w:style w:type="paragraph" w:styleId="TOC1">
    <w:name w:val="toc 1"/>
    <w:basedOn w:val="TOCBase"/>
    <w:next w:val="Normal"/>
    <w:rsid w:val="00C300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007"/>
    <w:pPr>
      <w:spacing w:before="5040"/>
      <w:jc w:val="center"/>
    </w:pPr>
    <w:rPr>
      <w:sz w:val="48"/>
      <w:szCs w:val="72"/>
      <w:lang w:val="en-US"/>
    </w:rPr>
  </w:style>
  <w:style w:type="character" w:customStyle="1" w:styleId="TitleChar">
    <w:name w:val="Title Char"/>
    <w:basedOn w:val="DefaultParagraphFont"/>
    <w:link w:val="Title"/>
    <w:rsid w:val="00C30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007"/>
    <w:pPr>
      <w:tabs>
        <w:tab w:val="left" w:pos="3600"/>
        <w:tab w:val="left" w:pos="3958"/>
      </w:tabs>
    </w:pPr>
  </w:style>
  <w:style w:type="paragraph" w:styleId="List">
    <w:name w:val="List"/>
    <w:basedOn w:val="BodyText"/>
    <w:next w:val="BodyText"/>
    <w:rsid w:val="00C30007"/>
    <w:pPr>
      <w:tabs>
        <w:tab w:val="left" w:pos="340"/>
      </w:tabs>
      <w:spacing w:before="60" w:after="60"/>
      <w:ind w:left="340" w:hanging="340"/>
    </w:pPr>
  </w:style>
  <w:style w:type="paragraph" w:customStyle="1" w:styleId="Note">
    <w:name w:val="Note"/>
    <w:basedOn w:val="BodyText"/>
    <w:rsid w:val="00C30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007"/>
    <w:pPr>
      <w:framePr w:wrap="auto" w:hAnchor="text" w:y="6049"/>
    </w:pPr>
    <w:rPr>
      <w:color w:val="000000"/>
      <w:sz w:val="40"/>
    </w:rPr>
  </w:style>
  <w:style w:type="paragraph" w:customStyle="1" w:styleId="TOCTitle">
    <w:name w:val="TOCTitle"/>
    <w:basedOn w:val="Heading1"/>
    <w:rsid w:val="00C30007"/>
    <w:pPr>
      <w:spacing w:after="240"/>
      <w:jc w:val="center"/>
      <w:outlineLvl w:val="9"/>
    </w:pPr>
    <w:rPr>
      <w:caps/>
    </w:rPr>
  </w:style>
  <w:style w:type="paragraph" w:customStyle="1" w:styleId="Version">
    <w:name w:val="Version"/>
    <w:rsid w:val="00C30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007"/>
    <w:pPr>
      <w:keepNext w:val="0"/>
      <w:tabs>
        <w:tab w:val="right" w:pos="4176"/>
      </w:tabs>
      <w:ind w:left="198" w:hanging="198"/>
    </w:pPr>
    <w:rPr>
      <w:rFonts w:ascii="Garamond" w:hAnsi="Garamond"/>
    </w:rPr>
  </w:style>
  <w:style w:type="paragraph" w:styleId="IndexHeading">
    <w:name w:val="index heading"/>
    <w:basedOn w:val="Normal"/>
    <w:next w:val="Index1"/>
    <w:semiHidden/>
    <w:rsid w:val="00C30007"/>
    <w:pPr>
      <w:spacing w:before="120" w:after="120"/>
    </w:pPr>
    <w:rPr>
      <w:rFonts w:ascii="Arial" w:hAnsi="Arial"/>
      <w:b/>
      <w:color w:val="918585"/>
      <w:sz w:val="24"/>
    </w:rPr>
  </w:style>
  <w:style w:type="paragraph" w:customStyle="1" w:styleId="Chapter">
    <w:name w:val="Chapter"/>
    <w:basedOn w:val="Normal"/>
    <w:rsid w:val="00C30007"/>
    <w:pPr>
      <w:spacing w:before="240"/>
    </w:pPr>
    <w:rPr>
      <w:rFonts w:ascii="Times New Roman" w:hAnsi="Times New Roman"/>
      <w:smallCaps/>
      <w:spacing w:val="80"/>
      <w:sz w:val="28"/>
    </w:rPr>
  </w:style>
  <w:style w:type="paragraph" w:customStyle="1" w:styleId="InChapter">
    <w:name w:val="InChapter"/>
    <w:basedOn w:val="Heading3"/>
    <w:rsid w:val="00C30007"/>
    <w:pPr>
      <w:spacing w:after="240"/>
      <w:outlineLvl w:val="9"/>
    </w:pPr>
    <w:rPr>
      <w:noProof/>
    </w:rPr>
  </w:style>
  <w:style w:type="paragraph" w:styleId="Index2">
    <w:name w:val="index 2"/>
    <w:basedOn w:val="Normal"/>
    <w:next w:val="Normal"/>
    <w:semiHidden/>
    <w:rsid w:val="00C30007"/>
    <w:pPr>
      <w:tabs>
        <w:tab w:val="right" w:pos="4176"/>
      </w:tabs>
      <w:ind w:left="568" w:hanging="284"/>
    </w:pPr>
    <w:rPr>
      <w:rFonts w:ascii="Garamond" w:hAnsi="Garamond"/>
    </w:rPr>
  </w:style>
  <w:style w:type="paragraph" w:customStyle="1" w:styleId="Byline">
    <w:name w:val="Byline"/>
    <w:rsid w:val="00C30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007"/>
    <w:pPr>
      <w:tabs>
        <w:tab w:val="clear" w:pos="3600"/>
        <w:tab w:val="clear" w:pos="3958"/>
      </w:tabs>
      <w:jc w:val="right"/>
    </w:pPr>
  </w:style>
  <w:style w:type="character" w:styleId="Emphasis">
    <w:name w:val="Emphasis"/>
    <w:basedOn w:val="DefaultParagraphFont"/>
    <w:qFormat/>
    <w:rsid w:val="00C30007"/>
    <w:rPr>
      <w:i/>
    </w:rPr>
  </w:style>
  <w:style w:type="paragraph" w:styleId="Caption">
    <w:name w:val="caption"/>
    <w:basedOn w:val="BodyText"/>
    <w:next w:val="Normal"/>
    <w:qFormat/>
    <w:rsid w:val="00C30007"/>
    <w:pPr>
      <w:framePr w:w="2268" w:hSpace="181" w:vSpace="181" w:wrap="around" w:vAnchor="text" w:hAnchor="page" w:x="1135" w:y="285" w:anchorLock="1"/>
    </w:pPr>
    <w:rPr>
      <w:i/>
    </w:rPr>
  </w:style>
  <w:style w:type="paragraph" w:customStyle="1" w:styleId="MiniTOCTitle">
    <w:name w:val="MiniTOCTitle"/>
    <w:basedOn w:val="Heading4"/>
    <w:rsid w:val="00C30007"/>
    <w:pPr>
      <w:spacing w:before="240"/>
      <w:outlineLvl w:val="9"/>
    </w:pPr>
    <w:rPr>
      <w:noProof/>
      <w:sz w:val="24"/>
    </w:rPr>
  </w:style>
  <w:style w:type="paragraph" w:customStyle="1" w:styleId="MiniTOCItem">
    <w:name w:val="MiniTOCItem"/>
    <w:basedOn w:val="ListBullet"/>
    <w:rsid w:val="00C30007"/>
    <w:pPr>
      <w:numPr>
        <w:numId w:val="0"/>
      </w:numPr>
      <w:tabs>
        <w:tab w:val="right" w:leader="dot" w:pos="6521"/>
      </w:tabs>
      <w:spacing w:before="0" w:after="0"/>
    </w:pPr>
  </w:style>
  <w:style w:type="paragraph" w:customStyle="1" w:styleId="TOFTitle">
    <w:name w:val="TOFTitle"/>
    <w:basedOn w:val="TOCTitle"/>
    <w:rsid w:val="00C30007"/>
  </w:style>
  <w:style w:type="paragraph" w:styleId="TableofFigures">
    <w:name w:val="table of figures"/>
    <w:basedOn w:val="Normal"/>
    <w:next w:val="Normal"/>
    <w:semiHidden/>
    <w:rsid w:val="00C30007"/>
    <w:pPr>
      <w:tabs>
        <w:tab w:val="right" w:leader="dot" w:pos="9072"/>
      </w:tabs>
      <w:ind w:left="970" w:hanging="403"/>
    </w:pPr>
    <w:rPr>
      <w:rFonts w:ascii="Times New Roman" w:hAnsi="Times New Roman"/>
      <w:b/>
    </w:rPr>
  </w:style>
  <w:style w:type="paragraph" w:styleId="ListNumber">
    <w:name w:val="List Number"/>
    <w:basedOn w:val="List"/>
    <w:rsid w:val="00C30007"/>
    <w:pPr>
      <w:numPr>
        <w:numId w:val="11"/>
      </w:numPr>
    </w:pPr>
  </w:style>
  <w:style w:type="character" w:customStyle="1" w:styleId="WingdingSymbols">
    <w:name w:val="Wingding Symbols"/>
    <w:rsid w:val="00C30007"/>
    <w:rPr>
      <w:rFonts w:ascii="Wingdings" w:hAnsi="Wingdings"/>
    </w:rPr>
  </w:style>
  <w:style w:type="paragraph" w:customStyle="1" w:styleId="TableHeading">
    <w:name w:val="Table Heading"/>
    <w:basedOn w:val="HeadingBase"/>
    <w:rsid w:val="00C30007"/>
    <w:pPr>
      <w:keepLines/>
      <w:pBdr>
        <w:bottom w:val="single" w:sz="6" w:space="1" w:color="918585"/>
      </w:pBdr>
      <w:spacing w:before="240"/>
    </w:pPr>
  </w:style>
  <w:style w:type="character" w:customStyle="1" w:styleId="HotSpot">
    <w:name w:val="HotSpot"/>
    <w:rsid w:val="00C30007"/>
    <w:rPr>
      <w:color w:val="0033CC"/>
      <w:u w:val="none"/>
    </w:rPr>
  </w:style>
  <w:style w:type="paragraph" w:customStyle="1" w:styleId="BodyTextRight">
    <w:name w:val="Body Text Right"/>
    <w:basedOn w:val="BodyText"/>
    <w:rsid w:val="00C30007"/>
    <w:pPr>
      <w:spacing w:before="0" w:after="0"/>
      <w:jc w:val="right"/>
    </w:pPr>
  </w:style>
  <w:style w:type="paragraph" w:styleId="Index3">
    <w:name w:val="index 3"/>
    <w:basedOn w:val="ListNumber2"/>
    <w:next w:val="Normal"/>
    <w:semiHidden/>
    <w:rsid w:val="00C30007"/>
    <w:pPr>
      <w:numPr>
        <w:numId w:val="0"/>
      </w:numPr>
      <w:tabs>
        <w:tab w:val="right" w:leader="dot" w:pos="4176"/>
      </w:tabs>
    </w:pPr>
  </w:style>
  <w:style w:type="paragraph" w:styleId="ListNumber2">
    <w:name w:val="List Number 2"/>
    <w:basedOn w:val="List2"/>
    <w:rsid w:val="00C30007"/>
    <w:pPr>
      <w:numPr>
        <w:numId w:val="10"/>
      </w:numPr>
      <w:tabs>
        <w:tab w:val="clear" w:pos="1060"/>
      </w:tabs>
    </w:pPr>
  </w:style>
  <w:style w:type="paragraph" w:customStyle="1" w:styleId="MarginNote">
    <w:name w:val="Margin Note"/>
    <w:basedOn w:val="BodyText"/>
    <w:rsid w:val="00C30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0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0007"/>
    <w:rPr>
      <w:sz w:val="32"/>
    </w:rPr>
  </w:style>
  <w:style w:type="paragraph" w:customStyle="1" w:styleId="HeadingProcedure">
    <w:name w:val="Heading Procedure"/>
    <w:basedOn w:val="HeadingBase"/>
    <w:next w:val="Normal"/>
    <w:rsid w:val="00C30007"/>
    <w:pPr>
      <w:tabs>
        <w:tab w:val="left" w:pos="0"/>
      </w:tabs>
      <w:spacing w:before="120" w:after="60"/>
    </w:pPr>
    <w:rPr>
      <w:i/>
      <w:color w:val="918585"/>
      <w:sz w:val="22"/>
    </w:rPr>
  </w:style>
  <w:style w:type="paragraph" w:customStyle="1" w:styleId="TableBodyText">
    <w:name w:val="Table Body Text"/>
    <w:basedOn w:val="BodyText"/>
    <w:rsid w:val="00C30007"/>
    <w:pPr>
      <w:spacing w:before="60" w:after="60"/>
    </w:pPr>
  </w:style>
  <w:style w:type="paragraph" w:styleId="ListContinue">
    <w:name w:val="List Continue"/>
    <w:basedOn w:val="List"/>
    <w:rsid w:val="00C30007"/>
    <w:pPr>
      <w:ind w:firstLine="0"/>
    </w:pPr>
  </w:style>
  <w:style w:type="paragraph" w:customStyle="1" w:styleId="ListNote">
    <w:name w:val="List Note"/>
    <w:basedOn w:val="List"/>
    <w:rsid w:val="00C30007"/>
    <w:pPr>
      <w:pBdr>
        <w:top w:val="single" w:sz="6" w:space="2" w:color="918585"/>
        <w:bottom w:val="single" w:sz="6" w:space="2" w:color="918585"/>
      </w:pBdr>
      <w:tabs>
        <w:tab w:val="left" w:pos="1021"/>
      </w:tabs>
      <w:ind w:firstLine="0"/>
    </w:pPr>
  </w:style>
  <w:style w:type="paragraph" w:customStyle="1" w:styleId="Warning">
    <w:name w:val="Warning"/>
    <w:basedOn w:val="BodyText"/>
    <w:rsid w:val="00C30007"/>
    <w:pPr>
      <w:shd w:val="clear" w:color="auto" w:fill="D9D9D9"/>
      <w:tabs>
        <w:tab w:val="left" w:pos="992"/>
      </w:tabs>
      <w:ind w:left="119" w:right="119"/>
    </w:pPr>
    <w:rPr>
      <w:sz w:val="20"/>
    </w:rPr>
  </w:style>
  <w:style w:type="paragraph" w:customStyle="1" w:styleId="MarginIcons">
    <w:name w:val="Margin Icons"/>
    <w:basedOn w:val="BodyText"/>
    <w:rsid w:val="00C30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007"/>
    <w:rPr>
      <w:rFonts w:ascii="Courier New" w:hAnsi="Courier New"/>
    </w:rPr>
  </w:style>
  <w:style w:type="paragraph" w:customStyle="1" w:styleId="NoteBullet">
    <w:name w:val="Note Bullet"/>
    <w:basedOn w:val="Note"/>
    <w:rsid w:val="00C30007"/>
    <w:pPr>
      <w:tabs>
        <w:tab w:val="clear" w:pos="680"/>
      </w:tabs>
      <w:spacing w:before="60" w:after="60"/>
    </w:pPr>
  </w:style>
  <w:style w:type="paragraph" w:customStyle="1" w:styleId="SubHeading2">
    <w:name w:val="SubHeading2"/>
    <w:basedOn w:val="HeadingBase"/>
    <w:rsid w:val="00C30007"/>
    <w:pPr>
      <w:spacing w:before="240" w:after="60"/>
    </w:pPr>
    <w:rPr>
      <w:sz w:val="20"/>
    </w:rPr>
  </w:style>
  <w:style w:type="paragraph" w:customStyle="1" w:styleId="SubHeading1">
    <w:name w:val="SubHeading1"/>
    <w:basedOn w:val="HeadingBase"/>
    <w:rsid w:val="00C30007"/>
    <w:pPr>
      <w:spacing w:before="240" w:after="60"/>
    </w:pPr>
    <w:rPr>
      <w:color w:val="918585"/>
      <w:sz w:val="22"/>
    </w:rPr>
  </w:style>
  <w:style w:type="paragraph" w:customStyle="1" w:styleId="SideHeading">
    <w:name w:val="Side Heading"/>
    <w:basedOn w:val="HeadingBase"/>
    <w:rsid w:val="00C30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007"/>
    <w:pPr>
      <w:numPr>
        <w:numId w:val="12"/>
      </w:numPr>
    </w:pPr>
  </w:style>
  <w:style w:type="paragraph" w:styleId="PlainText">
    <w:name w:val="Plain Text"/>
    <w:basedOn w:val="Normal"/>
    <w:link w:val="PlainTextChar"/>
    <w:rsid w:val="00C30007"/>
    <w:rPr>
      <w:sz w:val="20"/>
    </w:rPr>
  </w:style>
  <w:style w:type="character" w:customStyle="1" w:styleId="PlainTextChar">
    <w:name w:val="Plain Text Char"/>
    <w:basedOn w:val="DefaultParagraphFont"/>
    <w:link w:val="PlainText"/>
    <w:rsid w:val="00C300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0007"/>
    <w:rPr>
      <w:b/>
      <w:smallCaps/>
    </w:rPr>
  </w:style>
  <w:style w:type="paragraph" w:customStyle="1" w:styleId="TableListNumber">
    <w:name w:val="Table List Number"/>
    <w:basedOn w:val="ListNumber"/>
    <w:rsid w:val="00C30007"/>
    <w:pPr>
      <w:numPr>
        <w:numId w:val="0"/>
      </w:numPr>
    </w:pPr>
  </w:style>
  <w:style w:type="paragraph" w:styleId="TOC4">
    <w:name w:val="toc 4"/>
    <w:basedOn w:val="TOCBase"/>
    <w:next w:val="Normal"/>
    <w:semiHidden/>
    <w:rsid w:val="00C30007"/>
    <w:pPr>
      <w:tabs>
        <w:tab w:val="right" w:leader="dot" w:pos="9071"/>
      </w:tabs>
      <w:ind w:left="1701"/>
    </w:pPr>
  </w:style>
  <w:style w:type="paragraph" w:customStyle="1" w:styleId="ListAlpha">
    <w:name w:val="List Alpha"/>
    <w:basedOn w:val="List"/>
    <w:rsid w:val="00C30007"/>
    <w:pPr>
      <w:numPr>
        <w:numId w:val="9"/>
      </w:numPr>
    </w:pPr>
  </w:style>
  <w:style w:type="paragraph" w:customStyle="1" w:styleId="ListAlpha2">
    <w:name w:val="List Alpha 2"/>
    <w:basedOn w:val="List2"/>
    <w:rsid w:val="00C30007"/>
    <w:pPr>
      <w:numPr>
        <w:numId w:val="8"/>
      </w:numPr>
    </w:pPr>
  </w:style>
  <w:style w:type="paragraph" w:styleId="List2">
    <w:name w:val="List 2"/>
    <w:basedOn w:val="BodyText"/>
    <w:rsid w:val="00C30007"/>
    <w:pPr>
      <w:tabs>
        <w:tab w:val="left" w:pos="680"/>
      </w:tabs>
      <w:spacing w:before="60" w:after="60"/>
      <w:ind w:left="680" w:hanging="340"/>
    </w:pPr>
  </w:style>
  <w:style w:type="paragraph" w:styleId="List3">
    <w:name w:val="List 3"/>
    <w:basedOn w:val="BodyText"/>
    <w:rsid w:val="00C30007"/>
    <w:pPr>
      <w:tabs>
        <w:tab w:val="left" w:pos="1021"/>
      </w:tabs>
      <w:spacing w:before="60" w:after="60"/>
      <w:ind w:left="1020" w:hanging="340"/>
    </w:pPr>
  </w:style>
  <w:style w:type="paragraph" w:styleId="List4">
    <w:name w:val="List 4"/>
    <w:basedOn w:val="BodyText"/>
    <w:rsid w:val="00C30007"/>
    <w:pPr>
      <w:tabs>
        <w:tab w:val="left" w:pos="1361"/>
      </w:tabs>
      <w:spacing w:before="60" w:after="60"/>
      <w:ind w:left="1361" w:hanging="340"/>
    </w:pPr>
  </w:style>
  <w:style w:type="paragraph" w:styleId="List5">
    <w:name w:val="List 5"/>
    <w:basedOn w:val="BodyText"/>
    <w:rsid w:val="00C30007"/>
    <w:pPr>
      <w:tabs>
        <w:tab w:val="left" w:pos="1701"/>
      </w:tabs>
      <w:spacing w:before="60" w:after="60"/>
      <w:ind w:left="1701" w:hanging="340"/>
    </w:pPr>
  </w:style>
  <w:style w:type="paragraph" w:styleId="ListBullet3">
    <w:name w:val="List Bullet 3"/>
    <w:basedOn w:val="List3"/>
    <w:rsid w:val="00C30007"/>
    <w:pPr>
      <w:numPr>
        <w:numId w:val="15"/>
      </w:numPr>
      <w:tabs>
        <w:tab w:val="clear" w:pos="1021"/>
      </w:tabs>
      <w:ind w:left="1037" w:hanging="357"/>
    </w:pPr>
  </w:style>
  <w:style w:type="paragraph" w:styleId="ListBullet4">
    <w:name w:val="List Bullet 4"/>
    <w:basedOn w:val="List4"/>
    <w:rsid w:val="00C30007"/>
    <w:pPr>
      <w:numPr>
        <w:numId w:val="3"/>
      </w:numPr>
    </w:pPr>
  </w:style>
  <w:style w:type="paragraph" w:styleId="ListBullet5">
    <w:name w:val="List Bullet 5"/>
    <w:basedOn w:val="List5"/>
    <w:rsid w:val="00C30007"/>
    <w:pPr>
      <w:numPr>
        <w:numId w:val="4"/>
      </w:numPr>
    </w:pPr>
  </w:style>
  <w:style w:type="paragraph" w:styleId="ListContinue2">
    <w:name w:val="List Continue 2"/>
    <w:basedOn w:val="List2"/>
    <w:rsid w:val="00C30007"/>
    <w:pPr>
      <w:ind w:firstLine="0"/>
    </w:pPr>
  </w:style>
  <w:style w:type="paragraph" w:styleId="ListContinue3">
    <w:name w:val="List Continue 3"/>
    <w:basedOn w:val="List3"/>
    <w:rsid w:val="00C30007"/>
    <w:pPr>
      <w:ind w:left="1021" w:firstLine="0"/>
    </w:pPr>
  </w:style>
  <w:style w:type="paragraph" w:styleId="ListContinue4">
    <w:name w:val="List Continue 4"/>
    <w:basedOn w:val="List4"/>
    <w:rsid w:val="00C30007"/>
    <w:pPr>
      <w:ind w:firstLine="0"/>
    </w:pPr>
  </w:style>
  <w:style w:type="paragraph" w:styleId="ListContinue5">
    <w:name w:val="List Continue 5"/>
    <w:basedOn w:val="List5"/>
    <w:rsid w:val="00C30007"/>
    <w:pPr>
      <w:ind w:firstLine="0"/>
    </w:pPr>
  </w:style>
  <w:style w:type="paragraph" w:styleId="ListNumber3">
    <w:name w:val="List Number 3"/>
    <w:basedOn w:val="List3"/>
    <w:rsid w:val="00C30007"/>
    <w:pPr>
      <w:numPr>
        <w:numId w:val="5"/>
      </w:numPr>
    </w:pPr>
  </w:style>
  <w:style w:type="paragraph" w:styleId="ListNumber4">
    <w:name w:val="List Number 4"/>
    <w:basedOn w:val="List4"/>
    <w:rsid w:val="00C30007"/>
    <w:pPr>
      <w:numPr>
        <w:numId w:val="6"/>
      </w:numPr>
    </w:pPr>
  </w:style>
  <w:style w:type="paragraph" w:styleId="ListNumber5">
    <w:name w:val="List Number 5"/>
    <w:basedOn w:val="List5"/>
    <w:rsid w:val="00C30007"/>
    <w:pPr>
      <w:numPr>
        <w:numId w:val="7"/>
      </w:numPr>
    </w:pPr>
  </w:style>
  <w:style w:type="paragraph" w:styleId="BlockText">
    <w:name w:val="Block Text"/>
    <w:basedOn w:val="Normal"/>
    <w:rsid w:val="00C30007"/>
    <w:pPr>
      <w:spacing w:after="120"/>
      <w:ind w:left="1440" w:right="1440"/>
    </w:pPr>
  </w:style>
  <w:style w:type="character" w:customStyle="1" w:styleId="Subscript">
    <w:name w:val="Subscript"/>
    <w:basedOn w:val="DefaultParagraphFont"/>
    <w:rsid w:val="00C30007"/>
    <w:rPr>
      <w:sz w:val="16"/>
      <w:vertAlign w:val="subscript"/>
    </w:rPr>
  </w:style>
  <w:style w:type="character" w:customStyle="1" w:styleId="Superscript">
    <w:name w:val="Superscript"/>
    <w:basedOn w:val="DefaultParagraphFont"/>
    <w:rsid w:val="00C30007"/>
    <w:rPr>
      <w:sz w:val="16"/>
      <w:vertAlign w:val="superscript"/>
    </w:rPr>
  </w:style>
  <w:style w:type="character" w:customStyle="1" w:styleId="Symbols">
    <w:name w:val="Symbols"/>
    <w:basedOn w:val="DefaultParagraphFont"/>
    <w:rsid w:val="00C30007"/>
    <w:rPr>
      <w:rFonts w:ascii="Symbol" w:hAnsi="Symbol"/>
    </w:rPr>
  </w:style>
  <w:style w:type="character" w:customStyle="1" w:styleId="MenuOptions">
    <w:name w:val="Menu Options"/>
    <w:basedOn w:val="DefaultParagraphFont"/>
    <w:rsid w:val="00C30007"/>
    <w:rPr>
      <w:rFonts w:ascii="Arial Narrow" w:hAnsi="Arial Narrow"/>
      <w:smallCaps/>
    </w:rPr>
  </w:style>
  <w:style w:type="character" w:customStyle="1" w:styleId="Buttons">
    <w:name w:val="Buttons"/>
    <w:basedOn w:val="DefaultParagraphFont"/>
    <w:rsid w:val="00C30007"/>
    <w:rPr>
      <w:b/>
    </w:rPr>
  </w:style>
  <w:style w:type="character" w:customStyle="1" w:styleId="Underlined">
    <w:name w:val="Underlined"/>
    <w:basedOn w:val="DefaultParagraphFont"/>
    <w:rsid w:val="00C30007"/>
    <w:rPr>
      <w:u w:val="single"/>
    </w:rPr>
  </w:style>
  <w:style w:type="paragraph" w:customStyle="1" w:styleId="TableBodyTextRight">
    <w:name w:val="Table Body Text Right"/>
    <w:basedOn w:val="TableBodyText"/>
    <w:rsid w:val="00C30007"/>
    <w:pPr>
      <w:widowControl w:val="0"/>
      <w:autoSpaceDE w:val="0"/>
      <w:autoSpaceDN w:val="0"/>
      <w:adjustRightInd w:val="0"/>
      <w:jc w:val="right"/>
    </w:pPr>
    <w:rPr>
      <w:rFonts w:cs="Arial"/>
      <w:szCs w:val="18"/>
    </w:rPr>
  </w:style>
  <w:style w:type="paragraph" w:customStyle="1" w:styleId="CopyrightText">
    <w:name w:val="Copyright Text"/>
    <w:basedOn w:val="BodyText"/>
    <w:rsid w:val="00C30007"/>
    <w:rPr>
      <w:sz w:val="18"/>
    </w:rPr>
  </w:style>
  <w:style w:type="paragraph" w:customStyle="1" w:styleId="BodySmallRight">
    <w:name w:val="Body Small Right"/>
    <w:basedOn w:val="BodyTextRight"/>
    <w:rsid w:val="00C30007"/>
    <w:rPr>
      <w:sz w:val="18"/>
      <w:szCs w:val="18"/>
    </w:rPr>
  </w:style>
  <w:style w:type="paragraph" w:customStyle="1" w:styleId="MarginEdition">
    <w:name w:val="Margin Edition"/>
    <w:basedOn w:val="MarginNote"/>
    <w:rsid w:val="00C30007"/>
    <w:pPr>
      <w:spacing w:before="0" w:after="0"/>
    </w:pPr>
    <w:rPr>
      <w:rFonts w:ascii="Times New Roman" w:hAnsi="Times New Roman"/>
      <w:color w:val="999999"/>
    </w:rPr>
  </w:style>
  <w:style w:type="paragraph" w:customStyle="1" w:styleId="Spacer">
    <w:name w:val="Spacer"/>
    <w:basedOn w:val="Normal"/>
    <w:rsid w:val="00C30007"/>
    <w:rPr>
      <w:sz w:val="2"/>
      <w:szCs w:val="2"/>
    </w:rPr>
  </w:style>
  <w:style w:type="character" w:customStyle="1" w:styleId="Small">
    <w:name w:val="Small"/>
    <w:basedOn w:val="DefaultParagraphFont"/>
    <w:rsid w:val="00C30007"/>
    <w:rPr>
      <w:sz w:val="16"/>
    </w:rPr>
  </w:style>
  <w:style w:type="paragraph" w:customStyle="1" w:styleId="WideTable">
    <w:name w:val="Wide Table"/>
    <w:basedOn w:val="Normal"/>
    <w:rsid w:val="00C30007"/>
    <w:pPr>
      <w:ind w:left="-1418"/>
    </w:pPr>
    <w:rPr>
      <w:sz w:val="2"/>
      <w:szCs w:val="2"/>
    </w:rPr>
  </w:style>
  <w:style w:type="character" w:styleId="PageNumber">
    <w:name w:val="page number"/>
    <w:basedOn w:val="DefaultParagraphFont"/>
    <w:rsid w:val="00C30007"/>
  </w:style>
  <w:style w:type="paragraph" w:styleId="Quote">
    <w:name w:val="Quote"/>
    <w:basedOn w:val="Heading1"/>
    <w:link w:val="QuoteChar"/>
    <w:qFormat/>
    <w:rsid w:val="00C30007"/>
    <w:rPr>
      <w:b w:val="0"/>
      <w:sz w:val="72"/>
      <w:szCs w:val="72"/>
      <w:lang w:val="en-NZ"/>
    </w:rPr>
  </w:style>
  <w:style w:type="character" w:customStyle="1" w:styleId="QuoteChar">
    <w:name w:val="Quote Char"/>
    <w:basedOn w:val="DefaultParagraphFont"/>
    <w:link w:val="Quote"/>
    <w:rsid w:val="00C30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007"/>
    <w:pPr>
      <w:pageBreakBefore/>
    </w:pPr>
  </w:style>
  <w:style w:type="paragraph" w:customStyle="1" w:styleId="Border">
    <w:name w:val="Border"/>
    <w:basedOn w:val="Normal"/>
    <w:qFormat/>
    <w:rsid w:val="00C30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007"/>
    <w:rPr>
      <w:b/>
      <w:bCs/>
      <w:i/>
      <w:iCs/>
      <w:color w:val="auto"/>
    </w:rPr>
  </w:style>
  <w:style w:type="paragraph" w:styleId="IntenseQuote">
    <w:name w:val="Intense Quote"/>
    <w:basedOn w:val="Normal"/>
    <w:next w:val="Normal"/>
    <w:link w:val="IntenseQuoteChar"/>
    <w:uiPriority w:val="30"/>
    <w:qFormat/>
    <w:rsid w:val="00C30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0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0007"/>
    <w:rPr>
      <w:smallCaps/>
      <w:color w:val="auto"/>
      <w:u w:val="single"/>
    </w:rPr>
  </w:style>
  <w:style w:type="character" w:styleId="IntenseReference">
    <w:name w:val="Intense Reference"/>
    <w:basedOn w:val="DefaultParagraphFont"/>
    <w:uiPriority w:val="32"/>
    <w:qFormat/>
    <w:rsid w:val="00C30007"/>
    <w:rPr>
      <w:b/>
      <w:bCs/>
      <w:smallCaps/>
      <w:color w:val="auto"/>
      <w:spacing w:val="5"/>
      <w:u w:val="single"/>
    </w:rPr>
  </w:style>
  <w:style w:type="paragraph" w:customStyle="1" w:styleId="2ColumnHeading">
    <w:name w:val="2Column Heading"/>
    <w:basedOn w:val="BodyText"/>
    <w:qFormat/>
    <w:rsid w:val="00C30007"/>
    <w:pPr>
      <w:spacing w:after="60"/>
      <w:ind w:left="-2268"/>
    </w:pPr>
    <w:rPr>
      <w:b/>
    </w:rPr>
  </w:style>
  <w:style w:type="paragraph" w:customStyle="1" w:styleId="Heading1TOC">
    <w:name w:val="Heading1 TOC"/>
    <w:basedOn w:val="Normal"/>
    <w:qFormat/>
    <w:rsid w:val="00C30007"/>
    <w:pPr>
      <w:spacing w:before="240" w:after="120"/>
    </w:pPr>
    <w:rPr>
      <w:rFonts w:ascii="Times New Roman" w:hAnsi="Times New Roman"/>
      <w:b/>
      <w:sz w:val="32"/>
    </w:rPr>
  </w:style>
  <w:style w:type="paragraph" w:customStyle="1" w:styleId="Heading2TOC">
    <w:name w:val="Heading2 TOC"/>
    <w:basedOn w:val="Normal"/>
    <w:qFormat/>
    <w:rsid w:val="00C30007"/>
    <w:pPr>
      <w:spacing w:before="240" w:after="60"/>
    </w:pPr>
    <w:rPr>
      <w:rFonts w:ascii="Times New Roman" w:hAnsi="Times New Roman"/>
      <w:b/>
      <w:sz w:val="28"/>
    </w:rPr>
  </w:style>
  <w:style w:type="character" w:customStyle="1" w:styleId="Underline">
    <w:name w:val="Underline"/>
    <w:basedOn w:val="DefaultParagraphFont"/>
    <w:qFormat/>
    <w:rsid w:val="00C30007"/>
    <w:rPr>
      <w:u w:val="single"/>
    </w:rPr>
  </w:style>
  <w:style w:type="character" w:customStyle="1" w:styleId="BoldandItalics">
    <w:name w:val="Bold and Italics"/>
    <w:qFormat/>
    <w:rsid w:val="00C30007"/>
    <w:rPr>
      <w:b/>
      <w:i/>
      <w:u w:val="none"/>
    </w:rPr>
  </w:style>
  <w:style w:type="paragraph" w:styleId="BalloonText">
    <w:name w:val="Balloon Text"/>
    <w:basedOn w:val="Normal"/>
    <w:link w:val="BalloonTextChar"/>
    <w:rsid w:val="00C30007"/>
    <w:rPr>
      <w:rFonts w:ascii="Tahoma" w:hAnsi="Tahoma" w:cs="Tahoma"/>
      <w:sz w:val="16"/>
      <w:szCs w:val="16"/>
    </w:rPr>
  </w:style>
  <w:style w:type="character" w:customStyle="1" w:styleId="BalloonTextChar">
    <w:name w:val="Balloon Text Char"/>
    <w:basedOn w:val="DefaultParagraphFont"/>
    <w:link w:val="BalloonText"/>
    <w:rsid w:val="00C300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00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0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1874</Words>
  <Characters>12834</Characters>
  <Application>Microsoft Office Word</Application>
  <DocSecurity>0</DocSecurity>
  <Lines>602</Lines>
  <Paragraphs>468</Paragraphs>
  <ScaleCrop>false</ScaleCrop>
  <Company>Author-it Software Corporation Ltd.</Company>
  <LinksUpToDate>false</LinksUpToDate>
  <CharactersWithSpaces>14263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SIT50409 Diploma of Holiday Parks and Resorts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2012-05-27T08:01:00Z</dcterms:created>
  <dcterms:modified xsi:type="dcterms:W3CDTF">2012-05-27T08:01:00Z</dcterms:modified>
</cp:coreProperties>
</file>