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719" w:rsidP="001B3719">
      <w:pPr>
        <w:pStyle w:val="Title"/>
      </w:pPr>
      <w:r>
        <w:fldChar w:fldCharType="begin"/>
      </w:r>
      <w:r>
        <w:instrText xml:space="preserve"> TITLE   \* MERGEFORMAT </w:instrText>
      </w:r>
      <w:r>
        <w:fldChar w:fldCharType="separate"/>
      </w:r>
      <w:r>
        <w:t>SIT40809 Certificate IV in Holiday Parks and Resorts</w:t>
      </w:r>
      <w:r>
        <w:fldChar w:fldCharType="end"/>
      </w:r>
    </w:p>
    <w:p w:rsidR="001B3719" w:rsidP="001B3719">
      <w:pPr>
        <w:pStyle w:val="Version"/>
        <w:sectPr w:rsidSect="007008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08DA" w:rsidP="007008DA">
      <w:pPr>
        <w:pStyle w:val="SuperHeading"/>
      </w:pPr>
      <w:r w:rsidRPr="007008DA">
        <w:t>SIT40809 Certificate IV in Holiday Parks and Resorts</w:t>
      </w:r>
    </w:p>
    <w:p w:rsidR="00000000" w:rsidRPr="007008DA" w:rsidP="007008DA">
      <w:pPr>
        <w:pStyle w:val="Heading1"/>
      </w:pPr>
      <w:bookmarkStart w:id="1" w:name="O_54955"/>
      <w:bookmarkEnd w:id="1"/>
      <w:r w:rsidRPr="007008DA">
        <w:t>Modification History</w:t>
      </w:r>
    </w:p>
    <w:p w:rsidR="00000000" w:rsidRPr="007008DA" w:rsidP="007008DA">
      <w:pPr>
        <w:pStyle w:val="BodyText"/>
      </w:pPr>
      <w:r w:rsidRPr="007008DA">
        <w:t>Not applicable.</w:t>
      </w:r>
    </w:p>
    <w:p w:rsidR="00000000" w:rsidRPr="007008DA" w:rsidP="007008DA">
      <w:pPr>
        <w:pStyle w:val="AllowPageBreak"/>
      </w:pPr>
    </w:p>
    <w:p w:rsidR="00000000" w:rsidRPr="007008DA" w:rsidP="007008DA">
      <w:pPr>
        <w:pStyle w:val="Heading1"/>
      </w:pPr>
      <w:bookmarkStart w:id="2" w:name="O_54956"/>
      <w:bookmarkEnd w:id="2"/>
      <w:r w:rsidRPr="007008DA">
        <w:t>Description</w:t>
      </w:r>
    </w:p>
    <w:p w:rsidR="00000000" w:rsidRPr="007008DA" w:rsidP="007008DA">
      <w:pPr>
        <w:pStyle w:val="BodyText"/>
      </w:pPr>
      <w:r w:rsidRPr="007008DA">
        <w:t>This qualification reflects the role of individuals who work in supervisory positions in holiday parks, and who use well-</w:t>
      </w:r>
      <w:r w:rsidRPr="007008DA">
        <w:t>developed skills and a broad knowledge base in a wide variety of contexts. They apply solutions to a defined range of unpredictable problems, and analyse and evaluate information from a variety of sources. They may provide leadership and guidance to others</w:t>
      </w:r>
      <w:r w:rsidRPr="007008DA">
        <w:t xml:space="preserve"> with some limited responsibility for the output of others.</w:t>
      </w:r>
    </w:p>
    <w:p w:rsidR="00000000" w:rsidRPr="007008DA" w:rsidP="007008DA">
      <w:pPr>
        <w:pStyle w:val="BodyText"/>
      </w:pPr>
      <w:r w:rsidRPr="007008DA">
        <w:t>The qualification is suitable for an Australian apprenticeship pathway.</w:t>
      </w:r>
    </w:p>
    <w:p w:rsidR="00000000" w:rsidRPr="007008DA" w:rsidP="007008DA">
      <w:pPr>
        <w:pStyle w:val="BodyText"/>
      </w:pPr>
      <w:r w:rsidRPr="007008DA">
        <w:rPr>
          <w:rStyle w:val="SpecialBold"/>
        </w:rPr>
        <w:t>Job roles</w:t>
      </w:r>
    </w:p>
    <w:p w:rsidR="00000000" w:rsidRPr="007008DA" w:rsidP="007008DA">
      <w:pPr>
        <w:pStyle w:val="BodyText"/>
      </w:pPr>
      <w:r w:rsidRPr="007008DA">
        <w:t>Individuals with this qualification are able to work as supervisors in holiday parks and resorts. This may be in a</w:t>
      </w:r>
      <w:r w:rsidRPr="007008DA">
        <w:t xml:space="preserve"> specialised area such as front office, housekeeping or grounds maintenance, or involve multi-skilling across different operational areas. Possible job titles include:</w:t>
      </w:r>
    </w:p>
    <w:p w:rsidR="00000000" w:rsidRPr="007008DA" w:rsidP="007008DA">
      <w:pPr>
        <w:pStyle w:val="ListBullet"/>
      </w:pPr>
      <w:r w:rsidRPr="007008DA">
        <w:t>Front office supervisor</w:t>
      </w:r>
    </w:p>
    <w:p w:rsidR="00000000" w:rsidRPr="007008DA" w:rsidP="007008DA">
      <w:pPr>
        <w:pStyle w:val="ListBullet"/>
      </w:pPr>
      <w:r w:rsidRPr="007008DA">
        <w:t>Operations supervisor</w:t>
      </w:r>
    </w:p>
    <w:p w:rsidR="00000000" w:rsidRPr="007008DA" w:rsidP="007008DA">
      <w:pPr>
        <w:pStyle w:val="ListBullet"/>
      </w:pPr>
      <w:r w:rsidRPr="007008DA">
        <w:t xml:space="preserve">Assistant manager </w:t>
      </w:r>
    </w:p>
    <w:p w:rsidR="00000000" w:rsidRPr="007008DA" w:rsidP="007008DA">
      <w:pPr>
        <w:pStyle w:val="ListBullet"/>
      </w:pPr>
      <w:r w:rsidRPr="007008DA">
        <w:t>Grounds and maintenance supervisor</w:t>
      </w:r>
    </w:p>
    <w:p w:rsidR="00000000" w:rsidRPr="007008DA" w:rsidP="007008DA">
      <w:pPr>
        <w:pStyle w:val="BodyText"/>
      </w:pPr>
      <w:r w:rsidRPr="007008DA">
        <w:rPr>
          <w:rStyle w:val="SpecialBold"/>
        </w:rPr>
        <w:t>Prerequisite requirements</w:t>
      </w:r>
    </w:p>
    <w:p w:rsidR="001B3719" w:rsidP="007008DA">
      <w:pPr>
        <w:pStyle w:val="BodyText"/>
      </w:pPr>
      <w:r w:rsidRPr="007008DA">
        <w:t>There are no prerequisites for entry to this qualification.</w:t>
      </w:r>
    </w:p>
    <w:p w:rsidR="001B3719" w:rsidP="007008DA">
      <w:pPr>
        <w:pStyle w:val="BodyText"/>
      </w:pPr>
    </w:p>
    <w:p w:rsidR="00000000" w:rsidRPr="007008DA" w:rsidP="007008DA">
      <w:pPr>
        <w:pStyle w:val="Heading1"/>
      </w:pPr>
      <w:bookmarkStart w:id="3" w:name="O_54957"/>
      <w:bookmarkEnd w:id="3"/>
      <w:r w:rsidRPr="007008DA">
        <w:t>Pathways Information</w:t>
      </w:r>
    </w:p>
    <w:p w:rsidR="00000000" w:rsidRPr="007008DA" w:rsidP="007008DA">
      <w:pPr>
        <w:pStyle w:val="BodyText"/>
      </w:pPr>
      <w:r w:rsidRPr="007008DA">
        <w:t>Not applicable.</w:t>
      </w:r>
    </w:p>
    <w:p w:rsidR="00000000" w:rsidRPr="007008DA" w:rsidP="007008DA">
      <w:pPr>
        <w:pStyle w:val="AllowPageBreak"/>
      </w:pPr>
    </w:p>
    <w:p w:rsidR="00000000" w:rsidRPr="007008DA" w:rsidP="007008DA">
      <w:pPr>
        <w:pStyle w:val="Heading1"/>
      </w:pPr>
      <w:bookmarkStart w:id="4" w:name="O_54958"/>
      <w:bookmarkEnd w:id="4"/>
      <w:r w:rsidRPr="007008DA">
        <w:t>Licensing/Regulatory Information</w:t>
      </w:r>
    </w:p>
    <w:p w:rsidR="00000000" w:rsidRPr="007008DA" w:rsidP="007008DA">
      <w:pPr>
        <w:pStyle w:val="BodyText"/>
      </w:pPr>
      <w:r w:rsidRPr="007008DA">
        <w:t>Not applicable.</w:t>
      </w:r>
    </w:p>
    <w:p w:rsidR="00000000" w:rsidRPr="007008DA" w:rsidP="007008DA">
      <w:pPr>
        <w:pStyle w:val="AllowPageBreak"/>
      </w:pPr>
    </w:p>
    <w:p w:rsidR="00000000" w:rsidRPr="007008DA" w:rsidP="007008DA">
      <w:pPr>
        <w:pStyle w:val="Heading1"/>
      </w:pPr>
      <w:bookmarkStart w:id="5" w:name="O_54959"/>
      <w:bookmarkEnd w:id="5"/>
      <w:r w:rsidRPr="007008DA">
        <w:t>Entry Requirements</w:t>
      </w:r>
    </w:p>
    <w:p w:rsidR="00000000" w:rsidRPr="007008DA" w:rsidP="007008DA">
      <w:pPr>
        <w:pStyle w:val="BodyText"/>
      </w:pPr>
      <w:r w:rsidRPr="007008DA">
        <w:t>Not applicable.</w:t>
      </w:r>
    </w:p>
    <w:p w:rsidR="00000000" w:rsidRPr="007008DA" w:rsidP="007008DA">
      <w:pPr>
        <w:pStyle w:val="AllowPageBreak"/>
      </w:pPr>
    </w:p>
    <w:p w:rsidR="00000000" w:rsidRPr="007008DA" w:rsidP="007008DA">
      <w:pPr>
        <w:pStyle w:val="Heading1"/>
      </w:pPr>
      <w:bookmarkStart w:id="6" w:name="O_54960"/>
      <w:bookmarkEnd w:id="6"/>
      <w:r w:rsidRPr="007008DA">
        <w:t>Employability Skills Summary</w:t>
      </w:r>
    </w:p>
    <w:p w:rsidR="00000000" w:rsidRPr="007008DA" w:rsidP="007008DA">
      <w:pPr>
        <w:pStyle w:val="BodyText"/>
      </w:pPr>
      <w:r w:rsidRPr="007008DA">
        <w:rPr>
          <w:rStyle w:val="SpecialBold"/>
        </w:rPr>
        <w:t>EMPLOYABILITY SKILLS SUMMARY</w:t>
      </w:r>
    </w:p>
    <w:p w:rsidR="00000000" w:rsidRPr="007008DA" w:rsidP="007008DA">
      <w:pPr>
        <w:pStyle w:val="BodyText"/>
      </w:pPr>
      <w:r w:rsidRPr="007008DA">
        <w:rPr>
          <w:rStyle w:val="SpecialBold"/>
        </w:rPr>
        <w:t>SIT40809 Certificate IV in Holiday Parks and Resorts</w:t>
      </w:r>
    </w:p>
    <w:p w:rsidR="00000000" w:rsidRPr="007008DA" w:rsidP="007008DA">
      <w:pPr>
        <w:pStyle w:val="BodyText"/>
      </w:pPr>
      <w:r w:rsidRPr="007008DA">
        <w:t>The following table contains a summary of the employability skills required by the tourism indu</w:t>
      </w:r>
      <w:r w:rsidRPr="007008DA">
        <w:t>stry for this qualification. The employability skills facets described here are broad industry requirements that may vary depending on qualification packaging options.</w:t>
      </w:r>
    </w:p>
    <w:p w:rsidR="00000000" w:rsidRPr="007008DA" w:rsidP="007008DA">
      <w:pPr>
        <w:pStyle w:val="BodyText"/>
      </w:pPr>
    </w:p>
    <w:tbl>
      <w:tblPr>
        <w:tblW w:w="0" w:type="auto"/>
        <w:tblLayout w:type="fixed"/>
        <w:tblCellMar>
          <w:left w:w="62" w:type="dxa"/>
          <w:right w:w="62" w:type="dxa"/>
        </w:tblCellMar>
        <w:tblLook w:val="0000"/>
      </w:tblPr>
      <w:tblGrid>
        <w:gridCol w:w="3256"/>
        <w:gridCol w:w="5266"/>
      </w:tblGrid>
      <w:tr w:rsidTr="001B3719">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8DA" w:rsidP="007008DA">
            <w:pPr>
              <w:pStyle w:val="BodyText"/>
            </w:pPr>
            <w:r w:rsidRPr="007008DA">
              <w:rPr>
                <w:rStyle w:val="SpecialBold"/>
              </w:rPr>
              <w:t>Employability Skill</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Industry</w:t>
            </w:r>
            <w:r w:rsidRPr="007008DA">
              <w:t>/</w:t>
            </w:r>
            <w:r w:rsidRPr="007008DA">
              <w:rPr>
                <w:rStyle w:val="SpecialBold"/>
              </w:rPr>
              <w:t>enterprise requirements for this qualification include</w:t>
            </w:r>
            <w:r w:rsidRPr="007008DA">
              <w:t>:</w:t>
            </w:r>
          </w:p>
        </w:tc>
      </w:tr>
      <w:tr w:rsidTr="001B371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8DA" w:rsidP="007008DA">
            <w:pPr>
              <w:pStyle w:val="BodyText"/>
            </w:pPr>
          </w:p>
          <w:p w:rsidR="00000000" w:rsidP="007008DA">
            <w:pPr>
              <w:pStyle w:val="BodyText"/>
              <w:rPr>
                <w:lang w:val="en-NZ"/>
              </w:rPr>
            </w:pPr>
            <w:r w:rsidRPr="007008DA">
              <w:rPr>
                <w:rStyle w:val="SpecialBold"/>
              </w:rPr>
              <w:t>Communication</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t xml:space="preserve">Negotiating and liaising with a broad range of colleagues and customers on operational and service issues; consulting with others to elicit feedback and ideas; providing briefings to operational staff and other managers; consulting with team </w:t>
            </w:r>
            <w:r w:rsidRPr="007008DA">
              <w:t>members about OHS issues; developing and maintaining workplace documentation such as operational procedures and staff-related documentation or reports.</w:t>
            </w:r>
          </w:p>
        </w:tc>
      </w:tr>
      <w:tr w:rsidTr="001B371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Teamwork</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t>Motivating and leading diverse teams; providing support and coaching; planning work operations</w:t>
            </w:r>
            <w:r w:rsidRPr="007008DA">
              <w:t xml:space="preserve"> to take account of team member strengths; taking a lead role in agreeing and establishing work team goals.</w:t>
            </w:r>
          </w:p>
        </w:tc>
      </w:tr>
      <w:tr w:rsidTr="001B371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8DA" w:rsidP="007008DA">
            <w:pPr>
              <w:pStyle w:val="BodyText"/>
            </w:pPr>
          </w:p>
          <w:p w:rsidR="00000000" w:rsidP="007008DA">
            <w:pPr>
              <w:pStyle w:val="BodyText"/>
              <w:rPr>
                <w:lang w:val="en-NZ"/>
              </w:rPr>
            </w:pPr>
            <w:r w:rsidRPr="007008DA">
              <w:rPr>
                <w:rStyle w:val="SpecialBold"/>
              </w:rPr>
              <w:t>Problem-solving</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t>Developing and applying a range of strategies to address both typical and unpredictable workplace problems; responding effectively</w:t>
            </w:r>
            <w:r w:rsidRPr="007008DA">
              <w:t xml:space="preserve"> to a wide range of operational issues requiring immediate resolution; working with colleagues to develop practical solutions; monitoring and evaluating the effectiveness of solutions based on operational experience.</w:t>
            </w:r>
          </w:p>
        </w:tc>
      </w:tr>
      <w:tr w:rsidTr="001B371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8DA" w:rsidP="007008DA">
            <w:pPr>
              <w:pStyle w:val="BodyText"/>
            </w:pPr>
          </w:p>
          <w:p w:rsidR="00000000" w:rsidP="007008DA">
            <w:pPr>
              <w:pStyle w:val="BodyText"/>
              <w:rPr>
                <w:lang w:val="en-NZ"/>
              </w:rPr>
            </w:pPr>
            <w:r w:rsidRPr="007008DA">
              <w:rPr>
                <w:rStyle w:val="SpecialBold"/>
              </w:rPr>
              <w:t>Initiative and enterprise</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t>Generating options and ideas to address different workplace challenges; developing ideas about ways to improve operations and services; encouraging team members to be innovative; using knowledge of current and emerging industry and marketplace trends to in</w:t>
            </w:r>
            <w:r w:rsidRPr="007008DA">
              <w:t>form work practices.</w:t>
            </w:r>
          </w:p>
        </w:tc>
      </w:tr>
      <w:tr w:rsidTr="001B371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8DA" w:rsidP="007008DA">
            <w:pPr>
              <w:pStyle w:val="BodyText"/>
            </w:pPr>
          </w:p>
          <w:p w:rsidR="00000000" w:rsidP="007008DA">
            <w:pPr>
              <w:pStyle w:val="BodyText"/>
              <w:rPr>
                <w:lang w:val="en-NZ"/>
              </w:rPr>
            </w:pPr>
            <w:r w:rsidRPr="007008DA">
              <w:rPr>
                <w:rStyle w:val="SpecialBold"/>
              </w:rPr>
              <w:t>Planning and organising</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t>Understanding the roles and responsibilities of leaders and managers in the context of overall organisation; communicating goals, strategies and outcomes to team members; monitoring and evaluating plans, proce</w:t>
            </w:r>
            <w:r w:rsidRPr="007008DA">
              <w:t xml:space="preserve">dures and systems, including timelines and resources; actively participating in </w:t>
            </w:r>
            <w:r w:rsidRPr="007008DA">
              <w:t>continuous improvement processes.</w:t>
            </w:r>
          </w:p>
        </w:tc>
      </w:tr>
      <w:tr w:rsidTr="001B371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Self-management</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t>Understanding the legal and compliance framework that affects those working in the industry; maintaining general and technica</w:t>
            </w:r>
            <w:r w:rsidRPr="007008DA">
              <w:t>l knowledge to inform work practices.</w:t>
            </w:r>
          </w:p>
        </w:tc>
      </w:tr>
      <w:tr w:rsidTr="001B371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Learning</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t>Proactively maintaining and updating knowledge of industry trends and practices; being aware of industry professional development opportunities; supporting team members to learn.</w:t>
            </w:r>
          </w:p>
        </w:tc>
      </w:tr>
      <w:tr w:rsidTr="001B3719">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Technology</w:t>
            </w:r>
          </w:p>
        </w:tc>
        <w:tc>
          <w:tcPr>
            <w:tcW w:w="52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8DA" w:rsidP="007008DA">
            <w:pPr>
              <w:pStyle w:val="BodyText"/>
            </w:pPr>
            <w:r w:rsidRPr="007008DA">
              <w:t>Selecting and usi</w:t>
            </w:r>
            <w:r w:rsidRPr="007008DA">
              <w:t>ng technologies to support workplace operations and planning; understanding the operating capacity of different technologies, including emerging technologies used to support operations.</w:t>
            </w:r>
          </w:p>
        </w:tc>
      </w:tr>
    </w:tbl>
    <w:p w:rsidR="00000000" w:rsidRPr="007008DA" w:rsidP="007008DA">
      <w:pPr>
        <w:pStyle w:val="BodyText"/>
      </w:pPr>
    </w:p>
    <w:p w:rsidR="001B3719" w:rsidP="007008DA">
      <w:pPr>
        <w:pStyle w:val="BodyText"/>
      </w:pPr>
      <w:r w:rsidRPr="007008DA">
        <w:t>Due to the high proportion of electives required by this qualificati</w:t>
      </w:r>
      <w:r w:rsidRPr="007008DA">
        <w:t>on, the industry requirements described above for each employability skill are representative of the tourism industry in general and may not reflect specific job roles. Learning and assessment strategies for this qualification should be based on the requir</w:t>
      </w:r>
      <w:r w:rsidRPr="007008DA">
        <w:t>ements of the units of competency for this qualification.</w:t>
      </w:r>
    </w:p>
    <w:p w:rsidR="001B3719" w:rsidP="007008DA">
      <w:pPr>
        <w:pStyle w:val="BodyText"/>
      </w:pPr>
    </w:p>
    <w:p w:rsidR="00000000" w:rsidRPr="007008DA" w:rsidP="007008DA">
      <w:pPr>
        <w:pStyle w:val="Heading1"/>
      </w:pPr>
      <w:bookmarkStart w:id="7" w:name="O_54961"/>
      <w:bookmarkEnd w:id="7"/>
      <w:r w:rsidRPr="007008DA">
        <w:t>Packaging Rules</w:t>
      </w:r>
    </w:p>
    <w:tbl>
      <w:tblPr>
        <w:tblW w:w="9225" w:type="dxa"/>
        <w:tblLayout w:type="fixed"/>
        <w:tblCellMar>
          <w:left w:w="62" w:type="dxa"/>
          <w:right w:w="62" w:type="dxa"/>
        </w:tblCellMar>
        <w:tblLook w:val="0000"/>
      </w:tblPr>
      <w:tblGrid>
        <w:gridCol w:w="9225"/>
      </w:tblGrid>
      <w:tr w:rsidTr="001B3719">
        <w:tblPrEx>
          <w:tblW w:w="9225" w:type="dxa"/>
          <w:tblLayout w:type="fixed"/>
          <w:tblCellMar>
            <w:left w:w="62" w:type="dxa"/>
            <w:right w:w="62" w:type="dxa"/>
          </w:tblCellMar>
          <w:tblLook w:val="0000"/>
        </w:tblPrEx>
        <w:tc>
          <w:tcPr>
            <w:tcW w:w="9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8DA" w:rsidP="007008DA">
            <w:pPr>
              <w:pStyle w:val="BodyText"/>
            </w:pPr>
            <w:r w:rsidRPr="007008DA">
              <w:rPr>
                <w:rStyle w:val="SpecialBold"/>
              </w:rPr>
              <w:t>QUALIFICATION RULES</w:t>
            </w:r>
          </w:p>
          <w:p w:rsidR="00000000" w:rsidRPr="007008DA" w:rsidP="007008DA">
            <w:pPr>
              <w:pStyle w:val="BodyText"/>
            </w:pPr>
            <w:r w:rsidRPr="007008DA">
              <w:t>To achieve a Certificate IV in Holiday Parks and Resorts, 24 units must be completed:</w:t>
            </w:r>
          </w:p>
          <w:p w:rsidR="00000000" w:rsidRPr="007008DA" w:rsidP="007008DA">
            <w:pPr>
              <w:pStyle w:val="ListBullet"/>
            </w:pPr>
            <w:r w:rsidRPr="007008DA">
              <w:t>all 12 core units</w:t>
            </w:r>
          </w:p>
          <w:p w:rsidR="00000000" w:rsidRPr="007008DA" w:rsidP="007008DA">
            <w:pPr>
              <w:pStyle w:val="BodyText"/>
            </w:pPr>
            <w:r w:rsidRPr="007008DA">
              <w:t>plus</w:t>
            </w:r>
          </w:p>
          <w:p w:rsidR="00000000" w:rsidRPr="007008DA" w:rsidP="007008DA">
            <w:pPr>
              <w:pStyle w:val="ListBullet"/>
            </w:pPr>
            <w:r w:rsidRPr="007008DA">
              <w:t>12 elective units:</w:t>
            </w:r>
          </w:p>
          <w:p w:rsidR="00000000" w:rsidRPr="007008DA" w:rsidP="007008DA">
            <w:pPr>
              <w:pStyle w:val="ListBullet2"/>
            </w:pPr>
            <w:r w:rsidRPr="007008DA">
              <w:t>a minimum of 8 elective units must be selected from the general elective units listed below</w:t>
            </w:r>
          </w:p>
          <w:p w:rsidR="00000000" w:rsidRPr="007008DA" w:rsidP="007008DA">
            <w:pPr>
              <w:pStyle w:val="ListBullet2"/>
            </w:pPr>
            <w:r w:rsidRPr="007008DA">
              <w:t>the remaining 4 elective units may be selected from this or another endorsed Training Package or accredited course</w:t>
            </w:r>
          </w:p>
          <w:p w:rsidR="00000000" w:rsidRPr="007008DA" w:rsidP="007008DA">
            <w:pPr>
              <w:pStyle w:val="ListBullet2"/>
            </w:pPr>
            <w:r w:rsidRPr="007008DA">
              <w:t>a maximum of 1 Languages other than English (LOTE</w:t>
            </w:r>
            <w:r w:rsidRPr="007008DA">
              <w:t>) unit may be counted as an elective within this qualification.</w:t>
            </w:r>
          </w:p>
          <w:p w:rsidR="00000000" w:rsidRPr="007008DA" w:rsidP="007008DA">
            <w:pPr>
              <w:pStyle w:val="BodyText"/>
            </w:pPr>
            <w:r w:rsidRPr="007008DA">
              <w:t>In all cases selection of electives must be guided by the job outcome sought, local industry requirements and the characteristics of this qualification.</w:t>
            </w:r>
          </w:p>
        </w:tc>
      </w:tr>
    </w:tbl>
    <w:p w:rsidR="00000000" w:rsidRPr="007008DA" w:rsidP="007008DA">
      <w:pPr>
        <w:pStyle w:val="BodyText"/>
      </w:pPr>
    </w:p>
    <w:p w:rsidR="00000000" w:rsidRPr="007008DA" w:rsidP="007008DA">
      <w:pPr>
        <w:pStyle w:val="BodyText"/>
      </w:pPr>
    </w:p>
    <w:p w:rsidR="00000000" w:rsidRPr="007008DA" w:rsidP="007008DA">
      <w:pPr>
        <w:pStyle w:val="BodyText"/>
      </w:pPr>
    </w:p>
    <w:tbl>
      <w:tblPr>
        <w:tblW w:w="0" w:type="auto"/>
        <w:tblLayout w:type="fixed"/>
        <w:tblCellMar>
          <w:left w:w="62" w:type="dxa"/>
          <w:right w:w="62" w:type="dxa"/>
        </w:tblCellMar>
        <w:tblLook w:val="0000"/>
      </w:tblPr>
      <w:tblGrid>
        <w:gridCol w:w="2598"/>
        <w:gridCol w:w="6402"/>
      </w:tblGrid>
      <w:tr w:rsidTr="001B3719">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CORE UNITS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SITXADM003A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Write business documents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SITXCOM001A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Work with colleagues and customers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SITXCOM002A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Work in a socially diverse environment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SITXCOM003A</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Deal with conflict situations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SITXENV002A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Implement and monitor environmentally sustainable work practices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SITXFIN004A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Manage finances within a budget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SITXHRM001A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Coach others in job skills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SITXHRM005A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Lead and manage people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SITXMGT001A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Monitor work operations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SITXOHS003B</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Identify hazards, and assess and control safety risks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SITXOHS004B</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Implement and monitor workplace health, safety and security practices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Plus</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SITHIND001B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Develop and update hospitality industry knowledge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Or</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SITTIND001B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Develop and update tourism industry knowledge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Or</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SITTIND202B</w:t>
            </w:r>
          </w:p>
        </w:tc>
        <w:tc>
          <w:tcPr>
            <w:tcW w:w="6402"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Develop and update caravan indus</w:t>
            </w:r>
            <w:r w:rsidRPr="007008DA">
              <w:t>try knowledge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7008DA" w:rsidP="007008DA">
            <w:pPr>
              <w:pStyle w:val="BodyText"/>
            </w:pPr>
          </w:p>
        </w:tc>
      </w:tr>
    </w:tbl>
    <w:p w:rsidR="00000000" w:rsidRPr="007008DA" w:rsidP="007008DA">
      <w:pPr>
        <w:pStyle w:val="BodyText"/>
      </w:pPr>
    </w:p>
    <w:tbl>
      <w:tblPr>
        <w:tblW w:w="0" w:type="auto"/>
        <w:tblLayout w:type="fixed"/>
        <w:tblCellMar>
          <w:left w:w="62" w:type="dxa"/>
          <w:right w:w="62" w:type="dxa"/>
        </w:tblCellMar>
        <w:tblLook w:val="0000"/>
      </w:tblPr>
      <w:tblGrid>
        <w:gridCol w:w="2598"/>
        <w:gridCol w:w="159"/>
        <w:gridCol w:w="6243"/>
      </w:tblGrid>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GENERAL ELECTIVE UNITS</w:t>
            </w:r>
            <w:r w:rsidRPr="007008DA">
              <w:tab/>
              <w:t xml:space="preserve">     </w:t>
            </w: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Accommodation Services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SITHACS001B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 xml:space="preserve">Provide accommodation reception services </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SITHACS004B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housekeeping services to guests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SITHACS005B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 xml:space="preserve">Prepare rooms for guests </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SITHACS006B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Clean premises and equipment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Administration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BSBRES401A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Analyse and present research information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SITXADM002A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Source and present information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SITXADM004A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Plan and manage meetings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Building and Grounds Maintenance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MEM18001C</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Use hand tools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MEM18002B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Use power tools/hand held operations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RIISAM204A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Operate small plant and equipment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RTE3601A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Install irrigation systems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RTE3605A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Troubleshoot irrigation systems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RTF2017A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Prune shrubs and small trees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RTF2204A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Construct low profile timber or modular retaining walls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RTF2208A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Lay paving</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RTF3036A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Plan and establish plant displays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RTF3204A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Construct concrete structures and features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rsidP="007008DA">
            <w:pPr>
              <w:pStyle w:val="BodyText"/>
              <w:rPr>
                <w:lang w:val="en-NZ"/>
              </w:rPr>
            </w:pPr>
            <w:r w:rsidRPr="007008DA">
              <w:t>RTF3217A</w:t>
            </w: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t>Set out site for construction works</w:t>
            </w:r>
          </w:p>
        </w:tc>
      </w:tr>
      <w:tr w:rsidTr="001B371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SIFBGM001A</w:t>
            </w:r>
          </w:p>
        </w:tc>
        <w:tc>
          <w:tcPr>
            <w:tcW w:w="640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general grounds care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SIFBGM002A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Maintain property structures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SIFBGM006A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Evaluate building and grounds maintenance and development needs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SIFBGM007A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Coordinate building and grounds maintenance and development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SRCAQU001B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Monitor pool water quality</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Client and Customer Service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SITXCCS001B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visitor information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SITXCCS002A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quality customer service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Communication and Teamwork</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SITXCOM005A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Make presentations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Computer Operations and ICT Management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BSBITA401A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Design databases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BSBITU202A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Create and use spreadsheets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BSBITU203A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Communicate electronically</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BSBITU301A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Create and use databases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BSBITU302A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Create electronic presentations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BSBITU306A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Design and produce business documents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BSBITU309A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Produce desktop published documents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BSBITU402A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Develop and use complex spreadsheets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BSBWOR204A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Use business technology</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CUFDIG303A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Produce and prepare photo images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SITXICT001A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Build and launch a website for a small business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rPr>
                <w:rStyle w:val="SpecialBold"/>
              </w:rPr>
              <w:t>E-Business</w:t>
            </w:r>
          </w:p>
        </w:tc>
        <w:tc>
          <w:tcPr>
            <w:tcW w:w="640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BSBEBU401A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Review and maintain a website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BSBMKG412A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Conduct e-marketing communications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BSBMKG510A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Plan e-marketing communications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Events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SITXEVT001B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Develop and update event industry knowledge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SITXEVT002B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event staging support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SITXEVT003B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Process and monitor event registrations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SITXEVT004B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Coordinate on-site event registrations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SITXEVT005B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Organise in-house events or functions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rPr>
                <w:rStyle w:val="SpecialBold"/>
              </w:rPr>
              <w:t>Finance</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BSBFIA302A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Process payroll</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BSBFIA303A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Process accounts payable and receivable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BSBFIA304A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Maintain a general ledger</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BSBFIA401A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Prepare financial reports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SITXFIN002A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Maintain financial records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SITXFIN003A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Interpret financial information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SITXFIN005A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Prepare and monitor budgets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First Aid</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HLTFA301B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Apply first aid</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HLTFA302A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first aid in remote situation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Governance and Legal Compliance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SITXGLC001A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Develop and update legal knowledge required for business compliance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Holiday Parks and Resorts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SITTHPR302B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Plan and organise in-house recreational activities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SITTHPR303A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Tow and site a recreational vehicle safely</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Human Resource Management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SITXHRM002A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Recruit, select and induct staff</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SITXHRM006A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 xml:space="preserve">Monitor staff performance </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Languages other than English</w:t>
            </w:r>
            <w:r w:rsidRPr="007008DA">
              <w:t xml:space="preserve"> </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SITXLAN1__A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Conduct basic workplace oral communication in a language other than English</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SITXLAN2__A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Conduct routine workplace oral communication in a language other than English</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SITXLAN3__A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Conduct workplace oral communication in a language other than English</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SITXLAN4__A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Conduct complex workplace oral communication in a language other than English</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SITXLAN5__A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Read and write workplace information in a language other than Englis</w:t>
            </w:r>
            <w:r w:rsidRPr="007008DA">
              <w:t>h</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SITXLAN6__A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Read and write workplace documents in a language other than English</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Management and Leadership</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SITXMGT006A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Establish and conduct business relationships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Marketing and Public Relations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SITXMPR001A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Coordinate production of brochures and marketing materials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SITXMPR003A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Plan and implement sales activities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SITXMPR004A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Coordinate marketing activities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SITXMPR006A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Participate in cooperative online marketing initiatives for the tourism industry</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Occupational Health and Safety</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PUAWER004B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Respond to workplace emergencies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UEGNSG604A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Fill gas cylinders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Planning and Product Development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SITTPPD002A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Research tourism data</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SITTPPD003B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Source and package tourism products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SITTPPD004A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Plan and implement minimal impact operations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SITTPPD005A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Plan and develop interpretive activities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Tourism Sales and Operations</w:t>
            </w:r>
          </w:p>
        </w:tc>
      </w:tr>
      <w:tr w:rsidTr="001B3719">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SITTTSL001A</w:t>
            </w:r>
          </w:p>
        </w:tc>
        <w:tc>
          <w:tcPr>
            <w:tcW w:w="6243"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Operate an online information system</w:t>
            </w:r>
          </w:p>
        </w:tc>
      </w:tr>
      <w:tr w:rsidTr="001B3719">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SITTTSL002A</w:t>
            </w:r>
          </w:p>
        </w:tc>
        <w:tc>
          <w:tcPr>
            <w:tcW w:w="6243"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Access and interpret product information</w:t>
            </w:r>
          </w:p>
        </w:tc>
      </w:tr>
      <w:tr w:rsidTr="001B3719">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SITTTSL004A</w:t>
            </w:r>
          </w:p>
        </w:tc>
        <w:tc>
          <w:tcPr>
            <w:tcW w:w="6243"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Source and provide Australian destination information and advice</w:t>
            </w:r>
          </w:p>
        </w:tc>
      </w:tr>
      <w:tr w:rsidTr="001B3719">
        <w:tblPrEx>
          <w:tblW w:w="0" w:type="auto"/>
          <w:tblLayout w:type="fixed"/>
          <w:tblCellMar>
            <w:left w:w="62" w:type="dxa"/>
            <w:right w:w="62" w:type="dxa"/>
          </w:tblCellMar>
          <w:tblLook w:val="0000"/>
        </w:tblPrEx>
        <w:tc>
          <w:tcPr>
            <w:tcW w:w="275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7008DA">
            <w:pPr>
              <w:pStyle w:val="BodyText"/>
              <w:rPr>
                <w:lang w:val="en-NZ"/>
              </w:rPr>
            </w:pPr>
            <w:r w:rsidRPr="007008DA">
              <w:t>SITTTSL005A</w:t>
            </w:r>
          </w:p>
        </w:tc>
        <w:tc>
          <w:tcPr>
            <w:tcW w:w="6243" w:type="dxa"/>
            <w:tcBorders>
              <w:top w:val="nil"/>
              <w:left w:val="nil"/>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r w:rsidRPr="007008DA">
              <w:t>Sell tourism products and services</w:t>
            </w:r>
          </w:p>
        </w:tc>
      </w:tr>
      <w:tr w:rsidTr="001B3719">
        <w:tblPrEx>
          <w:tblW w:w="0" w:type="auto"/>
          <w:tblLayout w:type="fixed"/>
          <w:tblCellMar>
            <w:left w:w="62" w:type="dxa"/>
            <w:right w:w="62" w:type="dxa"/>
          </w:tblCellMar>
          <w:tblLook w:val="0000"/>
        </w:tblPrEx>
        <w:tc>
          <w:tcPr>
            <w:tcW w:w="2757" w:type="dxa"/>
            <w:gridSpan w:val="2"/>
            <w:tcBorders>
              <w:top w:val="single" w:sz="6" w:space="0" w:color="auto"/>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SITTTSL006B</w:t>
            </w:r>
          </w:p>
        </w:tc>
        <w:tc>
          <w:tcPr>
            <w:tcW w:w="6243" w:type="dxa"/>
            <w:tcBorders>
              <w:top w:val="single" w:sz="6" w:space="0" w:color="auto"/>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Prepare quotations</w:t>
            </w:r>
          </w:p>
        </w:tc>
      </w:tr>
      <w:tr w:rsidTr="001B3719">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SITTTSL007B</w:t>
            </w:r>
          </w:p>
        </w:tc>
        <w:tc>
          <w:tcPr>
            <w:tcW w:w="6243"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Receive and process reservations</w:t>
            </w:r>
          </w:p>
        </w:tc>
      </w:tr>
      <w:tr w:rsidTr="001B3719">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SITTTSL008B</w:t>
            </w:r>
          </w:p>
        </w:tc>
        <w:tc>
          <w:tcPr>
            <w:tcW w:w="6243"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Book and coordinate supplier services</w:t>
            </w:r>
          </w:p>
        </w:tc>
      </w:tr>
      <w:tr w:rsidTr="001B3719">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SITTTSL009B</w:t>
            </w:r>
          </w:p>
        </w:tc>
        <w:tc>
          <w:tcPr>
            <w:tcW w:w="6243"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Process travel-related documentation</w:t>
            </w:r>
          </w:p>
        </w:tc>
      </w:tr>
      <w:tr w:rsidTr="001B3719">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SITTTSL010B</w:t>
            </w:r>
          </w:p>
        </w:tc>
        <w:tc>
          <w:tcPr>
            <w:tcW w:w="6243"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Control reservations or operations using a computerised system</w:t>
            </w:r>
          </w:p>
        </w:tc>
      </w:tr>
      <w:tr w:rsidTr="001B3719">
        <w:tblPrEx>
          <w:tblW w:w="0" w:type="auto"/>
          <w:tblLayout w:type="fixed"/>
          <w:tblCellMar>
            <w:left w:w="62" w:type="dxa"/>
            <w:right w:w="62" w:type="dxa"/>
          </w:tblCellMar>
          <w:tblLook w:val="0000"/>
        </w:tblPrEx>
        <w:tc>
          <w:tcPr>
            <w:tcW w:w="2757" w:type="dxa"/>
            <w:gridSpan w:val="2"/>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3" w:type="dxa"/>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Examples of elective units relevant to specific job outcomes and contexts at this level are as follows:</w:t>
            </w:r>
          </w:p>
        </w:tc>
      </w:tr>
      <w:tr w:rsidTr="001B3719">
        <w:tblPrEx>
          <w:tblW w:w="0" w:type="auto"/>
          <w:tblLayout w:type="fixed"/>
          <w:tblCellMar>
            <w:left w:w="62" w:type="dxa"/>
            <w:right w:w="62" w:type="dxa"/>
          </w:tblCellMar>
          <w:tblLook w:val="0000"/>
        </w:tblPrEx>
        <w:tc>
          <w:tcPr>
            <w:tcW w:w="275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43" w:type="dxa"/>
            <w:tcBorders>
              <w:top w:val="nil"/>
              <w:left w:val="nil"/>
              <w:bottom w:val="single" w:sz="6" w:space="0" w:color="auto"/>
              <w:right w:val="single" w:sz="6" w:space="0" w:color="auto"/>
            </w:tcBorders>
            <w:tcMar>
              <w:top w:w="0" w:type="dxa"/>
              <w:left w:w="62" w:type="dxa"/>
              <w:bottom w:w="0" w:type="dxa"/>
              <w:right w:w="62" w:type="dxa"/>
            </w:tcMar>
          </w:tcPr>
          <w:p w:rsidR="00000000" w:rsidP="007008DA">
            <w:pPr>
              <w:pStyle w:val="BodyText"/>
              <w:rPr>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Front Office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BSBITU102A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Develop keyboard skills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BSBITU201A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Produce simple word processed documents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BSBITU202A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Create and use spreadsheets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BSBITU301A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Create and use databases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BSBITU302A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Create electronic presentations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BSBITU306A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Design and produce business documents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BSBITU309A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Produce desktop published documents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BSBFIA303A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Process accounts payable and receivable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BSBWOR204A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Use business technology</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HLTFA301B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Apply first aid</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SITHACS001B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accommodation rece</w:t>
            </w:r>
            <w:r w:rsidRPr="007008DA">
              <w:t xml:space="preserve">ption services </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SITXADM001A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Perform office procedures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SITXADM002A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Source and present information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SITXCCS001B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visitor information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SITXCCS002A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quality customer service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SITXCOM003A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Deal with conflict situations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SITXCOM004A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Communicate on the telephone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SITXFIN001A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 xml:space="preserve">Process financial transactions </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SITXFIN002A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Maintain financial records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SITXHRM001A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Coach others in job skills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SITXINV001A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Receive and store stock</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SITXINV002A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Control and order stock</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SITTHPR303A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Tow and site a recreational vehicle safely</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Operate an online information system</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Access and interpret product information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Source and provide Australian destination information and advice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Sell tourism products and services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SITTTSL006B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Prepare quotations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SITTTSL007B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Receive and process reservations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SITTTSL008B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Book and coordinate supplier services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SITTTSL009B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Process travel-related documentation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SITTTSL010B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Control reservations or operations using a computerised system</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rsidP="007008DA">
            <w:pPr>
              <w:pStyle w:val="BodyText"/>
              <w:rPr>
                <w:lang w:val="en-NZ"/>
              </w:rPr>
            </w:pPr>
            <w:r w:rsidRPr="007008DA">
              <w:t>UEGNSG604A</w:t>
            </w: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008DA" w:rsidP="007008DA">
            <w:pPr>
              <w:pStyle w:val="BodyText"/>
            </w:pPr>
            <w:r w:rsidRPr="007008DA">
              <w:t>Fill gas cylinders</w:t>
            </w:r>
          </w:p>
          <w:p w:rsidR="00000000">
            <w:pPr>
              <w:pStyle w:val="BodyText"/>
              <w:keepNext w:val="0"/>
              <w:keepLines w:val="0"/>
              <w:contextualSpacing w:val="0"/>
              <w:rPr>
                <w:rFonts w:ascii="Tahoma" w:hAnsi="Tahoma"/>
                <w:color w:val="000000"/>
                <w:sz w:val="20"/>
                <w:lang w:val="en-NZ"/>
              </w:rPr>
            </w:pP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Housekeeping</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HLTFA301B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Apply first aid</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PUAWER004B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Respond to workplace emergencies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SITHACS004B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housekeeping services to guests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SITHACS005B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 xml:space="preserve">Prepare rooms for guests </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SITHACS006B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Clean premises and equipment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SITXADM001A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Perform office procedures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SITXADM002A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Source and present information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SITXCCS001B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visitor information</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SITXCOM003A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Deal with conflict situations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SITXHRM001A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Coach others in job skills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SITXINV001A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Receive and store stock</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SITXINV002A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Control and order stock</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SITXOHS002A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Follow workplace hygiene procedures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UEGNSG604A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Fill gas cylinders</w:t>
            </w:r>
          </w:p>
        </w:tc>
      </w:tr>
      <w:tr w:rsidTr="001B3719">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rPr>
                <w:rStyle w:val="SpecialBold"/>
              </w:rPr>
              <w:t>Grounds Maintenance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MEM18001C</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Use hand tools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MEM18002B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Use power tools/hand held operations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RIISAM204A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Operate small plant and equipment</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RTE3601A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Install irrigation systems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RTE3605A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Troubleshoot irrigation systems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RTF2017A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Prune shrubs and small trees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RTF2204A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Construct low profile timber or modular retaining walls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RTF2208A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Lay paving</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RTF3036A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 xml:space="preserve">Plan and establish plant displays </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RTF3204A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Construct concrete structures and features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RTF3217A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 xml:space="preserve">Set out site for construction works </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SIFBGM001A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Provide general grounds care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SIFBGM002A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Maintain property structures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SITTHPR303A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Tow and site a recreational vehicle safely</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SITXHRM001A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Coach others in job skills</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SRCAQU001B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 xml:space="preserve">Monitor pool water quality </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008DA">
            <w:pPr>
              <w:pStyle w:val="BodyText"/>
              <w:rPr>
                <w:lang w:val="en-NZ"/>
              </w:rPr>
            </w:pPr>
            <w:r w:rsidRPr="007008DA">
              <w:t>TLIB307C</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Carry out vehicle servicing and maintenance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7008DA">
            <w:pPr>
              <w:pStyle w:val="BodyText"/>
              <w:rPr>
                <w:lang w:val="en-NZ"/>
              </w:rPr>
            </w:pPr>
            <w:r w:rsidRPr="007008DA">
              <w:t>Users may select electives from any of these three work areas and other training packages to create a multi-skilled outcome.</w:t>
            </w:r>
          </w:p>
        </w:tc>
      </w:tr>
      <w:tr w:rsidTr="001B3719">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7008DA">
            <w:pPr>
              <w:pStyle w:val="BodyText"/>
              <w:keepNext w:val="0"/>
              <w:keepLines w:val="0"/>
              <w:contextualSpacing w:val="0"/>
            </w:pPr>
          </w:p>
        </w:tc>
      </w:tr>
    </w:tbl>
    <w:p w:rsidR="001B3719" w:rsidP="007008DA">
      <w:pPr>
        <w:pStyle w:val="BodyText"/>
      </w:pPr>
    </w:p>
    <w:p w:rsidR="001B3719" w:rsidP="007008DA">
      <w:pPr>
        <w:pStyle w:val="BodyText"/>
      </w:pPr>
    </w:p>
    <w:p w:rsidR="00000000" w:rsidRPr="007008DA" w:rsidP="007008DA"/>
    <w:sectPr w:rsidSect="007008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719" w:rsidP="001B3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19" w:rsidP="00700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B3719" w:rsidP="007008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B3719" w:rsidP="007008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719" w:rsidP="001B37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719" w:rsidP="007008DA">
    <w:pPr>
      <w:pStyle w:val="Header"/>
      <w:framePr w:wrap="around"/>
    </w:pPr>
    <w:r>
      <w:fldChar w:fldCharType="begin"/>
    </w:r>
    <w:r>
      <w:instrText xml:space="preserve"> TITLE   \* MERGEFORMAT </w:instrText>
    </w:r>
    <w:r>
      <w:fldChar w:fldCharType="separate"/>
    </w:r>
    <w:r>
      <w:t>SIT40809 Certificate IV in Holiday Parks and Resorts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3719" w:rsidP="007008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0C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E0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6D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8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08DA"/>
    <w:pPr>
      <w:spacing w:before="360" w:after="60"/>
      <w:outlineLvl w:val="0"/>
    </w:pPr>
    <w:rPr>
      <w:sz w:val="32"/>
    </w:rPr>
  </w:style>
  <w:style w:type="paragraph" w:styleId="Heading2">
    <w:name w:val="heading 2"/>
    <w:basedOn w:val="HeadingBase"/>
    <w:next w:val="BodyText"/>
    <w:link w:val="Heading2Char"/>
    <w:qFormat/>
    <w:rsid w:val="007008DA"/>
    <w:pPr>
      <w:keepLines/>
      <w:spacing w:before="240" w:after="120"/>
      <w:outlineLvl w:val="1"/>
    </w:pPr>
    <w:rPr>
      <w:sz w:val="28"/>
      <w:szCs w:val="40"/>
    </w:rPr>
  </w:style>
  <w:style w:type="paragraph" w:styleId="Heading3">
    <w:name w:val="heading 3"/>
    <w:basedOn w:val="HeadingBase"/>
    <w:next w:val="BodyText"/>
    <w:link w:val="Heading3Char"/>
    <w:qFormat/>
    <w:rsid w:val="007008DA"/>
    <w:pPr>
      <w:spacing w:before="180" w:after="120"/>
      <w:outlineLvl w:val="2"/>
    </w:pPr>
    <w:rPr>
      <w:spacing w:val="-10"/>
      <w:kern w:val="32"/>
    </w:rPr>
  </w:style>
  <w:style w:type="paragraph" w:styleId="Heading4">
    <w:name w:val="heading 4"/>
    <w:basedOn w:val="HeadingBase"/>
    <w:next w:val="BodyText"/>
    <w:link w:val="Heading4Char"/>
    <w:qFormat/>
    <w:rsid w:val="007008DA"/>
    <w:pPr>
      <w:spacing w:before="160" w:after="120"/>
      <w:outlineLvl w:val="3"/>
    </w:pPr>
    <w:rPr>
      <w:sz w:val="22"/>
    </w:rPr>
  </w:style>
  <w:style w:type="paragraph" w:styleId="Heading5">
    <w:name w:val="heading 5"/>
    <w:basedOn w:val="HeadingBase"/>
    <w:next w:val="Normal"/>
    <w:link w:val="Heading5Char"/>
    <w:qFormat/>
    <w:rsid w:val="007008DA"/>
    <w:pPr>
      <w:spacing w:before="80"/>
      <w:outlineLvl w:val="4"/>
    </w:pPr>
    <w:rPr>
      <w:color w:val="918585"/>
      <w:sz w:val="20"/>
    </w:rPr>
  </w:style>
  <w:style w:type="paragraph" w:styleId="Heading6">
    <w:name w:val="heading 6"/>
    <w:basedOn w:val="HeadingBase"/>
    <w:next w:val="Normal"/>
    <w:link w:val="Heading6Char"/>
    <w:qFormat/>
    <w:rsid w:val="007008DA"/>
    <w:pPr>
      <w:spacing w:before="60"/>
      <w:outlineLvl w:val="5"/>
    </w:pPr>
    <w:rPr>
      <w:color w:val="918585"/>
      <w:sz w:val="20"/>
    </w:rPr>
  </w:style>
  <w:style w:type="paragraph" w:styleId="Heading7">
    <w:name w:val="heading 7"/>
    <w:basedOn w:val="Normal"/>
    <w:next w:val="Normal"/>
    <w:link w:val="Heading7Char"/>
    <w:qFormat/>
    <w:rsid w:val="007008DA"/>
    <w:pPr>
      <w:ind w:left="720"/>
      <w:outlineLvl w:val="6"/>
    </w:pPr>
    <w:rPr>
      <w:i/>
    </w:rPr>
  </w:style>
  <w:style w:type="paragraph" w:styleId="Heading8">
    <w:name w:val="heading 8"/>
    <w:basedOn w:val="Normal"/>
    <w:next w:val="Normal"/>
    <w:link w:val="Heading8Char"/>
    <w:qFormat/>
    <w:rsid w:val="007008DA"/>
    <w:pPr>
      <w:ind w:left="720"/>
      <w:outlineLvl w:val="7"/>
    </w:pPr>
    <w:rPr>
      <w:i/>
    </w:rPr>
  </w:style>
  <w:style w:type="paragraph" w:styleId="Heading9">
    <w:name w:val="heading 9"/>
    <w:basedOn w:val="Normal"/>
    <w:next w:val="Normal"/>
    <w:link w:val="Heading9Char"/>
    <w:qFormat/>
    <w:rsid w:val="007008DA"/>
    <w:pPr>
      <w:ind w:left="720"/>
      <w:outlineLvl w:val="8"/>
    </w:pPr>
    <w:rPr>
      <w:i/>
    </w:rPr>
  </w:style>
  <w:style w:type="character" w:default="1" w:styleId="DefaultParagraphFont">
    <w:name w:val="Default Paragraph Font"/>
    <w:uiPriority w:val="1"/>
    <w:unhideWhenUsed/>
    <w:rsid w:val="00700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8DA"/>
  </w:style>
  <w:style w:type="character" w:customStyle="1" w:styleId="Heading1Char">
    <w:name w:val="Heading 1 Char"/>
    <w:basedOn w:val="DefaultParagraphFont"/>
    <w:link w:val="Heading1"/>
    <w:rsid w:val="007008DA"/>
    <w:rPr>
      <w:rFonts w:ascii="Times New Roman" w:eastAsia="Times New Roman" w:hAnsi="Times New Roman" w:cs="Times New Roman"/>
      <w:b/>
      <w:sz w:val="32"/>
      <w:szCs w:val="20"/>
      <w:lang w:eastAsia="en-US"/>
    </w:rPr>
  </w:style>
  <w:style w:type="paragraph" w:styleId="BodyText">
    <w:name w:val="Body Text"/>
    <w:basedOn w:val="Normal"/>
    <w:link w:val="BodyTextChar"/>
    <w:rsid w:val="007008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8DA"/>
    <w:rPr>
      <w:rFonts w:ascii="Times New Roman" w:eastAsia="Times New Roman" w:hAnsi="Times New Roman" w:cs="Times New Roman"/>
      <w:sz w:val="24"/>
      <w:lang w:val="en-US" w:eastAsia="en-US"/>
    </w:rPr>
  </w:style>
  <w:style w:type="paragraph" w:styleId="Footer">
    <w:name w:val="footer"/>
    <w:basedOn w:val="Normal"/>
    <w:link w:val="FooterChar"/>
    <w:rsid w:val="00700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8DA"/>
    <w:rPr>
      <w:rFonts w:ascii="Times New Roman" w:eastAsia="Times New Roman" w:hAnsi="Times New Roman" w:cs="Times New Roman"/>
      <w:sz w:val="16"/>
      <w:lang w:val="en-US" w:eastAsia="en-US"/>
    </w:rPr>
  </w:style>
  <w:style w:type="paragraph" w:styleId="ListBullet">
    <w:name w:val="List Bullet"/>
    <w:basedOn w:val="List"/>
    <w:rsid w:val="007008DA"/>
    <w:pPr>
      <w:numPr>
        <w:numId w:val="13"/>
      </w:numPr>
      <w:tabs>
        <w:tab w:val="clear" w:pos="340"/>
      </w:tabs>
      <w:spacing w:before="40" w:after="40"/>
    </w:pPr>
  </w:style>
  <w:style w:type="character" w:customStyle="1" w:styleId="SpecialBold">
    <w:name w:val="Special Bold"/>
    <w:basedOn w:val="DefaultParagraphFont"/>
    <w:rsid w:val="007008DA"/>
    <w:rPr>
      <w:b/>
      <w:spacing w:val="0"/>
    </w:rPr>
  </w:style>
  <w:style w:type="paragraph" w:styleId="ListBullet2">
    <w:name w:val="List Bullet 2"/>
    <w:basedOn w:val="List2"/>
    <w:rsid w:val="007008DA"/>
    <w:pPr>
      <w:numPr>
        <w:numId w:val="14"/>
      </w:numPr>
      <w:tabs>
        <w:tab w:val="clear" w:pos="680"/>
      </w:tabs>
    </w:pPr>
  </w:style>
  <w:style w:type="paragraph" w:styleId="Header">
    <w:name w:val="header"/>
    <w:basedOn w:val="Normal"/>
    <w:link w:val="HeaderChar"/>
    <w:rsid w:val="00700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8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08DA"/>
    <w:pPr>
      <w:spacing w:before="240" w:after="120"/>
      <w:outlineLvl w:val="0"/>
    </w:pPr>
    <w:rPr>
      <w:rFonts w:ascii="Times New Roman" w:hAnsi="Times New Roman"/>
      <w:b/>
      <w:sz w:val="28"/>
    </w:rPr>
  </w:style>
  <w:style w:type="paragraph" w:customStyle="1" w:styleId="AllowPageBreak">
    <w:name w:val="AllowPageBreak"/>
    <w:rsid w:val="00700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8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08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08DA"/>
    <w:rPr>
      <w:rFonts w:ascii="Courier New" w:eastAsia="Times New Roman" w:hAnsi="Courier New" w:cs="Times New Roman"/>
      <w:i/>
      <w:szCs w:val="20"/>
      <w:lang w:val="en-US" w:eastAsia="en-US"/>
    </w:rPr>
  </w:style>
  <w:style w:type="paragraph" w:customStyle="1" w:styleId="HeadingBase">
    <w:name w:val="Heading Base"/>
    <w:rsid w:val="00700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8DA"/>
    <w:pPr>
      <w:tabs>
        <w:tab w:val="right" w:leader="dot" w:pos="9072"/>
      </w:tabs>
      <w:ind w:left="567"/>
    </w:pPr>
    <w:rPr>
      <w:szCs w:val="22"/>
    </w:rPr>
  </w:style>
  <w:style w:type="paragraph" w:customStyle="1" w:styleId="TOCBase">
    <w:name w:val="TOC Base"/>
    <w:rsid w:val="00700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8DA"/>
    <w:pPr>
      <w:tabs>
        <w:tab w:val="right" w:leader="dot" w:pos="9072"/>
      </w:tabs>
      <w:spacing w:before="40" w:after="40"/>
      <w:ind w:left="284"/>
    </w:pPr>
    <w:rPr>
      <w:rFonts w:ascii="Times New Roman" w:hAnsi="Times New Roman"/>
    </w:rPr>
  </w:style>
  <w:style w:type="paragraph" w:styleId="TOC1">
    <w:name w:val="toc 1"/>
    <w:basedOn w:val="TOCBase"/>
    <w:next w:val="Normal"/>
    <w:rsid w:val="007008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08DA"/>
    <w:pPr>
      <w:spacing w:before="5040"/>
      <w:jc w:val="center"/>
    </w:pPr>
    <w:rPr>
      <w:sz w:val="48"/>
      <w:szCs w:val="72"/>
      <w:lang w:val="en-US"/>
    </w:rPr>
  </w:style>
  <w:style w:type="character" w:customStyle="1" w:styleId="TitleChar">
    <w:name w:val="Title Char"/>
    <w:basedOn w:val="DefaultParagraphFont"/>
    <w:link w:val="Title"/>
    <w:rsid w:val="00700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8DA"/>
    <w:pPr>
      <w:tabs>
        <w:tab w:val="left" w:pos="3600"/>
        <w:tab w:val="left" w:pos="3958"/>
      </w:tabs>
    </w:pPr>
  </w:style>
  <w:style w:type="paragraph" w:styleId="List">
    <w:name w:val="List"/>
    <w:basedOn w:val="BodyText"/>
    <w:next w:val="BodyText"/>
    <w:rsid w:val="007008DA"/>
    <w:pPr>
      <w:tabs>
        <w:tab w:val="left" w:pos="340"/>
      </w:tabs>
      <w:spacing w:before="60" w:after="60"/>
      <w:ind w:left="340" w:hanging="340"/>
    </w:pPr>
  </w:style>
  <w:style w:type="paragraph" w:customStyle="1" w:styleId="Note">
    <w:name w:val="Note"/>
    <w:basedOn w:val="BodyText"/>
    <w:rsid w:val="00700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8DA"/>
    <w:pPr>
      <w:framePr w:wrap="auto" w:hAnchor="text" w:y="6049"/>
    </w:pPr>
    <w:rPr>
      <w:color w:val="000000"/>
      <w:sz w:val="40"/>
    </w:rPr>
  </w:style>
  <w:style w:type="paragraph" w:customStyle="1" w:styleId="TOCTitle">
    <w:name w:val="TOCTitle"/>
    <w:basedOn w:val="Heading1"/>
    <w:rsid w:val="007008DA"/>
    <w:pPr>
      <w:spacing w:after="240"/>
      <w:jc w:val="center"/>
      <w:outlineLvl w:val="9"/>
    </w:pPr>
    <w:rPr>
      <w:caps/>
    </w:rPr>
  </w:style>
  <w:style w:type="paragraph" w:customStyle="1" w:styleId="Version">
    <w:name w:val="Version"/>
    <w:rsid w:val="007008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08DA"/>
    <w:pPr>
      <w:keepNext w:val="0"/>
      <w:tabs>
        <w:tab w:val="right" w:pos="4176"/>
      </w:tabs>
      <w:ind w:left="198" w:hanging="198"/>
    </w:pPr>
    <w:rPr>
      <w:rFonts w:ascii="Garamond" w:hAnsi="Garamond"/>
    </w:rPr>
  </w:style>
  <w:style w:type="paragraph" w:styleId="IndexHeading">
    <w:name w:val="index heading"/>
    <w:basedOn w:val="Normal"/>
    <w:next w:val="Index1"/>
    <w:semiHidden/>
    <w:rsid w:val="007008DA"/>
    <w:pPr>
      <w:spacing w:before="120" w:after="120"/>
    </w:pPr>
    <w:rPr>
      <w:rFonts w:ascii="Arial" w:hAnsi="Arial"/>
      <w:b/>
      <w:color w:val="918585"/>
      <w:sz w:val="24"/>
    </w:rPr>
  </w:style>
  <w:style w:type="paragraph" w:customStyle="1" w:styleId="Chapter">
    <w:name w:val="Chapter"/>
    <w:basedOn w:val="Normal"/>
    <w:rsid w:val="007008DA"/>
    <w:pPr>
      <w:spacing w:before="240"/>
    </w:pPr>
    <w:rPr>
      <w:rFonts w:ascii="Times New Roman" w:hAnsi="Times New Roman"/>
      <w:smallCaps/>
      <w:spacing w:val="80"/>
      <w:sz w:val="28"/>
    </w:rPr>
  </w:style>
  <w:style w:type="paragraph" w:customStyle="1" w:styleId="InChapter">
    <w:name w:val="InChapter"/>
    <w:basedOn w:val="Heading3"/>
    <w:rsid w:val="007008DA"/>
    <w:pPr>
      <w:spacing w:after="240"/>
      <w:outlineLvl w:val="9"/>
    </w:pPr>
    <w:rPr>
      <w:noProof/>
    </w:rPr>
  </w:style>
  <w:style w:type="paragraph" w:styleId="Index2">
    <w:name w:val="index 2"/>
    <w:basedOn w:val="Normal"/>
    <w:next w:val="Normal"/>
    <w:semiHidden/>
    <w:rsid w:val="007008DA"/>
    <w:pPr>
      <w:tabs>
        <w:tab w:val="right" w:pos="4176"/>
      </w:tabs>
      <w:ind w:left="568" w:hanging="284"/>
    </w:pPr>
    <w:rPr>
      <w:rFonts w:ascii="Garamond" w:hAnsi="Garamond"/>
    </w:rPr>
  </w:style>
  <w:style w:type="paragraph" w:customStyle="1" w:styleId="Byline">
    <w:name w:val="Byline"/>
    <w:rsid w:val="00700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8DA"/>
    <w:pPr>
      <w:tabs>
        <w:tab w:val="clear" w:pos="3600"/>
        <w:tab w:val="clear" w:pos="3958"/>
      </w:tabs>
      <w:jc w:val="right"/>
    </w:pPr>
  </w:style>
  <w:style w:type="character" w:styleId="Emphasis">
    <w:name w:val="Emphasis"/>
    <w:basedOn w:val="DefaultParagraphFont"/>
    <w:qFormat/>
    <w:rsid w:val="007008DA"/>
    <w:rPr>
      <w:i/>
    </w:rPr>
  </w:style>
  <w:style w:type="paragraph" w:styleId="Caption">
    <w:name w:val="caption"/>
    <w:basedOn w:val="BodyText"/>
    <w:next w:val="Normal"/>
    <w:qFormat/>
    <w:rsid w:val="007008DA"/>
    <w:pPr>
      <w:framePr w:w="2268" w:hSpace="181" w:vSpace="181" w:wrap="around" w:vAnchor="text" w:hAnchor="page" w:x="1135" w:y="285" w:anchorLock="1"/>
    </w:pPr>
    <w:rPr>
      <w:i/>
    </w:rPr>
  </w:style>
  <w:style w:type="paragraph" w:customStyle="1" w:styleId="MiniTOCTitle">
    <w:name w:val="MiniTOCTitle"/>
    <w:basedOn w:val="Heading4"/>
    <w:rsid w:val="007008DA"/>
    <w:pPr>
      <w:spacing w:before="240"/>
      <w:outlineLvl w:val="9"/>
    </w:pPr>
    <w:rPr>
      <w:noProof/>
      <w:sz w:val="24"/>
    </w:rPr>
  </w:style>
  <w:style w:type="paragraph" w:customStyle="1" w:styleId="MiniTOCItem">
    <w:name w:val="MiniTOCItem"/>
    <w:basedOn w:val="ListBullet"/>
    <w:rsid w:val="007008DA"/>
    <w:pPr>
      <w:numPr>
        <w:numId w:val="0"/>
      </w:numPr>
      <w:tabs>
        <w:tab w:val="right" w:leader="dot" w:pos="6521"/>
      </w:tabs>
      <w:spacing w:before="0" w:after="0"/>
    </w:pPr>
  </w:style>
  <w:style w:type="paragraph" w:customStyle="1" w:styleId="TOFTitle">
    <w:name w:val="TOFTitle"/>
    <w:basedOn w:val="TOCTitle"/>
    <w:rsid w:val="007008DA"/>
  </w:style>
  <w:style w:type="paragraph" w:styleId="TableofFigures">
    <w:name w:val="table of figures"/>
    <w:basedOn w:val="Normal"/>
    <w:next w:val="Normal"/>
    <w:semiHidden/>
    <w:rsid w:val="007008DA"/>
    <w:pPr>
      <w:tabs>
        <w:tab w:val="right" w:leader="dot" w:pos="9072"/>
      </w:tabs>
      <w:ind w:left="970" w:hanging="403"/>
    </w:pPr>
    <w:rPr>
      <w:rFonts w:ascii="Times New Roman" w:hAnsi="Times New Roman"/>
      <w:b/>
    </w:rPr>
  </w:style>
  <w:style w:type="paragraph" w:styleId="ListNumber">
    <w:name w:val="List Number"/>
    <w:basedOn w:val="List"/>
    <w:rsid w:val="007008DA"/>
    <w:pPr>
      <w:numPr>
        <w:numId w:val="11"/>
      </w:numPr>
    </w:pPr>
  </w:style>
  <w:style w:type="character" w:customStyle="1" w:styleId="WingdingSymbols">
    <w:name w:val="Wingding Symbols"/>
    <w:rsid w:val="007008DA"/>
    <w:rPr>
      <w:rFonts w:ascii="Wingdings" w:hAnsi="Wingdings"/>
    </w:rPr>
  </w:style>
  <w:style w:type="paragraph" w:customStyle="1" w:styleId="TableHeading">
    <w:name w:val="Table Heading"/>
    <w:basedOn w:val="HeadingBase"/>
    <w:rsid w:val="007008DA"/>
    <w:pPr>
      <w:keepLines/>
      <w:pBdr>
        <w:bottom w:val="single" w:sz="6" w:space="1" w:color="918585"/>
      </w:pBdr>
      <w:spacing w:before="240"/>
    </w:pPr>
  </w:style>
  <w:style w:type="character" w:customStyle="1" w:styleId="HotSpot">
    <w:name w:val="HotSpot"/>
    <w:rsid w:val="007008DA"/>
    <w:rPr>
      <w:color w:val="0033CC"/>
      <w:u w:val="none"/>
    </w:rPr>
  </w:style>
  <w:style w:type="paragraph" w:customStyle="1" w:styleId="BodyTextRight">
    <w:name w:val="Body Text Right"/>
    <w:basedOn w:val="BodyText"/>
    <w:rsid w:val="007008DA"/>
    <w:pPr>
      <w:spacing w:before="0" w:after="0"/>
      <w:jc w:val="right"/>
    </w:pPr>
  </w:style>
  <w:style w:type="paragraph" w:styleId="Index3">
    <w:name w:val="index 3"/>
    <w:basedOn w:val="ListNumber2"/>
    <w:next w:val="Normal"/>
    <w:semiHidden/>
    <w:rsid w:val="007008DA"/>
    <w:pPr>
      <w:numPr>
        <w:numId w:val="0"/>
      </w:numPr>
      <w:tabs>
        <w:tab w:val="right" w:leader="dot" w:pos="4176"/>
      </w:tabs>
    </w:pPr>
  </w:style>
  <w:style w:type="paragraph" w:styleId="ListNumber2">
    <w:name w:val="List Number 2"/>
    <w:basedOn w:val="List2"/>
    <w:rsid w:val="007008DA"/>
    <w:pPr>
      <w:numPr>
        <w:numId w:val="10"/>
      </w:numPr>
      <w:tabs>
        <w:tab w:val="clear" w:pos="1060"/>
      </w:tabs>
    </w:pPr>
  </w:style>
  <w:style w:type="paragraph" w:customStyle="1" w:styleId="MarginNote">
    <w:name w:val="Margin Note"/>
    <w:basedOn w:val="BodyText"/>
    <w:rsid w:val="00700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8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08DA"/>
    <w:rPr>
      <w:sz w:val="32"/>
    </w:rPr>
  </w:style>
  <w:style w:type="paragraph" w:customStyle="1" w:styleId="HeadingProcedure">
    <w:name w:val="Heading Procedure"/>
    <w:basedOn w:val="HeadingBase"/>
    <w:next w:val="Normal"/>
    <w:rsid w:val="007008DA"/>
    <w:pPr>
      <w:tabs>
        <w:tab w:val="left" w:pos="0"/>
      </w:tabs>
      <w:spacing w:before="120" w:after="60"/>
    </w:pPr>
    <w:rPr>
      <w:i/>
      <w:color w:val="918585"/>
      <w:sz w:val="22"/>
    </w:rPr>
  </w:style>
  <w:style w:type="paragraph" w:customStyle="1" w:styleId="TableBodyText">
    <w:name w:val="Table Body Text"/>
    <w:basedOn w:val="BodyText"/>
    <w:rsid w:val="007008DA"/>
    <w:pPr>
      <w:spacing w:before="60" w:after="60"/>
    </w:pPr>
  </w:style>
  <w:style w:type="paragraph" w:styleId="ListContinue">
    <w:name w:val="List Continue"/>
    <w:basedOn w:val="List"/>
    <w:rsid w:val="007008DA"/>
    <w:pPr>
      <w:ind w:firstLine="0"/>
    </w:pPr>
  </w:style>
  <w:style w:type="paragraph" w:customStyle="1" w:styleId="ListNote">
    <w:name w:val="List Note"/>
    <w:basedOn w:val="List"/>
    <w:rsid w:val="007008DA"/>
    <w:pPr>
      <w:pBdr>
        <w:top w:val="single" w:sz="6" w:space="2" w:color="918585"/>
        <w:bottom w:val="single" w:sz="6" w:space="2" w:color="918585"/>
      </w:pBdr>
      <w:tabs>
        <w:tab w:val="left" w:pos="1021"/>
      </w:tabs>
      <w:ind w:firstLine="0"/>
    </w:pPr>
  </w:style>
  <w:style w:type="paragraph" w:customStyle="1" w:styleId="Warning">
    <w:name w:val="Warning"/>
    <w:basedOn w:val="BodyText"/>
    <w:rsid w:val="007008DA"/>
    <w:pPr>
      <w:shd w:val="clear" w:color="auto" w:fill="D9D9D9"/>
      <w:tabs>
        <w:tab w:val="left" w:pos="992"/>
      </w:tabs>
      <w:ind w:left="119" w:right="119"/>
    </w:pPr>
    <w:rPr>
      <w:sz w:val="20"/>
    </w:rPr>
  </w:style>
  <w:style w:type="paragraph" w:customStyle="1" w:styleId="MarginIcons">
    <w:name w:val="Margin Icons"/>
    <w:basedOn w:val="BodyText"/>
    <w:rsid w:val="00700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8DA"/>
    <w:rPr>
      <w:rFonts w:ascii="Courier New" w:hAnsi="Courier New"/>
    </w:rPr>
  </w:style>
  <w:style w:type="paragraph" w:customStyle="1" w:styleId="NoteBullet">
    <w:name w:val="Note Bullet"/>
    <w:basedOn w:val="Note"/>
    <w:rsid w:val="007008DA"/>
    <w:pPr>
      <w:tabs>
        <w:tab w:val="clear" w:pos="680"/>
      </w:tabs>
      <w:spacing w:before="60" w:after="60"/>
    </w:pPr>
  </w:style>
  <w:style w:type="paragraph" w:customStyle="1" w:styleId="SubHeading2">
    <w:name w:val="SubHeading2"/>
    <w:basedOn w:val="HeadingBase"/>
    <w:rsid w:val="007008DA"/>
    <w:pPr>
      <w:spacing w:before="240" w:after="60"/>
    </w:pPr>
    <w:rPr>
      <w:sz w:val="20"/>
    </w:rPr>
  </w:style>
  <w:style w:type="paragraph" w:customStyle="1" w:styleId="SubHeading1">
    <w:name w:val="SubHeading1"/>
    <w:basedOn w:val="HeadingBase"/>
    <w:rsid w:val="007008DA"/>
    <w:pPr>
      <w:spacing w:before="240" w:after="60"/>
    </w:pPr>
    <w:rPr>
      <w:color w:val="918585"/>
      <w:sz w:val="22"/>
    </w:rPr>
  </w:style>
  <w:style w:type="paragraph" w:customStyle="1" w:styleId="SideHeading">
    <w:name w:val="Side Heading"/>
    <w:basedOn w:val="HeadingBase"/>
    <w:rsid w:val="00700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8DA"/>
    <w:pPr>
      <w:numPr>
        <w:numId w:val="12"/>
      </w:numPr>
    </w:pPr>
  </w:style>
  <w:style w:type="paragraph" w:styleId="PlainText">
    <w:name w:val="Plain Text"/>
    <w:basedOn w:val="Normal"/>
    <w:link w:val="PlainTextChar"/>
    <w:rsid w:val="007008DA"/>
    <w:rPr>
      <w:sz w:val="20"/>
    </w:rPr>
  </w:style>
  <w:style w:type="character" w:customStyle="1" w:styleId="PlainTextChar">
    <w:name w:val="Plain Text Char"/>
    <w:basedOn w:val="DefaultParagraphFont"/>
    <w:link w:val="PlainText"/>
    <w:rsid w:val="007008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08DA"/>
    <w:rPr>
      <w:b/>
      <w:smallCaps/>
    </w:rPr>
  </w:style>
  <w:style w:type="paragraph" w:customStyle="1" w:styleId="TableListNumber">
    <w:name w:val="Table List Number"/>
    <w:basedOn w:val="ListNumber"/>
    <w:rsid w:val="007008DA"/>
    <w:pPr>
      <w:numPr>
        <w:numId w:val="0"/>
      </w:numPr>
    </w:pPr>
  </w:style>
  <w:style w:type="paragraph" w:styleId="TOC4">
    <w:name w:val="toc 4"/>
    <w:basedOn w:val="TOCBase"/>
    <w:next w:val="Normal"/>
    <w:semiHidden/>
    <w:rsid w:val="007008DA"/>
    <w:pPr>
      <w:tabs>
        <w:tab w:val="right" w:leader="dot" w:pos="9071"/>
      </w:tabs>
      <w:ind w:left="1701"/>
    </w:pPr>
  </w:style>
  <w:style w:type="paragraph" w:customStyle="1" w:styleId="ListAlpha">
    <w:name w:val="List Alpha"/>
    <w:basedOn w:val="List"/>
    <w:rsid w:val="007008DA"/>
    <w:pPr>
      <w:numPr>
        <w:numId w:val="9"/>
      </w:numPr>
    </w:pPr>
  </w:style>
  <w:style w:type="paragraph" w:customStyle="1" w:styleId="ListAlpha2">
    <w:name w:val="List Alpha 2"/>
    <w:basedOn w:val="List2"/>
    <w:rsid w:val="007008DA"/>
    <w:pPr>
      <w:numPr>
        <w:numId w:val="8"/>
      </w:numPr>
    </w:pPr>
  </w:style>
  <w:style w:type="paragraph" w:styleId="List2">
    <w:name w:val="List 2"/>
    <w:basedOn w:val="BodyText"/>
    <w:rsid w:val="007008DA"/>
    <w:pPr>
      <w:tabs>
        <w:tab w:val="left" w:pos="680"/>
      </w:tabs>
      <w:spacing w:before="60" w:after="60"/>
      <w:ind w:left="680" w:hanging="340"/>
    </w:pPr>
  </w:style>
  <w:style w:type="paragraph" w:styleId="List3">
    <w:name w:val="List 3"/>
    <w:basedOn w:val="BodyText"/>
    <w:rsid w:val="007008DA"/>
    <w:pPr>
      <w:tabs>
        <w:tab w:val="left" w:pos="1021"/>
      </w:tabs>
      <w:spacing w:before="60" w:after="60"/>
      <w:ind w:left="1020" w:hanging="340"/>
    </w:pPr>
  </w:style>
  <w:style w:type="paragraph" w:styleId="List4">
    <w:name w:val="List 4"/>
    <w:basedOn w:val="BodyText"/>
    <w:rsid w:val="007008DA"/>
    <w:pPr>
      <w:tabs>
        <w:tab w:val="left" w:pos="1361"/>
      </w:tabs>
      <w:spacing w:before="60" w:after="60"/>
      <w:ind w:left="1361" w:hanging="340"/>
    </w:pPr>
  </w:style>
  <w:style w:type="paragraph" w:styleId="List5">
    <w:name w:val="List 5"/>
    <w:basedOn w:val="BodyText"/>
    <w:rsid w:val="007008DA"/>
    <w:pPr>
      <w:tabs>
        <w:tab w:val="left" w:pos="1701"/>
      </w:tabs>
      <w:spacing w:before="60" w:after="60"/>
      <w:ind w:left="1701" w:hanging="340"/>
    </w:pPr>
  </w:style>
  <w:style w:type="paragraph" w:styleId="ListBullet3">
    <w:name w:val="List Bullet 3"/>
    <w:basedOn w:val="List3"/>
    <w:rsid w:val="007008DA"/>
    <w:pPr>
      <w:numPr>
        <w:numId w:val="15"/>
      </w:numPr>
      <w:tabs>
        <w:tab w:val="clear" w:pos="1021"/>
      </w:tabs>
      <w:ind w:left="1037" w:hanging="357"/>
    </w:pPr>
  </w:style>
  <w:style w:type="paragraph" w:styleId="ListBullet4">
    <w:name w:val="List Bullet 4"/>
    <w:basedOn w:val="List4"/>
    <w:rsid w:val="007008DA"/>
    <w:pPr>
      <w:numPr>
        <w:numId w:val="3"/>
      </w:numPr>
    </w:pPr>
  </w:style>
  <w:style w:type="paragraph" w:styleId="ListBullet5">
    <w:name w:val="List Bullet 5"/>
    <w:basedOn w:val="List5"/>
    <w:rsid w:val="007008DA"/>
    <w:pPr>
      <w:numPr>
        <w:numId w:val="4"/>
      </w:numPr>
    </w:pPr>
  </w:style>
  <w:style w:type="paragraph" w:styleId="ListContinue2">
    <w:name w:val="List Continue 2"/>
    <w:basedOn w:val="List2"/>
    <w:rsid w:val="007008DA"/>
    <w:pPr>
      <w:ind w:firstLine="0"/>
    </w:pPr>
  </w:style>
  <w:style w:type="paragraph" w:styleId="ListContinue3">
    <w:name w:val="List Continue 3"/>
    <w:basedOn w:val="List3"/>
    <w:rsid w:val="007008DA"/>
    <w:pPr>
      <w:ind w:left="1021" w:firstLine="0"/>
    </w:pPr>
  </w:style>
  <w:style w:type="paragraph" w:styleId="ListContinue4">
    <w:name w:val="List Continue 4"/>
    <w:basedOn w:val="List4"/>
    <w:rsid w:val="007008DA"/>
    <w:pPr>
      <w:ind w:firstLine="0"/>
    </w:pPr>
  </w:style>
  <w:style w:type="paragraph" w:styleId="ListContinue5">
    <w:name w:val="List Continue 5"/>
    <w:basedOn w:val="List5"/>
    <w:rsid w:val="007008DA"/>
    <w:pPr>
      <w:ind w:firstLine="0"/>
    </w:pPr>
  </w:style>
  <w:style w:type="paragraph" w:styleId="ListNumber3">
    <w:name w:val="List Number 3"/>
    <w:basedOn w:val="List3"/>
    <w:rsid w:val="007008DA"/>
    <w:pPr>
      <w:numPr>
        <w:numId w:val="5"/>
      </w:numPr>
    </w:pPr>
  </w:style>
  <w:style w:type="paragraph" w:styleId="ListNumber4">
    <w:name w:val="List Number 4"/>
    <w:basedOn w:val="List4"/>
    <w:rsid w:val="007008DA"/>
    <w:pPr>
      <w:numPr>
        <w:numId w:val="6"/>
      </w:numPr>
    </w:pPr>
  </w:style>
  <w:style w:type="paragraph" w:styleId="ListNumber5">
    <w:name w:val="List Number 5"/>
    <w:basedOn w:val="List5"/>
    <w:rsid w:val="007008DA"/>
    <w:pPr>
      <w:numPr>
        <w:numId w:val="7"/>
      </w:numPr>
    </w:pPr>
  </w:style>
  <w:style w:type="paragraph" w:styleId="BlockText">
    <w:name w:val="Block Text"/>
    <w:basedOn w:val="Normal"/>
    <w:rsid w:val="007008DA"/>
    <w:pPr>
      <w:spacing w:after="120"/>
      <w:ind w:left="1440" w:right="1440"/>
    </w:pPr>
  </w:style>
  <w:style w:type="character" w:customStyle="1" w:styleId="Subscript">
    <w:name w:val="Subscript"/>
    <w:basedOn w:val="DefaultParagraphFont"/>
    <w:rsid w:val="007008DA"/>
    <w:rPr>
      <w:sz w:val="16"/>
      <w:vertAlign w:val="subscript"/>
    </w:rPr>
  </w:style>
  <w:style w:type="character" w:customStyle="1" w:styleId="Superscript">
    <w:name w:val="Superscript"/>
    <w:basedOn w:val="DefaultParagraphFont"/>
    <w:rsid w:val="007008DA"/>
    <w:rPr>
      <w:sz w:val="16"/>
      <w:vertAlign w:val="superscript"/>
    </w:rPr>
  </w:style>
  <w:style w:type="character" w:customStyle="1" w:styleId="Symbols">
    <w:name w:val="Symbols"/>
    <w:basedOn w:val="DefaultParagraphFont"/>
    <w:rsid w:val="007008DA"/>
    <w:rPr>
      <w:rFonts w:ascii="Symbol" w:hAnsi="Symbol"/>
    </w:rPr>
  </w:style>
  <w:style w:type="character" w:customStyle="1" w:styleId="MenuOptions">
    <w:name w:val="Menu Options"/>
    <w:basedOn w:val="DefaultParagraphFont"/>
    <w:rsid w:val="007008DA"/>
    <w:rPr>
      <w:rFonts w:ascii="Arial Narrow" w:hAnsi="Arial Narrow"/>
      <w:smallCaps/>
    </w:rPr>
  </w:style>
  <w:style w:type="character" w:customStyle="1" w:styleId="Buttons">
    <w:name w:val="Buttons"/>
    <w:basedOn w:val="DefaultParagraphFont"/>
    <w:rsid w:val="007008DA"/>
    <w:rPr>
      <w:b/>
    </w:rPr>
  </w:style>
  <w:style w:type="character" w:customStyle="1" w:styleId="Underlined">
    <w:name w:val="Underlined"/>
    <w:basedOn w:val="DefaultParagraphFont"/>
    <w:rsid w:val="007008DA"/>
    <w:rPr>
      <w:u w:val="single"/>
    </w:rPr>
  </w:style>
  <w:style w:type="paragraph" w:customStyle="1" w:styleId="TableBodyTextRight">
    <w:name w:val="Table Body Text Right"/>
    <w:basedOn w:val="TableBodyText"/>
    <w:rsid w:val="007008DA"/>
    <w:pPr>
      <w:widowControl w:val="0"/>
      <w:autoSpaceDE w:val="0"/>
      <w:autoSpaceDN w:val="0"/>
      <w:adjustRightInd w:val="0"/>
      <w:jc w:val="right"/>
    </w:pPr>
    <w:rPr>
      <w:rFonts w:cs="Arial"/>
      <w:szCs w:val="18"/>
    </w:rPr>
  </w:style>
  <w:style w:type="paragraph" w:customStyle="1" w:styleId="CopyrightText">
    <w:name w:val="Copyright Text"/>
    <w:basedOn w:val="BodyText"/>
    <w:rsid w:val="007008DA"/>
    <w:rPr>
      <w:sz w:val="18"/>
    </w:rPr>
  </w:style>
  <w:style w:type="paragraph" w:customStyle="1" w:styleId="BodySmallRight">
    <w:name w:val="Body Small Right"/>
    <w:basedOn w:val="BodyTextRight"/>
    <w:rsid w:val="007008DA"/>
    <w:rPr>
      <w:sz w:val="18"/>
      <w:szCs w:val="18"/>
    </w:rPr>
  </w:style>
  <w:style w:type="paragraph" w:customStyle="1" w:styleId="MarginEdition">
    <w:name w:val="Margin Edition"/>
    <w:basedOn w:val="MarginNote"/>
    <w:rsid w:val="007008DA"/>
    <w:pPr>
      <w:spacing w:before="0" w:after="0"/>
    </w:pPr>
    <w:rPr>
      <w:rFonts w:ascii="Times New Roman" w:hAnsi="Times New Roman"/>
      <w:color w:val="999999"/>
    </w:rPr>
  </w:style>
  <w:style w:type="paragraph" w:customStyle="1" w:styleId="Spacer">
    <w:name w:val="Spacer"/>
    <w:basedOn w:val="Normal"/>
    <w:rsid w:val="007008DA"/>
    <w:rPr>
      <w:sz w:val="2"/>
      <w:szCs w:val="2"/>
    </w:rPr>
  </w:style>
  <w:style w:type="character" w:customStyle="1" w:styleId="Small">
    <w:name w:val="Small"/>
    <w:basedOn w:val="DefaultParagraphFont"/>
    <w:rsid w:val="007008DA"/>
    <w:rPr>
      <w:sz w:val="16"/>
    </w:rPr>
  </w:style>
  <w:style w:type="paragraph" w:customStyle="1" w:styleId="WideTable">
    <w:name w:val="Wide Table"/>
    <w:basedOn w:val="Normal"/>
    <w:rsid w:val="007008DA"/>
    <w:pPr>
      <w:ind w:left="-1418"/>
    </w:pPr>
    <w:rPr>
      <w:sz w:val="2"/>
      <w:szCs w:val="2"/>
    </w:rPr>
  </w:style>
  <w:style w:type="character" w:styleId="PageNumber">
    <w:name w:val="page number"/>
    <w:basedOn w:val="DefaultParagraphFont"/>
    <w:rsid w:val="007008DA"/>
  </w:style>
  <w:style w:type="paragraph" w:styleId="Quote">
    <w:name w:val="Quote"/>
    <w:basedOn w:val="Heading1"/>
    <w:link w:val="QuoteChar"/>
    <w:qFormat/>
    <w:rsid w:val="007008DA"/>
    <w:rPr>
      <w:b w:val="0"/>
      <w:sz w:val="72"/>
      <w:szCs w:val="72"/>
      <w:lang w:val="en-NZ"/>
    </w:rPr>
  </w:style>
  <w:style w:type="character" w:customStyle="1" w:styleId="QuoteChar">
    <w:name w:val="Quote Char"/>
    <w:basedOn w:val="DefaultParagraphFont"/>
    <w:link w:val="Quote"/>
    <w:rsid w:val="00700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8DA"/>
    <w:pPr>
      <w:pageBreakBefore/>
    </w:pPr>
  </w:style>
  <w:style w:type="paragraph" w:customStyle="1" w:styleId="Border">
    <w:name w:val="Border"/>
    <w:basedOn w:val="Normal"/>
    <w:qFormat/>
    <w:rsid w:val="00700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8DA"/>
    <w:rPr>
      <w:b/>
      <w:bCs/>
      <w:i/>
      <w:iCs/>
      <w:color w:val="auto"/>
    </w:rPr>
  </w:style>
  <w:style w:type="paragraph" w:styleId="IntenseQuote">
    <w:name w:val="Intense Quote"/>
    <w:basedOn w:val="Normal"/>
    <w:next w:val="Normal"/>
    <w:link w:val="IntenseQuoteChar"/>
    <w:uiPriority w:val="30"/>
    <w:qFormat/>
    <w:rsid w:val="00700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8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08DA"/>
    <w:rPr>
      <w:smallCaps/>
      <w:color w:val="auto"/>
      <w:u w:val="single"/>
    </w:rPr>
  </w:style>
  <w:style w:type="character" w:styleId="IntenseReference">
    <w:name w:val="Intense Reference"/>
    <w:basedOn w:val="DefaultParagraphFont"/>
    <w:uiPriority w:val="32"/>
    <w:qFormat/>
    <w:rsid w:val="007008DA"/>
    <w:rPr>
      <w:b/>
      <w:bCs/>
      <w:smallCaps/>
      <w:color w:val="auto"/>
      <w:spacing w:val="5"/>
      <w:u w:val="single"/>
    </w:rPr>
  </w:style>
  <w:style w:type="paragraph" w:customStyle="1" w:styleId="2ColumnHeading">
    <w:name w:val="2Column Heading"/>
    <w:basedOn w:val="BodyText"/>
    <w:qFormat/>
    <w:rsid w:val="007008DA"/>
    <w:pPr>
      <w:spacing w:after="60"/>
      <w:ind w:left="-2268"/>
    </w:pPr>
    <w:rPr>
      <w:b/>
    </w:rPr>
  </w:style>
  <w:style w:type="paragraph" w:customStyle="1" w:styleId="Heading1TOC">
    <w:name w:val="Heading1 TOC"/>
    <w:basedOn w:val="Normal"/>
    <w:qFormat/>
    <w:rsid w:val="007008DA"/>
    <w:pPr>
      <w:spacing w:before="240" w:after="120"/>
    </w:pPr>
    <w:rPr>
      <w:rFonts w:ascii="Times New Roman" w:hAnsi="Times New Roman"/>
      <w:b/>
      <w:sz w:val="32"/>
    </w:rPr>
  </w:style>
  <w:style w:type="paragraph" w:customStyle="1" w:styleId="Heading2TOC">
    <w:name w:val="Heading2 TOC"/>
    <w:basedOn w:val="Normal"/>
    <w:qFormat/>
    <w:rsid w:val="007008DA"/>
    <w:pPr>
      <w:spacing w:before="240" w:after="60"/>
    </w:pPr>
    <w:rPr>
      <w:rFonts w:ascii="Times New Roman" w:hAnsi="Times New Roman"/>
      <w:b/>
      <w:sz w:val="28"/>
    </w:rPr>
  </w:style>
  <w:style w:type="character" w:customStyle="1" w:styleId="Underline">
    <w:name w:val="Underline"/>
    <w:basedOn w:val="DefaultParagraphFont"/>
    <w:qFormat/>
    <w:rsid w:val="007008DA"/>
    <w:rPr>
      <w:u w:val="single"/>
    </w:rPr>
  </w:style>
  <w:style w:type="character" w:customStyle="1" w:styleId="BoldandItalics">
    <w:name w:val="Bold and Italics"/>
    <w:qFormat/>
    <w:rsid w:val="007008DA"/>
    <w:rPr>
      <w:b/>
      <w:i/>
      <w:u w:val="none"/>
    </w:rPr>
  </w:style>
  <w:style w:type="paragraph" w:styleId="BalloonText">
    <w:name w:val="Balloon Text"/>
    <w:basedOn w:val="Normal"/>
    <w:link w:val="BalloonTextChar"/>
    <w:rsid w:val="007008DA"/>
    <w:rPr>
      <w:rFonts w:ascii="Tahoma" w:hAnsi="Tahoma" w:cs="Tahoma"/>
      <w:sz w:val="16"/>
      <w:szCs w:val="16"/>
    </w:rPr>
  </w:style>
  <w:style w:type="character" w:customStyle="1" w:styleId="BalloonTextChar">
    <w:name w:val="Balloon Text Char"/>
    <w:basedOn w:val="DefaultParagraphFont"/>
    <w:link w:val="BalloonText"/>
    <w:rsid w:val="007008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08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8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1726</Words>
  <Characters>11712</Characters>
  <Application>Microsoft Office Word</Application>
  <DocSecurity>0</DocSecurity>
  <Lines>549</Lines>
  <Paragraphs>410</Paragraphs>
  <ScaleCrop>false</ScaleCrop>
  <Company>Author-it Software Corporation Ltd.</Company>
  <LinksUpToDate>false</LinksUpToDate>
  <CharactersWithSpaces>13053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SIT40809 Certificate IV in Holiday Parks and Resorts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2012-05-27T08:00:00Z</dcterms:created>
  <dcterms:modified xsi:type="dcterms:W3CDTF">2012-05-27T08:00:00Z</dcterms:modified>
</cp:coreProperties>
</file>