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693" w:rsidP="00427693">
      <w:pPr>
        <w:pStyle w:val="Title"/>
      </w:pPr>
      <w:r>
        <w:fldChar w:fldCharType="begin"/>
      </w:r>
      <w:r>
        <w:instrText xml:space="preserve"> TITLE   \* MERGEFORMAT </w:instrText>
      </w:r>
      <w:r>
        <w:fldChar w:fldCharType="separate"/>
      </w:r>
      <w:r>
        <w:t>SIT40107 Certificate IV in Tourism (Guiding)</w:t>
      </w:r>
      <w:r>
        <w:fldChar w:fldCharType="end"/>
      </w:r>
    </w:p>
    <w:p w:rsidR="00427693" w:rsidP="00427693">
      <w:pPr>
        <w:pStyle w:val="Version"/>
        <w:sectPr w:rsidSect="00226A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26A21" w:rsidP="00226A21">
      <w:pPr>
        <w:pStyle w:val="SuperHeading"/>
      </w:pPr>
      <w:r w:rsidRPr="00226A21">
        <w:t>SIT40107 Certificate IV in Tourism (Guiding)</w:t>
      </w:r>
    </w:p>
    <w:p w:rsidR="00000000" w:rsidRPr="00226A21" w:rsidP="00226A21">
      <w:pPr>
        <w:pStyle w:val="Heading1"/>
      </w:pPr>
      <w:bookmarkStart w:id="1" w:name="O_54899"/>
      <w:bookmarkEnd w:id="1"/>
      <w:r w:rsidRPr="00226A21">
        <w:t>Modification History</w:t>
      </w:r>
    </w:p>
    <w:p w:rsidR="00000000" w:rsidRPr="00226A21" w:rsidP="00226A21">
      <w:pPr>
        <w:pStyle w:val="BodyText"/>
      </w:pPr>
      <w:r w:rsidRPr="00226A21">
        <w:t>Not applicable.</w:t>
      </w:r>
    </w:p>
    <w:p w:rsidR="00000000" w:rsidRPr="00226A21" w:rsidP="00226A21">
      <w:pPr>
        <w:pStyle w:val="AllowPageBreak"/>
      </w:pPr>
    </w:p>
    <w:p w:rsidR="00000000" w:rsidRPr="00226A21" w:rsidP="00226A21">
      <w:pPr>
        <w:pStyle w:val="Heading1"/>
      </w:pPr>
      <w:bookmarkStart w:id="2" w:name="O_54900"/>
      <w:bookmarkEnd w:id="2"/>
      <w:r w:rsidRPr="00226A21">
        <w:t>Description</w:t>
      </w:r>
    </w:p>
    <w:p w:rsidR="00000000" w:rsidRPr="00226A21" w:rsidP="00226A21">
      <w:pPr>
        <w:pStyle w:val="BodyText"/>
      </w:pPr>
      <w:r w:rsidRPr="00226A21">
        <w:t>This qualification provides the skills and knowledge for an individual to be competent in a broad range of highly-dev</w:t>
      </w:r>
      <w:r w:rsidRPr="00226A21">
        <w:t>eloped technical guiding skills or specialisation in a limited range of skills and knowledge.</w:t>
      </w:r>
    </w:p>
    <w:p w:rsidR="00000000" w:rsidRPr="00226A21" w:rsidP="00226A21">
      <w:pPr>
        <w:pStyle w:val="BodyText"/>
      </w:pPr>
      <w:r w:rsidRPr="00226A21">
        <w:t>Work would be undertaken in the field where tourism products and services are delivered. The field includes any destination, local or regional area, tourist preci</w:t>
      </w:r>
      <w:r w:rsidRPr="00226A21">
        <w:t xml:space="preserve">nct, site, attraction or onboard form of transportation. </w:t>
      </w:r>
    </w:p>
    <w:p w:rsidR="00000000" w:rsidRPr="00226A21" w:rsidP="00226A21">
      <w:pPr>
        <w:pStyle w:val="BodyText"/>
      </w:pPr>
      <w:r w:rsidRPr="00226A21">
        <w:t>The qualification reflects the role of individuals who use well-developed skills and a broad knowledge base in a wide variety of contexts. They apply solutions to a defined range of unpredictable pr</w:t>
      </w:r>
      <w:r w:rsidRPr="00226A21">
        <w:t>oblems, and analyse and evaluate information from a variety of sources. They may provide leadership and guidance to others with some limited responsibility for the output of others.</w:t>
      </w:r>
    </w:p>
    <w:p w:rsidR="00000000" w:rsidRPr="00226A21" w:rsidP="00226A21">
      <w:pPr>
        <w:pStyle w:val="BodyText"/>
      </w:pPr>
      <w:r w:rsidRPr="00226A21">
        <w:t>The qualification is suitable for an Australian apprenticeship pathway.</w:t>
      </w:r>
    </w:p>
    <w:p w:rsidR="00000000" w:rsidRPr="00226A21" w:rsidP="00226A21">
      <w:pPr>
        <w:pStyle w:val="BodyText"/>
      </w:pPr>
      <w:r w:rsidRPr="00226A21">
        <w:rPr>
          <w:rStyle w:val="SpecialBold"/>
        </w:rPr>
        <w:t>Jo</w:t>
      </w:r>
      <w:r w:rsidRPr="00226A21">
        <w:rPr>
          <w:rStyle w:val="SpecialBold"/>
        </w:rPr>
        <w:t>b roles</w:t>
      </w:r>
    </w:p>
    <w:p w:rsidR="00000000" w:rsidRPr="00226A21" w:rsidP="00226A21">
      <w:pPr>
        <w:pStyle w:val="BodyText"/>
      </w:pPr>
      <w:r w:rsidRPr="00226A21">
        <w:t>Individuals with this qualification are able to work in multiple tourism industry sectors and enterprise types. They may work for inbound tour operators, outbound tour wholesalers, local tour operators, at cultural and heritage sites, in marine and</w:t>
      </w:r>
      <w:r w:rsidRPr="00226A21">
        <w:t xml:space="preserve"> national parks and attractions, or may be owner-operators of small tourism businesses. Because guiding is an occupation that relies on a knowledge base, guides at this level may have specialist knowledge of particular destinations, local areas or regions,</w:t>
      </w:r>
      <w:r w:rsidRPr="00226A21">
        <w:t xml:space="preserve"> sites, tourist precincts or any subject matter. Local guides have a broad knowledge base and deliver tours across a particular city, local area or region. Specialist guides at this level operate tours to remote area destinations and others manage extended</w:t>
      </w:r>
      <w:r w:rsidRPr="00226A21">
        <w:t xml:space="preserve"> touring programs within and outside Australia.</w:t>
      </w:r>
    </w:p>
    <w:p w:rsidR="00000000" w:rsidRPr="00226A21" w:rsidP="00226A21">
      <w:pPr>
        <w:pStyle w:val="BodyText"/>
      </w:pPr>
      <w:r w:rsidRPr="00226A21">
        <w:t>Possible job titles include:</w:t>
      </w:r>
    </w:p>
    <w:p w:rsidR="00000000" w:rsidRPr="00226A21" w:rsidP="00226A21">
      <w:pPr>
        <w:pStyle w:val="ListBullet"/>
      </w:pPr>
      <w:r w:rsidRPr="00226A21">
        <w:t>local guide, tour guide and senior tour guide</w:t>
      </w:r>
    </w:p>
    <w:p w:rsidR="00000000" w:rsidRPr="00226A21" w:rsidP="00226A21">
      <w:pPr>
        <w:pStyle w:val="ListBullet"/>
      </w:pPr>
      <w:r w:rsidRPr="00226A21">
        <w:t>tour manager or tour director</w:t>
      </w:r>
    </w:p>
    <w:p w:rsidR="00000000" w:rsidRPr="00226A21" w:rsidP="00226A21">
      <w:pPr>
        <w:pStyle w:val="ListBullet"/>
      </w:pPr>
      <w:r w:rsidRPr="00226A21">
        <w:t>interpretive guide and senior interpretive guide</w:t>
      </w:r>
    </w:p>
    <w:p w:rsidR="00000000" w:rsidRPr="00226A21" w:rsidP="00226A21">
      <w:pPr>
        <w:pStyle w:val="ListBullet"/>
      </w:pPr>
      <w:r w:rsidRPr="00226A21">
        <w:t>remote area guide</w:t>
      </w:r>
    </w:p>
    <w:p w:rsidR="00000000" w:rsidRPr="00226A21" w:rsidP="00226A21">
      <w:pPr>
        <w:pStyle w:val="ListBullet"/>
      </w:pPr>
      <w:r w:rsidRPr="00226A21">
        <w:t>outdoor recreation guide or tour leader</w:t>
      </w:r>
    </w:p>
    <w:p w:rsidR="00000000" w:rsidRPr="00226A21" w:rsidP="00226A21">
      <w:pPr>
        <w:pStyle w:val="ListBullet"/>
      </w:pPr>
      <w:r w:rsidRPr="00226A21">
        <w:t>museum guide and heritage guide</w:t>
      </w:r>
    </w:p>
    <w:p w:rsidR="00000000" w:rsidRPr="00226A21" w:rsidP="00226A21">
      <w:pPr>
        <w:pStyle w:val="ListBullet"/>
      </w:pPr>
      <w:r w:rsidRPr="00226A21">
        <w:t>cultural guide and senior cultural guide</w:t>
      </w:r>
    </w:p>
    <w:p w:rsidR="00000000" w:rsidRPr="00226A21" w:rsidP="00226A21">
      <w:pPr>
        <w:pStyle w:val="ListBullet"/>
      </w:pPr>
      <w:r w:rsidRPr="00226A21">
        <w:t>nature-based guide and senior nature-based guide</w:t>
      </w:r>
    </w:p>
    <w:p w:rsidR="00000000" w:rsidRPr="00226A21" w:rsidP="00226A21">
      <w:pPr>
        <w:pStyle w:val="ListBullet"/>
      </w:pPr>
      <w:r w:rsidRPr="00226A21">
        <w:t>adventure guide</w:t>
      </w:r>
    </w:p>
    <w:p w:rsidR="00000000" w:rsidRPr="00226A21" w:rsidP="00226A21">
      <w:pPr>
        <w:pStyle w:val="ListBullet"/>
      </w:pPr>
      <w:r w:rsidRPr="00226A21">
        <w:t>walking guide</w:t>
      </w:r>
    </w:p>
    <w:p w:rsidR="00000000" w:rsidRPr="00226A21" w:rsidP="00226A21">
      <w:pPr>
        <w:pStyle w:val="ListBullet"/>
      </w:pPr>
      <w:r w:rsidRPr="00226A21">
        <w:t>specialist guide</w:t>
      </w:r>
    </w:p>
    <w:p w:rsidR="00000000" w:rsidRPr="00226A21" w:rsidP="00226A21">
      <w:pPr>
        <w:pStyle w:val="ListBullet"/>
      </w:pPr>
      <w:r w:rsidRPr="00226A21">
        <w:t>driver guide</w:t>
      </w:r>
    </w:p>
    <w:p w:rsidR="00000000" w:rsidRPr="00226A21" w:rsidP="00226A21">
      <w:pPr>
        <w:pStyle w:val="ListBullet"/>
      </w:pPr>
      <w:r w:rsidRPr="00226A21">
        <w:t>owner-operator of small tour opera</w:t>
      </w:r>
      <w:r w:rsidRPr="00226A21">
        <w:t>tion.</w:t>
      </w:r>
    </w:p>
    <w:p w:rsidR="00000000" w:rsidRPr="00226A21" w:rsidP="00226A21">
      <w:pPr>
        <w:pStyle w:val="BodyText"/>
      </w:pPr>
      <w:r w:rsidRPr="00226A21">
        <w:rPr>
          <w:rStyle w:val="SpecialBold"/>
        </w:rPr>
        <w:t>Prerequisite requirements</w:t>
      </w:r>
    </w:p>
    <w:p w:rsidR="00427693" w:rsidP="00226A21">
      <w:pPr>
        <w:pStyle w:val="BodyText"/>
      </w:pPr>
      <w:r w:rsidRPr="00226A21">
        <w:t xml:space="preserve">There are no prerequisites for entry to this qualification. </w:t>
      </w:r>
    </w:p>
    <w:p w:rsidR="00427693" w:rsidP="00226A21">
      <w:pPr>
        <w:pStyle w:val="BodyText"/>
      </w:pPr>
    </w:p>
    <w:p w:rsidR="00000000" w:rsidRPr="00226A21" w:rsidP="00226A21">
      <w:pPr>
        <w:pStyle w:val="Heading1"/>
      </w:pPr>
      <w:bookmarkStart w:id="3" w:name="O_54901"/>
      <w:bookmarkEnd w:id="3"/>
      <w:r w:rsidRPr="00226A21">
        <w:t>Pathways Information</w:t>
      </w:r>
    </w:p>
    <w:p w:rsidR="00000000" w:rsidRPr="00226A21" w:rsidP="00226A21">
      <w:pPr>
        <w:pStyle w:val="BodyText"/>
      </w:pPr>
      <w:r w:rsidRPr="00226A21">
        <w:t>Not applicable.</w:t>
      </w:r>
    </w:p>
    <w:p w:rsidR="00000000" w:rsidRPr="00226A21" w:rsidP="00226A21">
      <w:pPr>
        <w:pStyle w:val="AllowPageBreak"/>
      </w:pPr>
    </w:p>
    <w:p w:rsidR="00000000" w:rsidRPr="00226A21" w:rsidP="00226A21">
      <w:pPr>
        <w:pStyle w:val="Heading1"/>
      </w:pPr>
      <w:bookmarkStart w:id="4" w:name="O_54902"/>
      <w:bookmarkEnd w:id="4"/>
      <w:r w:rsidRPr="00226A21">
        <w:t>Licensing/Regulatory Information</w:t>
      </w:r>
    </w:p>
    <w:p w:rsidR="00000000" w:rsidRPr="00226A21" w:rsidP="00226A21">
      <w:pPr>
        <w:pStyle w:val="BodyText"/>
      </w:pPr>
      <w:r w:rsidRPr="00226A21">
        <w:t>Not applicable.</w:t>
      </w:r>
    </w:p>
    <w:p w:rsidR="00000000" w:rsidRPr="00226A21" w:rsidP="00226A21">
      <w:pPr>
        <w:pStyle w:val="AllowPageBreak"/>
      </w:pPr>
    </w:p>
    <w:p w:rsidR="00000000" w:rsidRPr="00226A21" w:rsidP="00226A21">
      <w:pPr>
        <w:pStyle w:val="Heading1"/>
      </w:pPr>
      <w:bookmarkStart w:id="5" w:name="O_54903"/>
      <w:bookmarkEnd w:id="5"/>
      <w:r w:rsidRPr="00226A21">
        <w:t>Entry Requirements</w:t>
      </w:r>
    </w:p>
    <w:p w:rsidR="00000000" w:rsidRPr="00226A21" w:rsidP="00226A21">
      <w:pPr>
        <w:pStyle w:val="BodyText"/>
      </w:pPr>
      <w:r w:rsidRPr="00226A21">
        <w:t>Not applicable.</w:t>
      </w:r>
    </w:p>
    <w:p w:rsidR="00000000" w:rsidRPr="00226A21" w:rsidP="00226A21">
      <w:pPr>
        <w:pStyle w:val="AllowPageBreak"/>
      </w:pPr>
    </w:p>
    <w:p w:rsidR="00000000" w:rsidRPr="00226A21" w:rsidP="00226A21">
      <w:pPr>
        <w:pStyle w:val="Heading1"/>
      </w:pPr>
      <w:bookmarkStart w:id="6" w:name="O_54904"/>
      <w:bookmarkEnd w:id="6"/>
      <w:r w:rsidRPr="00226A21">
        <w:t>Employability Skills Summary</w:t>
      </w:r>
    </w:p>
    <w:p w:rsidR="00000000" w:rsidRPr="00226A21" w:rsidP="00226A21">
      <w:pPr>
        <w:pStyle w:val="BodyText"/>
      </w:pPr>
      <w:r w:rsidRPr="00226A21">
        <w:rPr>
          <w:rStyle w:val="SpecialBold"/>
        </w:rPr>
        <w:t>EMPLOYABILITY SKILLS SUMMARY</w:t>
      </w:r>
    </w:p>
    <w:p w:rsidR="00000000" w:rsidRPr="00226A21" w:rsidP="00226A21">
      <w:pPr>
        <w:pStyle w:val="BodyText"/>
      </w:pPr>
      <w:r w:rsidRPr="00226A21">
        <w:rPr>
          <w:rStyle w:val="SpecialBold"/>
        </w:rPr>
        <w:t>SIT40107 Certificate IV in Tourism</w:t>
      </w:r>
      <w:r w:rsidRPr="00226A21">
        <w:t xml:space="preserve"> (</w:t>
      </w:r>
      <w:r w:rsidRPr="00226A21">
        <w:rPr>
          <w:rStyle w:val="SpecialBold"/>
        </w:rPr>
        <w:t>Guiding</w:t>
      </w:r>
      <w:r w:rsidRPr="00226A21">
        <w:t>)</w:t>
      </w:r>
    </w:p>
    <w:p w:rsidR="00000000" w:rsidRPr="00226A21" w:rsidP="00226A21">
      <w:pPr>
        <w:pStyle w:val="BodyText"/>
      </w:pPr>
      <w:r w:rsidRPr="00226A21">
        <w:t>The following table contains a summary of the employability skills required by the tourism industry for this qualification</w:t>
      </w:r>
      <w:r w:rsidRPr="00226A21">
        <w:t>. The employability skills facets described here are broad industry requirements that may vary depending on qualification packaging options.</w:t>
      </w:r>
    </w:p>
    <w:p w:rsidR="00000000" w:rsidRPr="00226A21" w:rsidP="00226A21">
      <w:pPr>
        <w:pStyle w:val="BodyText"/>
      </w:pPr>
    </w:p>
    <w:tbl>
      <w:tblPr>
        <w:tblW w:w="0" w:type="auto"/>
        <w:tblLayout w:type="fixed"/>
        <w:tblCellMar>
          <w:left w:w="62" w:type="dxa"/>
          <w:right w:w="62" w:type="dxa"/>
        </w:tblCellMar>
        <w:tblLook w:val="0000"/>
      </w:tblPr>
      <w:tblGrid>
        <w:gridCol w:w="3256"/>
        <w:gridCol w:w="5744"/>
      </w:tblGrid>
      <w:tr w:rsidTr="00427693">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21" w:rsidP="00226A21">
            <w:pPr>
              <w:pStyle w:val="BodyText"/>
            </w:pPr>
            <w:r w:rsidRPr="00226A21">
              <w:rPr>
                <w:rStyle w:val="SpecialBold"/>
              </w:rPr>
              <w:t>Employability skill</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Industry</w:t>
            </w:r>
            <w:r w:rsidRPr="00226A21">
              <w:t>/</w:t>
            </w:r>
            <w:r w:rsidRPr="00226A21">
              <w:rPr>
                <w:rStyle w:val="SpecialBold"/>
              </w:rPr>
              <w:t>enterprise requirements for this qualification include</w:t>
            </w:r>
            <w:r w:rsidRPr="00226A21">
              <w:t>:</w:t>
            </w:r>
          </w:p>
        </w:tc>
      </w:tr>
      <w:tr w:rsidTr="004276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Communication</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t xml:space="preserve">Communicating </w:t>
            </w:r>
            <w:r w:rsidRPr="00226A21">
              <w:t>with tourism operator to determine specific needs of the customer group in order to deliver tailored information; interpreting verbal and written information on tour or activity requirements to ensure smooth logistical delivery; empathising and negotiating</w:t>
            </w:r>
            <w:r w:rsidRPr="00226A21">
              <w:t xml:space="preserve"> acceptable solutions to customer problems and complaints; interpreting and providing clear and accurate information to customers and suppliers to ensure a positive tourism experience.</w:t>
            </w:r>
          </w:p>
        </w:tc>
      </w:tr>
      <w:tr w:rsidTr="004276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Teamwork</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t>Leading the tour or activity members as a team, providing instructions and building group cohesion; working with tourism operator and suppliers as a team member and understanding own lead role in delivering the tour or activity and servicing the needs of g</w:t>
            </w:r>
            <w:r w:rsidRPr="00226A21">
              <w:t>roup members; understanding the quality service goals of the tourism operator and working as a team member to deliver those goals.</w:t>
            </w:r>
          </w:p>
        </w:tc>
      </w:tr>
      <w:tr w:rsidTr="004276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Problem solving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t>Anticipating problems that may arise with tour or activity logistics; mitigating problems by making acceptab</w:t>
            </w:r>
            <w:r w:rsidRPr="00226A21">
              <w:t>le adjustments that adhere to the predetermined itinerary requirements, supplier conditions and customer requests; identifying and clarifying the extent of problems that arise on tour, taking responsibility for or requesting assistance from the tourism ope</w:t>
            </w:r>
            <w:r w:rsidRPr="00226A21">
              <w:t>rator and suppliers in resolving issues; using predetermined policies and procedures to guide solutions to tour or activity delivery problems.</w:t>
            </w:r>
          </w:p>
        </w:tc>
      </w:tr>
      <w:tr w:rsidTr="004276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Initiative and enterprise</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t>Showing independence and initiative required to take a lead role in delivering the tou</w:t>
            </w:r>
            <w:r w:rsidRPr="00226A21">
              <w:t>r or activity; adapting to emerging operational situations and problems by initiating and implementing creative and immediate responses to ensure smooth tour or activity delivery; identifying and discussing a range of tourism product and service concepts t</w:t>
            </w:r>
            <w:r w:rsidRPr="00226A21">
              <w:t xml:space="preserve">o improve existing product and service options for the tourism operator. </w:t>
            </w:r>
          </w:p>
        </w:tc>
      </w:tr>
      <w:tr w:rsidTr="004276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Planning and organising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t xml:space="preserve">Collecting, analysing and organising customer, product and supplier information to allow for smooth logistical delivery of the tour or activity; collecting, </w:t>
            </w:r>
            <w:r w:rsidRPr="00226A21">
              <w:t>analysing and selecting appropriate general, specialist and destination service information to meet the needs of the specific customer group, pacing the delivery of tour logistics and information to meet the operational and customer service requirements; p</w:t>
            </w:r>
            <w:r w:rsidRPr="00226A21">
              <w:t>articipating in continuous improvement by reporting successes or deficiencies of the tour or activity being delivered.</w:t>
            </w:r>
          </w:p>
        </w:tc>
      </w:tr>
      <w:tr w:rsidTr="004276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Self-management</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t>Understanding and complying with the legal responsibilities that apply to own role in delivering tours or activities; kn</w:t>
            </w:r>
            <w:r w:rsidRPr="00226A21">
              <w:t xml:space="preserve">owing own job role and responsibilities, acting through self-direction and organising own work time and priorities when preparing for and delivering tours or activities; reviewing and reflecting on own work performance and seeking feedback and guidance on </w:t>
            </w:r>
            <w:r w:rsidRPr="00226A21">
              <w:t>success in effectively servicing the needs of tour or activity participants.</w:t>
            </w:r>
          </w:p>
        </w:tc>
      </w:tr>
      <w:tr w:rsidTr="004276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Learning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t>Knowing own knowledge and skill strengths and weaknesses; taking responsibility for own professional development; sourcing ongoing learning opportunities and information</w:t>
            </w:r>
            <w:r w:rsidRPr="00226A21">
              <w:t xml:space="preserve"> using a range of mediums and settings to update regularly and proactively the general, specialist and destination service knowledge required; sharing information with colleagues.</w:t>
            </w:r>
          </w:p>
        </w:tc>
      </w:tr>
      <w:tr w:rsidTr="00427693">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Technology</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21" w:rsidP="00226A21">
            <w:pPr>
              <w:pStyle w:val="BodyText"/>
            </w:pPr>
            <w:r w:rsidRPr="00226A21">
              <w:t>Understanding the operating capability of, selecting and using t</w:t>
            </w:r>
            <w:r w:rsidRPr="00226A21">
              <w:t>he appropriate technology to prepare for and deliver tours or activities, e.g. computer systems to prepare tour or activity participant information, microphones, props, recreational and entertainment equipment, touring vehicles and vessels.</w:t>
            </w:r>
          </w:p>
        </w:tc>
      </w:tr>
    </w:tbl>
    <w:p w:rsidR="00000000" w:rsidRPr="00226A21" w:rsidP="00226A21">
      <w:pPr>
        <w:pStyle w:val="BodyText"/>
      </w:pPr>
    </w:p>
    <w:p w:rsidR="00427693" w:rsidP="00226A21">
      <w:pPr>
        <w:pStyle w:val="BodyText"/>
      </w:pPr>
      <w:r w:rsidRPr="00226A21">
        <w:t>Due to the high proportion of electives required by this qualification, the industry/enterprise requirements described above for each employability skill are representative of the tourism industry in general and may not reflect specific job roles. Learning</w:t>
      </w:r>
      <w:r w:rsidRPr="00226A21">
        <w:t xml:space="preserve"> and assessment strategies for this qualification should be based on the requirements of the units of competency for this qualification.</w:t>
      </w:r>
    </w:p>
    <w:p w:rsidR="00427693" w:rsidP="00226A21">
      <w:pPr>
        <w:pStyle w:val="BodyText"/>
      </w:pPr>
    </w:p>
    <w:p w:rsidR="00000000" w:rsidRPr="00226A21" w:rsidP="00226A21">
      <w:pPr>
        <w:pStyle w:val="Heading1"/>
      </w:pPr>
      <w:bookmarkStart w:id="7" w:name="O_54905"/>
      <w:bookmarkEnd w:id="7"/>
      <w:r w:rsidRPr="00226A21">
        <w:t>Packaging Rules</w:t>
      </w:r>
    </w:p>
    <w:tbl>
      <w:tblPr>
        <w:tblW w:w="0" w:type="auto"/>
        <w:tblLayout w:type="fixed"/>
        <w:tblCellMar>
          <w:left w:w="62" w:type="dxa"/>
          <w:right w:w="62" w:type="dxa"/>
        </w:tblCellMar>
        <w:tblLook w:val="0000"/>
      </w:tblPr>
      <w:tblGrid>
        <w:gridCol w:w="9000"/>
      </w:tblGrid>
      <w:tr w:rsidTr="00427693">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A21" w:rsidP="00226A21">
            <w:pPr>
              <w:pStyle w:val="BodyText"/>
            </w:pPr>
            <w:r w:rsidRPr="00226A21">
              <w:rPr>
                <w:rStyle w:val="SpecialBold"/>
              </w:rPr>
              <w:t>QUALIFICATION RULES</w:t>
            </w:r>
          </w:p>
          <w:p w:rsidR="00000000" w:rsidRPr="00226A21" w:rsidP="00226A21">
            <w:pPr>
              <w:pStyle w:val="BodyText"/>
            </w:pPr>
            <w:r w:rsidRPr="00226A21">
              <w:t>To achieve a Certificate IV in Tourism (Guiding), 18 units must be</w:t>
            </w:r>
            <w:r w:rsidRPr="00226A21">
              <w:t xml:space="preserve"> completed:</w:t>
            </w:r>
          </w:p>
          <w:p w:rsidR="00000000" w:rsidRPr="00226A21" w:rsidP="00226A21">
            <w:pPr>
              <w:pStyle w:val="ListBullet"/>
            </w:pPr>
            <w:r w:rsidRPr="00226A21">
              <w:t>all 11 core units</w:t>
            </w:r>
          </w:p>
          <w:p w:rsidR="00000000" w:rsidRPr="00226A21" w:rsidP="00226A21">
            <w:pPr>
              <w:pStyle w:val="ListBullet"/>
            </w:pPr>
            <w:r w:rsidRPr="00226A21">
              <w:t>7 elective units:</w:t>
            </w:r>
          </w:p>
          <w:p w:rsidR="00000000" w:rsidRPr="00226A21" w:rsidP="00226A21">
            <w:pPr>
              <w:pStyle w:val="ListBullet2"/>
            </w:pPr>
            <w:r w:rsidRPr="00226A21">
              <w:t>a minimum of 4 elective units must be selected from the list below</w:t>
            </w:r>
          </w:p>
          <w:p w:rsidR="00000000" w:rsidRPr="00226A21" w:rsidP="00226A21">
            <w:pPr>
              <w:pStyle w:val="ListBullet2"/>
            </w:pPr>
            <w:r w:rsidRPr="00226A21">
              <w:t>the remaining 3 elective units may be selected from this or another endorsed Training Package or accredited course</w:t>
            </w:r>
          </w:p>
          <w:p w:rsidR="00000000" w:rsidRPr="00226A21" w:rsidP="00226A21">
            <w:pPr>
              <w:pStyle w:val="ListBullet2"/>
            </w:pPr>
            <w:r w:rsidRPr="00226A21">
              <w:t>a maximum of 1 La</w:t>
            </w:r>
            <w:r w:rsidRPr="00226A21">
              <w:t>nguages other than English unit may be counted as an elective within this qualification.</w:t>
            </w:r>
          </w:p>
          <w:p w:rsidR="00000000" w:rsidRPr="00226A21" w:rsidP="00226A21">
            <w:pPr>
              <w:pStyle w:val="BodyText"/>
            </w:pPr>
            <w:r w:rsidRPr="00226A21">
              <w:t>In all cases selection of electives must be guided by the job outcome sought, local industry requirements and the characteristics of this qualification.</w:t>
            </w:r>
          </w:p>
        </w:tc>
      </w:tr>
    </w:tbl>
    <w:p w:rsidR="00000000" w:rsidRPr="00226A21" w:rsidP="00226A21">
      <w:pPr>
        <w:pStyle w:val="BodyText"/>
      </w:pPr>
    </w:p>
    <w:tbl>
      <w:tblPr>
        <w:tblW w:w="0" w:type="auto"/>
        <w:tblLayout w:type="fixed"/>
        <w:tblCellMar>
          <w:left w:w="62" w:type="dxa"/>
          <w:right w:w="62" w:type="dxa"/>
        </w:tblCellMar>
        <w:tblLook w:val="0000"/>
      </w:tblPr>
      <w:tblGrid>
        <w:gridCol w:w="2587"/>
        <w:gridCol w:w="6413"/>
      </w:tblGrid>
      <w:tr w:rsidTr="00427693">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CORE UNITS</w:t>
            </w:r>
          </w:p>
        </w:tc>
      </w:tr>
      <w:tr w:rsidTr="0042769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SITXCOM001A</w:t>
            </w:r>
          </w:p>
        </w:tc>
        <w:tc>
          <w:tcPr>
            <w:tcW w:w="6413" w:type="dxa"/>
            <w:tcBorders>
              <w:top w:val="single" w:sz="6" w:space="0" w:color="auto"/>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 xml:space="preserve">Work with colleagues and customers </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SITXCOM002A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Work in a socially diverse environment</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SITXOHS001B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Follow health, safety and security procedures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SITXOHS003B</w:t>
            </w:r>
          </w:p>
        </w:tc>
        <w:tc>
          <w:tcPr>
            <w:tcW w:w="6413"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Identify hazards, and assess and control safety risks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SITTGDE001B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Work as a guide</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SITTGDE003A</w:t>
            </w:r>
          </w:p>
        </w:tc>
        <w:tc>
          <w:tcPr>
            <w:tcW w:w="6413"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Coordinate and operate a tour</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SITTGDE004A</w:t>
            </w:r>
          </w:p>
        </w:tc>
        <w:tc>
          <w:tcPr>
            <w:tcW w:w="6413"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Lead tour groups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SITTGDE006A</w:t>
            </w:r>
          </w:p>
        </w:tc>
        <w:tc>
          <w:tcPr>
            <w:tcW w:w="6413"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Prepare and present tour commentaries or activities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SITTGDE007A</w:t>
            </w:r>
          </w:p>
        </w:tc>
        <w:tc>
          <w:tcPr>
            <w:tcW w:w="6413"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Develop and maintain the general and regional knowledge required by guides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SITTIND001B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Develop and update tourism industry knowledge</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HLTFA301B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Apply first aid</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RPr="00226A21" w:rsidP="00226A21">
            <w:pPr>
              <w:pStyle w:val="BodyText"/>
            </w:pPr>
          </w:p>
        </w:tc>
      </w:tr>
    </w:tbl>
    <w:p w:rsidR="00000000" w:rsidRPr="00226A21" w:rsidP="00226A21">
      <w:pPr>
        <w:pStyle w:val="BodyText"/>
      </w:pPr>
    </w:p>
    <w:tbl>
      <w:tblPr>
        <w:tblW w:w="0" w:type="auto"/>
        <w:tblLayout w:type="fixed"/>
        <w:tblCellMar>
          <w:left w:w="62" w:type="dxa"/>
          <w:right w:w="62" w:type="dxa"/>
        </w:tblCellMar>
        <w:tblLook w:val="0000"/>
      </w:tblPr>
      <w:tblGrid>
        <w:gridCol w:w="2587"/>
        <w:gridCol w:w="6414"/>
      </w:tblGrid>
      <w:tr w:rsidTr="00427693">
        <w:tblPrEx>
          <w:tblW w:w="0" w:type="auto"/>
          <w:tblLayout w:type="fixed"/>
          <w:tblCellMar>
            <w:left w:w="62" w:type="dxa"/>
            <w:right w:w="62" w:type="dxa"/>
          </w:tblCellMar>
          <w:tblLook w:val="0000"/>
        </w:tblPrEx>
        <w:tc>
          <w:tcPr>
            <w:tcW w:w="90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ELECTIVE UNITS</w:t>
            </w:r>
            <w:r w:rsidRPr="00226A21">
              <w:tab/>
            </w:r>
          </w:p>
        </w:tc>
      </w:tr>
      <w:tr w:rsidTr="00427693">
        <w:tblPrEx>
          <w:tblW w:w="0" w:type="auto"/>
          <w:tblLayout w:type="fixed"/>
          <w:tblCellMar>
            <w:left w:w="62" w:type="dxa"/>
            <w:right w:w="62" w:type="dxa"/>
          </w:tblCellMar>
          <w:tblLook w:val="0000"/>
        </w:tblPrEx>
        <w:tc>
          <w:tcPr>
            <w:tcW w:w="900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Environmental Sustainability</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SITXENV003A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Develop workplace policy and procedures for sustainability</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4" w:type="dxa"/>
            <w:tcBorders>
              <w:top w:val="nil"/>
              <w:left w:val="nil"/>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p>
        </w:tc>
      </w:tr>
      <w:tr w:rsidTr="0042769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rPr>
                <w:rStyle w:val="SpecialBold"/>
              </w:rPr>
              <w:t>Food and Beverage</w:t>
            </w:r>
          </w:p>
        </w:tc>
        <w:tc>
          <w:tcPr>
            <w:tcW w:w="6414" w:type="dxa"/>
            <w:tcBorders>
              <w:top w:val="single" w:sz="6" w:space="0" w:color="auto"/>
              <w:left w:val="nil"/>
              <w:bottom w:val="nil"/>
              <w:right w:val="single" w:sz="6" w:space="0" w:color="auto"/>
            </w:tcBorders>
            <w:tcMar>
              <w:top w:w="0" w:type="dxa"/>
              <w:left w:w="62" w:type="dxa"/>
              <w:bottom w:w="0" w:type="dxa"/>
              <w:right w:w="62" w:type="dxa"/>
            </w:tcMar>
          </w:tcPr>
          <w:p w:rsidR="00000000" w:rsidP="00226A21">
            <w:pPr>
              <w:pStyle w:val="BodyText"/>
              <w:rPr>
                <w:lang w:val="en-NZ"/>
              </w:rPr>
            </w:pP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SITHFAB005A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Provide table service of alcoholic beverages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SITHFAB009A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Provide responsible service of alcohol</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SITHFAB222A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Conduct a product tasting for alcoholic beverages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SITHFAB325A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Provide specialised advice on Australian wines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4" w:type="dxa"/>
            <w:tcBorders>
              <w:top w:val="nil"/>
              <w:left w:val="nil"/>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p>
        </w:tc>
      </w:tr>
      <w:tr w:rsidTr="00427693">
        <w:tblPrEx>
          <w:tblW w:w="0" w:type="auto"/>
          <w:tblLayout w:type="fixed"/>
          <w:tblCellMar>
            <w:left w:w="62" w:type="dxa"/>
            <w:right w:w="62" w:type="dxa"/>
          </w:tblCellMar>
          <w:tblLook w:val="0000"/>
        </w:tblPrEx>
        <w:tc>
          <w:tcPr>
            <w:tcW w:w="9001"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First Aid</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HLTFA302A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Provide first aid in remote situation</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4" w:type="dxa"/>
            <w:tcBorders>
              <w:top w:val="nil"/>
              <w:left w:val="nil"/>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p>
        </w:tc>
      </w:tr>
      <w:tr w:rsidTr="0042769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rPr>
                <w:rStyle w:val="SpecialBold"/>
              </w:rPr>
              <w:t>Guiding</w:t>
            </w:r>
          </w:p>
        </w:tc>
        <w:tc>
          <w:tcPr>
            <w:tcW w:w="6414" w:type="dxa"/>
            <w:tcBorders>
              <w:top w:val="single" w:sz="6" w:space="0" w:color="auto"/>
              <w:left w:val="nil"/>
              <w:bottom w:val="nil"/>
              <w:right w:val="single" w:sz="6" w:space="0" w:color="auto"/>
            </w:tcBorders>
            <w:tcMar>
              <w:top w:w="0" w:type="dxa"/>
              <w:left w:w="62" w:type="dxa"/>
              <w:bottom w:w="0" w:type="dxa"/>
              <w:right w:w="62" w:type="dxa"/>
            </w:tcMar>
          </w:tcPr>
          <w:p w:rsidR="00000000" w:rsidP="00226A21">
            <w:pPr>
              <w:pStyle w:val="BodyText"/>
              <w:rPr>
                <w:lang w:val="en-NZ"/>
              </w:rPr>
            </w:pP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SITTGDE002A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Provide arrival and departure assistance</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SITTGDE005A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Manage extended touring programs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SITTGDE008A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Research and share general information on Australian Indigenous cultures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SITTGDE009A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Interpret aspects of local Australian Indigenous culture</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SITTGDE010A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Prepare specialised interpretive content on flora, fauna and landscape</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SITTGDE011A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Prepare specialised interpretive content on marine environments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SITTGDE012A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Prepare specialised inter</w:t>
            </w:r>
            <w:r w:rsidRPr="00226A21">
              <w:t>pretive content on cultural and heritage environments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4" w:type="dxa"/>
            <w:tcBorders>
              <w:top w:val="nil"/>
              <w:left w:val="nil"/>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p>
        </w:tc>
      </w:tr>
      <w:tr w:rsidTr="00427693">
        <w:tblPrEx>
          <w:tblW w:w="0" w:type="auto"/>
          <w:tblLayout w:type="fixed"/>
          <w:tblCellMar>
            <w:left w:w="62" w:type="dxa"/>
            <w:right w:w="62" w:type="dxa"/>
          </w:tblCellMar>
          <w:tblLook w:val="0000"/>
        </w:tblPrEx>
        <w:tc>
          <w:tcPr>
            <w:tcW w:w="9001"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Human Resource Management</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SITXHRM001A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Coach others in job skills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4" w:type="dxa"/>
            <w:tcBorders>
              <w:top w:val="nil"/>
              <w:left w:val="nil"/>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p>
        </w:tc>
      </w:tr>
      <w:tr w:rsidTr="00427693">
        <w:tblPrEx>
          <w:tblW w:w="0" w:type="auto"/>
          <w:tblLayout w:type="fixed"/>
          <w:tblCellMar>
            <w:left w:w="62" w:type="dxa"/>
            <w:right w:w="62" w:type="dxa"/>
          </w:tblCellMar>
          <w:tblLook w:val="0000"/>
        </w:tblPrEx>
        <w:tc>
          <w:tcPr>
            <w:tcW w:w="900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Languages other than English</w:t>
            </w:r>
            <w:r w:rsidRPr="00226A21">
              <w:t xml:space="preserve"> </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SITXLAN1__A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Conduct basic workplace oral communication in a language other than English</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SITXLAN2__A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 xml:space="preserve">Conduct routine workplace oral communication in a language other than English </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SITXLAN3__A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Conduct workplace oral communication in a language other than English</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SITXLAN4__A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Conduct complex workplace oral communication in a language other than</w:t>
            </w:r>
            <w:r w:rsidRPr="00226A21">
              <w:t xml:space="preserve"> English </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SITXLAN5__A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 xml:space="preserve">Read and write workplace information in a language other than English </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SITXLAN6__A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Read and write workplace documents in a language other than English</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4" w:type="dxa"/>
            <w:tcBorders>
              <w:top w:val="nil"/>
              <w:left w:val="nil"/>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p>
        </w:tc>
      </w:tr>
      <w:tr w:rsidTr="00427693">
        <w:tblPrEx>
          <w:tblW w:w="0" w:type="auto"/>
          <w:tblLayout w:type="fixed"/>
          <w:tblCellMar>
            <w:left w:w="62" w:type="dxa"/>
            <w:right w:w="62" w:type="dxa"/>
          </w:tblCellMar>
          <w:tblLook w:val="0000"/>
        </w:tblPrEx>
        <w:tc>
          <w:tcPr>
            <w:tcW w:w="9001"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Planning and Product Development</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SITTPPD004A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Plan and implement minimal impact operations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SITTPPD005A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Plan and develop interpretive activities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4" w:type="dxa"/>
            <w:tcBorders>
              <w:top w:val="nil"/>
              <w:left w:val="nil"/>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p>
        </w:tc>
      </w:tr>
      <w:tr w:rsidTr="00427693">
        <w:tblPrEx>
          <w:tblW w:w="0" w:type="auto"/>
          <w:tblLayout w:type="fixed"/>
          <w:tblCellMar>
            <w:left w:w="62" w:type="dxa"/>
            <w:right w:w="62" w:type="dxa"/>
          </w:tblCellMar>
          <w:tblLook w:val="0000"/>
        </w:tblPrEx>
        <w:tc>
          <w:tcPr>
            <w:tcW w:w="900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Tour Operations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SITTTOP001A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 xml:space="preserve">Allocate tour resources </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SITTTOP002A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Load touring equipment and conduct pre-departure checks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SITTTOP003B</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Operate and maintain a 4WD tour vehicle</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SITTTOP004B</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Set up and operate a camp site</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SITTTOP005A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Provide camp site catering</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SITTTOP006B</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Operate tours in a remote area</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TLIB307C</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 xml:space="preserve">Carry out vehicle servicing and maintenance </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TLIC107C</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Drive vehicle</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TLIC807C</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Drive coach/bus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4" w:type="dxa"/>
            <w:tcBorders>
              <w:top w:val="nil"/>
              <w:left w:val="nil"/>
              <w:bottom w:val="single" w:sz="6" w:space="0" w:color="auto"/>
              <w:right w:val="single" w:sz="6" w:space="0" w:color="auto"/>
            </w:tcBorders>
            <w:tcMar>
              <w:top w:w="0" w:type="dxa"/>
              <w:left w:w="62" w:type="dxa"/>
              <w:bottom w:w="0" w:type="dxa"/>
              <w:right w:w="62" w:type="dxa"/>
            </w:tcMar>
          </w:tcPr>
          <w:p w:rsidR="00000000" w:rsidP="00226A21">
            <w:pPr>
              <w:pStyle w:val="BodyText"/>
              <w:rPr>
                <w:lang w:val="en-NZ"/>
              </w:rPr>
            </w:pPr>
          </w:p>
        </w:tc>
      </w:tr>
      <w:tr w:rsidTr="00427693">
        <w:tblPrEx>
          <w:tblW w:w="0" w:type="auto"/>
          <w:tblLayout w:type="fixed"/>
          <w:tblCellMar>
            <w:left w:w="62" w:type="dxa"/>
            <w:right w:w="62" w:type="dxa"/>
          </w:tblCellMar>
          <w:tblLook w:val="0000"/>
        </w:tblPrEx>
        <w:tc>
          <w:tcPr>
            <w:tcW w:w="9001"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rPr>
                <w:rStyle w:val="SpecialBold"/>
              </w:rPr>
              <w:t>Tourism Sales and Operations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SITTTSL001A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Operate an online information system</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SITTTSL002A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Access and interpret product information</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SITTTSL003A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Source and provide international destination information and advice</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SITTTSL004A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Source and provide Australian destination information and advice</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6A21">
            <w:pPr>
              <w:pStyle w:val="BodyText"/>
              <w:rPr>
                <w:lang w:val="en-NZ"/>
              </w:rPr>
            </w:pPr>
            <w:r w:rsidRPr="00226A21">
              <w:t>SITTTSL005A</w:t>
            </w:r>
          </w:p>
        </w:tc>
        <w:tc>
          <w:tcPr>
            <w:tcW w:w="6414" w:type="dxa"/>
            <w:tcBorders>
              <w:top w:val="nil"/>
              <w:left w:val="nil"/>
              <w:bottom w:val="nil"/>
              <w:right w:val="single" w:sz="6" w:space="0" w:color="auto"/>
            </w:tcBorders>
            <w:tcMar>
              <w:top w:w="0" w:type="dxa"/>
              <w:left w:w="62" w:type="dxa"/>
              <w:bottom w:w="0" w:type="dxa"/>
              <w:right w:w="62" w:type="dxa"/>
            </w:tcMar>
          </w:tcPr>
          <w:p w:rsidR="00000000" w:rsidP="00226A21">
            <w:pPr>
              <w:pStyle w:val="BodyText"/>
              <w:rPr>
                <w:lang w:val="en-NZ"/>
              </w:rPr>
            </w:pPr>
            <w:r w:rsidRPr="00226A21">
              <w:t>Sell tourism products and services</w:t>
            </w:r>
          </w:p>
        </w:tc>
      </w:tr>
      <w:tr w:rsidTr="00427693">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4" w:type="dxa"/>
            <w:tcBorders>
              <w:top w:val="nil"/>
              <w:left w:val="nil"/>
              <w:bottom w:val="single" w:sz="6" w:space="0" w:color="auto"/>
              <w:right w:val="single" w:sz="6" w:space="0" w:color="auto"/>
            </w:tcBorders>
            <w:tcMar>
              <w:top w:w="0" w:type="dxa"/>
              <w:left w:w="62" w:type="dxa"/>
              <w:bottom w:w="0" w:type="dxa"/>
              <w:right w:w="62" w:type="dxa"/>
            </w:tcMar>
          </w:tcPr>
          <w:p w:rsidR="00000000" w:rsidRPr="00226A21" w:rsidP="00226A21">
            <w:pPr>
              <w:pStyle w:val="BodyText"/>
            </w:pPr>
          </w:p>
        </w:tc>
      </w:tr>
    </w:tbl>
    <w:p w:rsidR="00000000" w:rsidRPr="00226A21" w:rsidP="00226A21">
      <w:pPr>
        <w:pStyle w:val="BodyText"/>
      </w:pPr>
    </w:p>
    <w:p w:rsidR="00000000" w:rsidRPr="00226A21" w:rsidP="00226A21">
      <w:pPr>
        <w:pStyle w:val="BodyText"/>
      </w:pPr>
      <w:r w:rsidRPr="00226A21">
        <w:t>Examples of elective units relevant to specific job outcomes and contexts at this level are as follows:</w:t>
      </w:r>
    </w:p>
    <w:p w:rsidR="00000000" w:rsidRPr="00226A21" w:rsidP="00226A21">
      <w:pPr>
        <w:pStyle w:val="BodyText"/>
      </w:pPr>
      <w:r w:rsidRPr="00226A21">
        <w:rPr>
          <w:rStyle w:val="BoldandItalics"/>
        </w:rPr>
        <w:t>Local guide</w:t>
      </w:r>
    </w:p>
    <w:p w:rsidR="00000000" w:rsidRPr="00226A21" w:rsidP="00226A21">
      <w:pPr>
        <w:pStyle w:val="BodyText"/>
      </w:pPr>
      <w:r w:rsidRPr="00226A21">
        <w:t>SITTGDE002A Provide arrival and departure assistance</w:t>
      </w:r>
    </w:p>
    <w:p w:rsidR="00000000" w:rsidRPr="00226A21" w:rsidP="00226A21">
      <w:pPr>
        <w:pStyle w:val="BodyText"/>
      </w:pPr>
      <w:r w:rsidRPr="00226A21">
        <w:t>SITTGDE008A Research and share general information on Australian Indigenous cultures</w:t>
      </w:r>
    </w:p>
    <w:p w:rsidR="00000000" w:rsidRPr="00226A21" w:rsidP="00226A21">
      <w:pPr>
        <w:pStyle w:val="BodyText"/>
      </w:pPr>
      <w:r w:rsidRPr="00226A21">
        <w:t>SITTGDE012A Prepare specialised interpretive content on cultural and heritage environments</w:t>
      </w:r>
    </w:p>
    <w:p w:rsidR="00000000" w:rsidRPr="00226A21" w:rsidP="00226A21">
      <w:pPr>
        <w:pStyle w:val="BodyText"/>
      </w:pPr>
      <w:r w:rsidRPr="00226A21">
        <w:t>SITTTSL001A Operate an online information system</w:t>
      </w:r>
    </w:p>
    <w:p w:rsidR="00000000" w:rsidRPr="00226A21" w:rsidP="00226A21">
      <w:pPr>
        <w:pStyle w:val="BodyText"/>
      </w:pPr>
      <w:r w:rsidRPr="00226A21">
        <w:t>SITTTSL002A Access and interpret product information</w:t>
      </w:r>
    </w:p>
    <w:p w:rsidR="00000000" w:rsidRPr="00226A21" w:rsidP="00226A21">
      <w:pPr>
        <w:pStyle w:val="BodyText"/>
      </w:pPr>
      <w:r w:rsidRPr="00226A21">
        <w:t>SITTTSL005A Sell tourism products and services</w:t>
      </w:r>
    </w:p>
    <w:p w:rsidR="00000000" w:rsidRPr="00226A21" w:rsidP="00226A21">
      <w:pPr>
        <w:pStyle w:val="BodyText"/>
      </w:pPr>
      <w:r w:rsidRPr="00226A21">
        <w:t>SITXLAN4__A Conduct complex workplace oral communication in a language other than English</w:t>
      </w:r>
    </w:p>
    <w:p w:rsidR="00000000" w:rsidRPr="00226A21" w:rsidP="00226A21">
      <w:pPr>
        <w:pStyle w:val="BodyText"/>
      </w:pPr>
      <w:r w:rsidRPr="00226A21">
        <w:rPr>
          <w:rStyle w:val="BoldandItalics"/>
        </w:rPr>
        <w:t>Tour manager</w:t>
      </w:r>
    </w:p>
    <w:p w:rsidR="00000000" w:rsidRPr="00226A21" w:rsidP="00226A21">
      <w:pPr>
        <w:pStyle w:val="BodyText"/>
      </w:pPr>
      <w:r w:rsidRPr="00226A21">
        <w:t>SITT</w:t>
      </w:r>
      <w:r w:rsidRPr="00226A21">
        <w:t>GDE002A Provide arrival and departure assistance</w:t>
      </w:r>
    </w:p>
    <w:p w:rsidR="00000000" w:rsidRPr="00226A21" w:rsidP="00226A21">
      <w:pPr>
        <w:pStyle w:val="BodyText"/>
      </w:pPr>
      <w:r w:rsidRPr="00226A21">
        <w:t>SITTGDE005A Manage extended touring programs</w:t>
      </w:r>
    </w:p>
    <w:p w:rsidR="00000000" w:rsidRPr="00226A21" w:rsidP="00226A21">
      <w:pPr>
        <w:pStyle w:val="BodyText"/>
      </w:pPr>
      <w:r w:rsidRPr="00226A21">
        <w:t>SITTGDE008A Research and share general information on Australian Indigenous cultures</w:t>
      </w:r>
    </w:p>
    <w:p w:rsidR="00000000" w:rsidRPr="00226A21" w:rsidP="00226A21">
      <w:pPr>
        <w:pStyle w:val="BodyText"/>
      </w:pPr>
      <w:r w:rsidRPr="00226A21">
        <w:t>SITTTSL001A Operate an online information system</w:t>
      </w:r>
    </w:p>
    <w:p w:rsidR="00000000" w:rsidRPr="00226A21" w:rsidP="00226A21">
      <w:pPr>
        <w:pStyle w:val="BodyText"/>
      </w:pPr>
      <w:r w:rsidRPr="00226A21">
        <w:t>SITTTSL002A Access and inter</w:t>
      </w:r>
      <w:r w:rsidRPr="00226A21">
        <w:t>pret product information</w:t>
      </w:r>
    </w:p>
    <w:p w:rsidR="00000000" w:rsidRPr="00226A21" w:rsidP="00226A21">
      <w:pPr>
        <w:pStyle w:val="BodyText"/>
      </w:pPr>
      <w:r w:rsidRPr="00226A21">
        <w:t>SITTTSL003A Source and provide international destination information and advice</w:t>
      </w:r>
    </w:p>
    <w:p w:rsidR="00000000" w:rsidRPr="00226A21" w:rsidP="00226A21">
      <w:pPr>
        <w:pStyle w:val="BodyText"/>
      </w:pPr>
      <w:r w:rsidRPr="00226A21">
        <w:t>SITTTSL004A Source and provide Australian destination information and advice, or</w:t>
      </w:r>
    </w:p>
    <w:p w:rsidR="00000000" w:rsidRPr="00226A21" w:rsidP="00226A21">
      <w:pPr>
        <w:pStyle w:val="BodyText"/>
      </w:pPr>
      <w:r w:rsidRPr="00226A21">
        <w:t>SITTTSL005A Sell tourism products and services</w:t>
      </w:r>
    </w:p>
    <w:p w:rsidR="00000000" w:rsidRPr="00226A21" w:rsidP="00226A21">
      <w:pPr>
        <w:pStyle w:val="BodyText"/>
      </w:pPr>
      <w:r w:rsidRPr="00226A21">
        <w:rPr>
          <w:rStyle w:val="BoldandItalics"/>
        </w:rPr>
        <w:t>Remote area guide or na</w:t>
      </w:r>
      <w:r w:rsidRPr="00226A21">
        <w:rPr>
          <w:rStyle w:val="BoldandItalics"/>
        </w:rPr>
        <w:t>ture</w:t>
      </w:r>
      <w:r w:rsidRPr="00226A21">
        <w:t>-</w:t>
      </w:r>
      <w:r w:rsidRPr="00226A21">
        <w:rPr>
          <w:rStyle w:val="BoldandItalics"/>
        </w:rPr>
        <w:t>based guide operating extended tours</w:t>
      </w:r>
    </w:p>
    <w:p w:rsidR="00000000" w:rsidRPr="00226A21" w:rsidP="00226A21">
      <w:pPr>
        <w:pStyle w:val="BodyText"/>
      </w:pPr>
      <w:r w:rsidRPr="00226A21">
        <w:t>HLTFA302A Provide first aid in remote situation</w:t>
      </w:r>
    </w:p>
    <w:p w:rsidR="00000000" w:rsidRPr="00226A21" w:rsidP="00226A21">
      <w:pPr>
        <w:pStyle w:val="BodyText"/>
      </w:pPr>
      <w:r w:rsidRPr="00226A21">
        <w:t>SITTGDE005A Manage extended touring programs</w:t>
      </w:r>
    </w:p>
    <w:p w:rsidR="00000000" w:rsidRPr="00226A21" w:rsidP="00226A21">
      <w:pPr>
        <w:pStyle w:val="BodyText"/>
      </w:pPr>
      <w:r w:rsidRPr="00226A21">
        <w:t>SITTGDE010A Prepare specialised interpretive content on flora, fauna and landscape</w:t>
      </w:r>
    </w:p>
    <w:p w:rsidR="00000000" w:rsidRPr="00226A21" w:rsidP="00226A21">
      <w:pPr>
        <w:pStyle w:val="BodyText"/>
      </w:pPr>
      <w:r w:rsidRPr="00226A21">
        <w:t>SITTPPD004A Plan and implement minimal</w:t>
      </w:r>
      <w:r w:rsidRPr="00226A21">
        <w:t xml:space="preserve"> impact operations</w:t>
      </w:r>
    </w:p>
    <w:p w:rsidR="00000000" w:rsidRPr="00226A21" w:rsidP="00226A21">
      <w:pPr>
        <w:pStyle w:val="BodyText"/>
      </w:pPr>
      <w:r w:rsidRPr="00226A21">
        <w:t>SITTTOP002A Load touring equipment and conduct pre-departure checks</w:t>
      </w:r>
    </w:p>
    <w:p w:rsidR="00000000" w:rsidRPr="00226A21" w:rsidP="00226A21">
      <w:pPr>
        <w:pStyle w:val="BodyText"/>
      </w:pPr>
      <w:r w:rsidRPr="00226A21">
        <w:t>SITTTOP004B Set up and operate a camp site</w:t>
      </w:r>
    </w:p>
    <w:p w:rsidR="00000000" w:rsidRPr="00226A21" w:rsidP="00226A21">
      <w:pPr>
        <w:pStyle w:val="BodyText"/>
      </w:pPr>
      <w:r w:rsidRPr="00226A21">
        <w:t>SITTTOP006B Operate tours in a remote area</w:t>
      </w:r>
    </w:p>
    <w:p w:rsidR="00000000" w:rsidRPr="00226A21" w:rsidP="00226A21">
      <w:pPr>
        <w:pStyle w:val="BodyText"/>
      </w:pPr>
      <w:r w:rsidRPr="00226A21">
        <w:rPr>
          <w:rStyle w:val="BoldandItalics"/>
        </w:rPr>
        <w:t>Outdoor recreation guide</w:t>
      </w:r>
    </w:p>
    <w:p w:rsidR="00000000" w:rsidRPr="00226A21" w:rsidP="00226A21">
      <w:pPr>
        <w:pStyle w:val="BodyText"/>
      </w:pPr>
      <w:r w:rsidRPr="00226A21">
        <w:t>SITTGDE008A Research and share general information on Aust</w:t>
      </w:r>
      <w:r w:rsidRPr="00226A21">
        <w:t>ralian Indigenous cultures</w:t>
      </w:r>
    </w:p>
    <w:p w:rsidR="00000000" w:rsidRPr="00226A21" w:rsidP="00226A21">
      <w:pPr>
        <w:pStyle w:val="BodyText"/>
      </w:pPr>
      <w:r w:rsidRPr="00226A21">
        <w:t>SITTPPD004A Plan and implement minimal impact operations</w:t>
      </w:r>
    </w:p>
    <w:p w:rsidR="00000000" w:rsidRPr="00226A21" w:rsidP="00226A21">
      <w:pPr>
        <w:pStyle w:val="BodyText"/>
      </w:pPr>
      <w:r w:rsidRPr="00226A21">
        <w:t>SITTPPD005A Plan and develop interpretive activities</w:t>
      </w:r>
    </w:p>
    <w:p w:rsidR="00000000" w:rsidRPr="00226A21" w:rsidP="00226A21">
      <w:pPr>
        <w:pStyle w:val="BodyText"/>
      </w:pPr>
      <w:r w:rsidRPr="00226A21">
        <w:t>SITTTOP002A Load touring equipment and conduct pre-departure checks</w:t>
      </w:r>
    </w:p>
    <w:p w:rsidR="00000000" w:rsidRPr="00226A21" w:rsidP="00226A21">
      <w:pPr>
        <w:pStyle w:val="BodyText"/>
      </w:pPr>
      <w:r w:rsidRPr="00226A21">
        <w:t>SITTTOP006B Operate tours in a remote area</w:t>
      </w:r>
    </w:p>
    <w:p w:rsidR="00000000" w:rsidRPr="00226A21" w:rsidP="00226A21">
      <w:pPr>
        <w:pStyle w:val="BodyText"/>
      </w:pPr>
      <w:r w:rsidRPr="00226A21">
        <w:t>SROKYK00</w:t>
      </w:r>
      <w:r w:rsidRPr="00226A21">
        <w:t>1A Demonstrate simple kayaking skills</w:t>
      </w:r>
    </w:p>
    <w:p w:rsidR="00000000" w:rsidRPr="00226A21" w:rsidP="00226A21">
      <w:pPr>
        <w:pStyle w:val="BodyText"/>
      </w:pPr>
      <w:r w:rsidRPr="00226A21">
        <w:t>SROODR001A Apply basic outdoor recreation logistics</w:t>
      </w:r>
    </w:p>
    <w:p w:rsidR="00000000" w:rsidRPr="00226A21" w:rsidP="00226A21">
      <w:pPr>
        <w:pStyle w:val="BodyText"/>
      </w:pPr>
      <w:r w:rsidRPr="00226A21">
        <w:rPr>
          <w:rStyle w:val="BoldandItalics"/>
        </w:rPr>
        <w:t>Driver guide</w:t>
      </w:r>
    </w:p>
    <w:p w:rsidR="00000000" w:rsidRPr="00226A21" w:rsidP="00226A21">
      <w:pPr>
        <w:pStyle w:val="BodyText"/>
      </w:pPr>
      <w:r w:rsidRPr="00226A21">
        <w:t>SITTGDE002A Provide arrival and departure assistance</w:t>
      </w:r>
    </w:p>
    <w:p w:rsidR="00000000" w:rsidRPr="00226A21" w:rsidP="00226A21">
      <w:pPr>
        <w:pStyle w:val="BodyText"/>
      </w:pPr>
      <w:r w:rsidRPr="00226A21">
        <w:t>SITTTSL001A Operate an online information system</w:t>
      </w:r>
    </w:p>
    <w:p w:rsidR="00000000" w:rsidRPr="00226A21" w:rsidP="00226A21">
      <w:pPr>
        <w:pStyle w:val="BodyText"/>
      </w:pPr>
      <w:r w:rsidRPr="00226A21">
        <w:t>SITTTSL002A Access and interpret product information</w:t>
      </w:r>
    </w:p>
    <w:p w:rsidR="00000000" w:rsidRPr="00226A21" w:rsidP="00226A21">
      <w:pPr>
        <w:pStyle w:val="BodyText"/>
      </w:pPr>
      <w:r w:rsidRPr="00226A21">
        <w:t>SITTTSL005A Sell tourism products and services</w:t>
      </w:r>
    </w:p>
    <w:p w:rsidR="00000000" w:rsidRPr="00226A21" w:rsidP="00226A21">
      <w:pPr>
        <w:pStyle w:val="BodyText"/>
      </w:pPr>
      <w:r w:rsidRPr="00226A21">
        <w:t>SITXLAN4__A Conduct complex workplace oral communication in a language other than English</w:t>
      </w:r>
    </w:p>
    <w:p w:rsidR="00000000" w:rsidRPr="00226A21" w:rsidP="00226A21">
      <w:pPr>
        <w:pStyle w:val="BodyText"/>
      </w:pPr>
      <w:r w:rsidRPr="00226A21">
        <w:t>TLIC107C Drive vehicle</w:t>
      </w:r>
    </w:p>
    <w:p w:rsidR="00427693" w:rsidP="00226A21">
      <w:pPr>
        <w:pStyle w:val="BodyText"/>
      </w:pPr>
      <w:r w:rsidRPr="00226A21">
        <w:t>TLIC807C Drive coach/bus</w:t>
      </w:r>
    </w:p>
    <w:p w:rsidR="00427693" w:rsidP="00226A21">
      <w:pPr>
        <w:pStyle w:val="BodyText"/>
      </w:pPr>
    </w:p>
    <w:p w:rsidR="00000000" w:rsidRPr="00226A21" w:rsidP="00226A21"/>
    <w:sectPr w:rsidSect="00226A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693" w:rsidP="004276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693" w:rsidP="00226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7693" w:rsidP="00226A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27693" w:rsidP="00226A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693" w:rsidP="0042769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693" w:rsidP="00226A21">
    <w:pPr>
      <w:pStyle w:val="Header"/>
      <w:framePr w:wrap="around"/>
    </w:pPr>
    <w:r>
      <w:fldChar w:fldCharType="begin"/>
    </w:r>
    <w:r>
      <w:instrText xml:space="preserve"> TITLE   \* MERGEFORMAT </w:instrText>
    </w:r>
    <w:r>
      <w:fldChar w:fldCharType="separate"/>
    </w:r>
    <w:r>
      <w:t>SIT40107 Certificate IV in Tourism (Guiding)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7693" w:rsidP="00226A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DEA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A467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905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A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6A21"/>
    <w:pPr>
      <w:spacing w:before="360" w:after="60"/>
      <w:outlineLvl w:val="0"/>
    </w:pPr>
    <w:rPr>
      <w:sz w:val="32"/>
    </w:rPr>
  </w:style>
  <w:style w:type="paragraph" w:styleId="Heading2">
    <w:name w:val="heading 2"/>
    <w:basedOn w:val="HeadingBase"/>
    <w:next w:val="BodyText"/>
    <w:link w:val="Heading2Char"/>
    <w:qFormat/>
    <w:rsid w:val="00226A21"/>
    <w:pPr>
      <w:keepLines/>
      <w:spacing w:before="240" w:after="120"/>
      <w:outlineLvl w:val="1"/>
    </w:pPr>
    <w:rPr>
      <w:sz w:val="28"/>
      <w:szCs w:val="40"/>
    </w:rPr>
  </w:style>
  <w:style w:type="paragraph" w:styleId="Heading3">
    <w:name w:val="heading 3"/>
    <w:basedOn w:val="HeadingBase"/>
    <w:next w:val="BodyText"/>
    <w:link w:val="Heading3Char"/>
    <w:qFormat/>
    <w:rsid w:val="00226A21"/>
    <w:pPr>
      <w:spacing w:before="180" w:after="120"/>
      <w:outlineLvl w:val="2"/>
    </w:pPr>
    <w:rPr>
      <w:spacing w:val="-10"/>
      <w:kern w:val="32"/>
    </w:rPr>
  </w:style>
  <w:style w:type="paragraph" w:styleId="Heading4">
    <w:name w:val="heading 4"/>
    <w:basedOn w:val="HeadingBase"/>
    <w:next w:val="BodyText"/>
    <w:link w:val="Heading4Char"/>
    <w:qFormat/>
    <w:rsid w:val="00226A21"/>
    <w:pPr>
      <w:spacing w:before="160" w:after="120"/>
      <w:outlineLvl w:val="3"/>
    </w:pPr>
    <w:rPr>
      <w:sz w:val="22"/>
    </w:rPr>
  </w:style>
  <w:style w:type="paragraph" w:styleId="Heading5">
    <w:name w:val="heading 5"/>
    <w:basedOn w:val="HeadingBase"/>
    <w:next w:val="Normal"/>
    <w:link w:val="Heading5Char"/>
    <w:qFormat/>
    <w:rsid w:val="00226A21"/>
    <w:pPr>
      <w:spacing w:before="80"/>
      <w:outlineLvl w:val="4"/>
    </w:pPr>
    <w:rPr>
      <w:color w:val="918585"/>
      <w:sz w:val="20"/>
    </w:rPr>
  </w:style>
  <w:style w:type="paragraph" w:styleId="Heading6">
    <w:name w:val="heading 6"/>
    <w:basedOn w:val="HeadingBase"/>
    <w:next w:val="Normal"/>
    <w:link w:val="Heading6Char"/>
    <w:qFormat/>
    <w:rsid w:val="00226A21"/>
    <w:pPr>
      <w:spacing w:before="60"/>
      <w:outlineLvl w:val="5"/>
    </w:pPr>
    <w:rPr>
      <w:color w:val="918585"/>
      <w:sz w:val="20"/>
    </w:rPr>
  </w:style>
  <w:style w:type="paragraph" w:styleId="Heading7">
    <w:name w:val="heading 7"/>
    <w:basedOn w:val="Normal"/>
    <w:next w:val="Normal"/>
    <w:link w:val="Heading7Char"/>
    <w:qFormat/>
    <w:rsid w:val="00226A21"/>
    <w:pPr>
      <w:ind w:left="720"/>
      <w:outlineLvl w:val="6"/>
    </w:pPr>
    <w:rPr>
      <w:i/>
    </w:rPr>
  </w:style>
  <w:style w:type="paragraph" w:styleId="Heading8">
    <w:name w:val="heading 8"/>
    <w:basedOn w:val="Normal"/>
    <w:next w:val="Normal"/>
    <w:link w:val="Heading8Char"/>
    <w:qFormat/>
    <w:rsid w:val="00226A21"/>
    <w:pPr>
      <w:ind w:left="720"/>
      <w:outlineLvl w:val="7"/>
    </w:pPr>
    <w:rPr>
      <w:i/>
    </w:rPr>
  </w:style>
  <w:style w:type="paragraph" w:styleId="Heading9">
    <w:name w:val="heading 9"/>
    <w:basedOn w:val="Normal"/>
    <w:next w:val="Normal"/>
    <w:link w:val="Heading9Char"/>
    <w:qFormat/>
    <w:rsid w:val="00226A21"/>
    <w:pPr>
      <w:ind w:left="720"/>
      <w:outlineLvl w:val="8"/>
    </w:pPr>
    <w:rPr>
      <w:i/>
    </w:rPr>
  </w:style>
  <w:style w:type="character" w:default="1" w:styleId="DefaultParagraphFont">
    <w:name w:val="Default Paragraph Font"/>
    <w:uiPriority w:val="1"/>
    <w:unhideWhenUsed/>
    <w:rsid w:val="00226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A21"/>
  </w:style>
  <w:style w:type="character" w:customStyle="1" w:styleId="Heading1Char">
    <w:name w:val="Heading 1 Char"/>
    <w:link w:val="Heading1"/>
    <w:rsid w:val="00226A21"/>
    <w:rPr>
      <w:rFonts w:ascii="Times New Roman" w:eastAsia="Times New Roman" w:hAnsi="Times New Roman" w:cs="Times New Roman"/>
      <w:b/>
      <w:sz w:val="32"/>
      <w:szCs w:val="20"/>
      <w:lang w:eastAsia="en-US"/>
    </w:rPr>
  </w:style>
  <w:style w:type="paragraph" w:styleId="BodyText">
    <w:name w:val="Body Text"/>
    <w:basedOn w:val="Normal"/>
    <w:link w:val="BodyTextChar"/>
    <w:rsid w:val="00226A21"/>
    <w:pPr>
      <w:spacing w:before="120" w:after="120"/>
      <w:contextualSpacing/>
    </w:pPr>
    <w:rPr>
      <w:rFonts w:ascii="Times New Roman" w:hAnsi="Times New Roman"/>
      <w:sz w:val="24"/>
      <w:szCs w:val="22"/>
    </w:rPr>
  </w:style>
  <w:style w:type="character" w:customStyle="1" w:styleId="BodyTextChar">
    <w:name w:val="Body Text Char"/>
    <w:link w:val="BodyText"/>
    <w:rsid w:val="00226A21"/>
    <w:rPr>
      <w:rFonts w:ascii="Times New Roman" w:eastAsia="Times New Roman" w:hAnsi="Times New Roman" w:cs="Times New Roman"/>
      <w:sz w:val="24"/>
      <w:lang w:val="en-US" w:eastAsia="en-US"/>
    </w:rPr>
  </w:style>
  <w:style w:type="paragraph" w:styleId="Footer">
    <w:name w:val="footer"/>
    <w:basedOn w:val="Normal"/>
    <w:link w:val="FooterChar"/>
    <w:rsid w:val="00226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26A21"/>
    <w:rPr>
      <w:rFonts w:ascii="Times New Roman" w:eastAsia="Times New Roman" w:hAnsi="Times New Roman" w:cs="Times New Roman"/>
      <w:sz w:val="16"/>
      <w:lang w:val="en-US" w:eastAsia="en-US"/>
    </w:rPr>
  </w:style>
  <w:style w:type="paragraph" w:styleId="ListBullet">
    <w:name w:val="List Bullet"/>
    <w:basedOn w:val="List"/>
    <w:rsid w:val="00226A21"/>
    <w:pPr>
      <w:numPr>
        <w:numId w:val="13"/>
      </w:numPr>
      <w:tabs>
        <w:tab w:val="clear" w:pos="340"/>
      </w:tabs>
      <w:spacing w:before="40" w:after="40"/>
    </w:pPr>
  </w:style>
  <w:style w:type="character" w:customStyle="1" w:styleId="SpecialBold">
    <w:name w:val="Special Bold"/>
    <w:rsid w:val="00226A21"/>
    <w:rPr>
      <w:b/>
      <w:spacing w:val="0"/>
    </w:rPr>
  </w:style>
  <w:style w:type="paragraph" w:styleId="ListBullet2">
    <w:name w:val="List Bullet 2"/>
    <w:basedOn w:val="List2"/>
    <w:rsid w:val="00226A21"/>
    <w:pPr>
      <w:numPr>
        <w:numId w:val="14"/>
      </w:numPr>
      <w:tabs>
        <w:tab w:val="clear" w:pos="680"/>
      </w:tabs>
    </w:pPr>
  </w:style>
  <w:style w:type="paragraph" w:styleId="Header">
    <w:name w:val="header"/>
    <w:basedOn w:val="Normal"/>
    <w:link w:val="HeaderChar"/>
    <w:rsid w:val="00226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26A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6A21"/>
    <w:pPr>
      <w:spacing w:before="240" w:after="120"/>
      <w:outlineLvl w:val="0"/>
    </w:pPr>
    <w:rPr>
      <w:rFonts w:ascii="Times New Roman" w:hAnsi="Times New Roman"/>
      <w:b/>
      <w:sz w:val="28"/>
    </w:rPr>
  </w:style>
  <w:style w:type="paragraph" w:customStyle="1" w:styleId="AllowPageBreak">
    <w:name w:val="AllowPageBreak"/>
    <w:rsid w:val="00226A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6A21"/>
    <w:rPr>
      <w:b/>
      <w:i/>
      <w:u w:val="none"/>
    </w:rPr>
  </w:style>
  <w:style w:type="character" w:customStyle="1" w:styleId="Heading2Char">
    <w:name w:val="Heading 2 Char"/>
    <w:link w:val="Heading2"/>
    <w:rsid w:val="00226A21"/>
    <w:rPr>
      <w:rFonts w:ascii="Times New Roman" w:eastAsia="Times New Roman" w:hAnsi="Times New Roman" w:cs="Times New Roman"/>
      <w:b/>
      <w:sz w:val="28"/>
      <w:szCs w:val="40"/>
      <w:lang w:eastAsia="en-US"/>
    </w:rPr>
  </w:style>
  <w:style w:type="character" w:customStyle="1" w:styleId="Heading3Char">
    <w:name w:val="Heading 3 Char"/>
    <w:link w:val="Heading3"/>
    <w:rsid w:val="00226A2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26A21"/>
    <w:rPr>
      <w:rFonts w:ascii="Times New Roman" w:eastAsia="Times New Roman" w:hAnsi="Times New Roman" w:cs="Times New Roman"/>
      <w:b/>
      <w:szCs w:val="20"/>
      <w:lang w:eastAsia="en-US"/>
    </w:rPr>
  </w:style>
  <w:style w:type="character" w:customStyle="1" w:styleId="Heading5Char">
    <w:name w:val="Heading 5 Char"/>
    <w:link w:val="Heading5"/>
    <w:rsid w:val="00226A2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26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A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6A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6A21"/>
    <w:rPr>
      <w:rFonts w:ascii="Courier New" w:eastAsia="Times New Roman" w:hAnsi="Courier New" w:cs="Times New Roman"/>
      <w:i/>
      <w:szCs w:val="20"/>
      <w:lang w:val="en-US" w:eastAsia="en-US"/>
    </w:rPr>
  </w:style>
  <w:style w:type="paragraph" w:customStyle="1" w:styleId="HeadingBase">
    <w:name w:val="Heading Base"/>
    <w:rsid w:val="00226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A21"/>
    <w:pPr>
      <w:tabs>
        <w:tab w:val="right" w:leader="dot" w:pos="9072"/>
      </w:tabs>
      <w:ind w:left="567"/>
    </w:pPr>
    <w:rPr>
      <w:szCs w:val="22"/>
    </w:rPr>
  </w:style>
  <w:style w:type="paragraph" w:customStyle="1" w:styleId="TOCBase">
    <w:name w:val="TOC Base"/>
    <w:rsid w:val="00226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A21"/>
    <w:pPr>
      <w:tabs>
        <w:tab w:val="right" w:leader="dot" w:pos="9072"/>
      </w:tabs>
      <w:spacing w:before="40" w:after="40"/>
      <w:ind w:left="284"/>
    </w:pPr>
    <w:rPr>
      <w:rFonts w:ascii="Times New Roman" w:hAnsi="Times New Roman"/>
    </w:rPr>
  </w:style>
  <w:style w:type="paragraph" w:styleId="TOC1">
    <w:name w:val="toc 1"/>
    <w:basedOn w:val="TOCBase"/>
    <w:next w:val="Normal"/>
    <w:rsid w:val="00226A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6A21"/>
    <w:pPr>
      <w:spacing w:before="5040"/>
      <w:jc w:val="center"/>
    </w:pPr>
    <w:rPr>
      <w:sz w:val="48"/>
      <w:szCs w:val="72"/>
      <w:lang w:val="en-US"/>
    </w:rPr>
  </w:style>
  <w:style w:type="character" w:customStyle="1" w:styleId="TitleChar">
    <w:name w:val="Title Char"/>
    <w:link w:val="Title"/>
    <w:rsid w:val="00226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A21"/>
    <w:pPr>
      <w:tabs>
        <w:tab w:val="left" w:pos="3600"/>
        <w:tab w:val="left" w:pos="3958"/>
      </w:tabs>
    </w:pPr>
  </w:style>
  <w:style w:type="paragraph" w:styleId="List">
    <w:name w:val="List"/>
    <w:basedOn w:val="BodyText"/>
    <w:next w:val="BodyText"/>
    <w:rsid w:val="00226A21"/>
    <w:pPr>
      <w:tabs>
        <w:tab w:val="left" w:pos="340"/>
      </w:tabs>
      <w:spacing w:before="60" w:after="60"/>
      <w:ind w:left="340" w:hanging="340"/>
    </w:pPr>
  </w:style>
  <w:style w:type="paragraph" w:customStyle="1" w:styleId="Note">
    <w:name w:val="Note"/>
    <w:basedOn w:val="BodyText"/>
    <w:rsid w:val="00226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A21"/>
    <w:pPr>
      <w:framePr w:wrap="auto" w:hAnchor="text" w:y="6049"/>
    </w:pPr>
    <w:rPr>
      <w:color w:val="000000"/>
      <w:sz w:val="40"/>
    </w:rPr>
  </w:style>
  <w:style w:type="paragraph" w:customStyle="1" w:styleId="TOCTitle">
    <w:name w:val="TOCTitle"/>
    <w:basedOn w:val="Heading1"/>
    <w:rsid w:val="00226A21"/>
    <w:pPr>
      <w:spacing w:after="240"/>
      <w:jc w:val="center"/>
      <w:outlineLvl w:val="9"/>
    </w:pPr>
    <w:rPr>
      <w:caps/>
    </w:rPr>
  </w:style>
  <w:style w:type="paragraph" w:customStyle="1" w:styleId="Version">
    <w:name w:val="Version"/>
    <w:rsid w:val="00226A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A21"/>
    <w:pPr>
      <w:keepNext w:val="0"/>
      <w:tabs>
        <w:tab w:val="right" w:pos="4176"/>
      </w:tabs>
      <w:ind w:left="198" w:hanging="198"/>
    </w:pPr>
    <w:rPr>
      <w:rFonts w:ascii="Garamond" w:hAnsi="Garamond"/>
    </w:rPr>
  </w:style>
  <w:style w:type="paragraph" w:styleId="IndexHeading">
    <w:name w:val="index heading"/>
    <w:basedOn w:val="Normal"/>
    <w:next w:val="Index1"/>
    <w:semiHidden/>
    <w:rsid w:val="00226A21"/>
    <w:pPr>
      <w:spacing w:before="120" w:after="120"/>
    </w:pPr>
    <w:rPr>
      <w:rFonts w:ascii="Arial" w:hAnsi="Arial"/>
      <w:b/>
      <w:color w:val="918585"/>
      <w:sz w:val="24"/>
    </w:rPr>
  </w:style>
  <w:style w:type="paragraph" w:customStyle="1" w:styleId="Chapter">
    <w:name w:val="Chapter"/>
    <w:basedOn w:val="Normal"/>
    <w:rsid w:val="00226A21"/>
    <w:pPr>
      <w:spacing w:before="240"/>
    </w:pPr>
    <w:rPr>
      <w:rFonts w:ascii="Times New Roman" w:hAnsi="Times New Roman"/>
      <w:smallCaps/>
      <w:spacing w:val="80"/>
      <w:sz w:val="28"/>
    </w:rPr>
  </w:style>
  <w:style w:type="paragraph" w:customStyle="1" w:styleId="InChapter">
    <w:name w:val="InChapter"/>
    <w:basedOn w:val="Heading3"/>
    <w:rsid w:val="00226A21"/>
    <w:pPr>
      <w:spacing w:after="240"/>
      <w:outlineLvl w:val="9"/>
    </w:pPr>
    <w:rPr>
      <w:noProof/>
    </w:rPr>
  </w:style>
  <w:style w:type="paragraph" w:styleId="Index2">
    <w:name w:val="index 2"/>
    <w:basedOn w:val="Normal"/>
    <w:next w:val="Normal"/>
    <w:semiHidden/>
    <w:rsid w:val="00226A21"/>
    <w:pPr>
      <w:tabs>
        <w:tab w:val="right" w:pos="4176"/>
      </w:tabs>
      <w:ind w:left="568" w:hanging="284"/>
    </w:pPr>
    <w:rPr>
      <w:rFonts w:ascii="Garamond" w:hAnsi="Garamond"/>
    </w:rPr>
  </w:style>
  <w:style w:type="paragraph" w:customStyle="1" w:styleId="Byline">
    <w:name w:val="Byline"/>
    <w:rsid w:val="00226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A21"/>
    <w:pPr>
      <w:tabs>
        <w:tab w:val="clear" w:pos="3600"/>
        <w:tab w:val="clear" w:pos="3958"/>
      </w:tabs>
      <w:jc w:val="right"/>
    </w:pPr>
  </w:style>
  <w:style w:type="character" w:styleId="Emphasis">
    <w:name w:val="Emphasis"/>
    <w:qFormat/>
    <w:rsid w:val="00226A21"/>
    <w:rPr>
      <w:i/>
    </w:rPr>
  </w:style>
  <w:style w:type="paragraph" w:styleId="Caption">
    <w:name w:val="caption"/>
    <w:basedOn w:val="BodyText"/>
    <w:next w:val="Normal"/>
    <w:qFormat/>
    <w:rsid w:val="00226A21"/>
    <w:pPr>
      <w:framePr w:w="2268" w:hSpace="181" w:vSpace="181" w:wrap="around" w:vAnchor="text" w:hAnchor="page" w:x="1135" w:y="285" w:anchorLock="1"/>
    </w:pPr>
    <w:rPr>
      <w:i/>
    </w:rPr>
  </w:style>
  <w:style w:type="paragraph" w:customStyle="1" w:styleId="MiniTOCTitle">
    <w:name w:val="MiniTOCTitle"/>
    <w:basedOn w:val="Heading4"/>
    <w:rsid w:val="00226A21"/>
    <w:pPr>
      <w:spacing w:before="240"/>
      <w:outlineLvl w:val="9"/>
    </w:pPr>
    <w:rPr>
      <w:noProof/>
      <w:sz w:val="24"/>
    </w:rPr>
  </w:style>
  <w:style w:type="paragraph" w:customStyle="1" w:styleId="MiniTOCItem">
    <w:name w:val="MiniTOCItem"/>
    <w:basedOn w:val="ListBullet"/>
    <w:rsid w:val="00226A21"/>
    <w:pPr>
      <w:numPr>
        <w:numId w:val="0"/>
      </w:numPr>
      <w:tabs>
        <w:tab w:val="right" w:leader="dot" w:pos="6521"/>
      </w:tabs>
      <w:spacing w:before="0" w:after="0"/>
    </w:pPr>
  </w:style>
  <w:style w:type="paragraph" w:customStyle="1" w:styleId="TOFTitle">
    <w:name w:val="TOFTitle"/>
    <w:basedOn w:val="TOCTitle"/>
    <w:rsid w:val="00226A21"/>
  </w:style>
  <w:style w:type="paragraph" w:styleId="TableofFigures">
    <w:name w:val="table of figures"/>
    <w:basedOn w:val="Normal"/>
    <w:next w:val="Normal"/>
    <w:semiHidden/>
    <w:rsid w:val="00226A21"/>
    <w:pPr>
      <w:tabs>
        <w:tab w:val="right" w:leader="dot" w:pos="9072"/>
      </w:tabs>
      <w:ind w:left="970" w:hanging="403"/>
    </w:pPr>
    <w:rPr>
      <w:rFonts w:ascii="Times New Roman" w:hAnsi="Times New Roman"/>
      <w:b/>
    </w:rPr>
  </w:style>
  <w:style w:type="paragraph" w:styleId="ListNumber">
    <w:name w:val="List Number"/>
    <w:basedOn w:val="List"/>
    <w:rsid w:val="00226A21"/>
    <w:pPr>
      <w:numPr>
        <w:numId w:val="11"/>
      </w:numPr>
    </w:pPr>
  </w:style>
  <w:style w:type="character" w:customStyle="1" w:styleId="WingdingSymbols">
    <w:name w:val="Wingding Symbols"/>
    <w:rsid w:val="00226A21"/>
    <w:rPr>
      <w:rFonts w:ascii="Wingdings" w:hAnsi="Wingdings"/>
    </w:rPr>
  </w:style>
  <w:style w:type="paragraph" w:customStyle="1" w:styleId="TableHeading">
    <w:name w:val="Table Heading"/>
    <w:basedOn w:val="HeadingBase"/>
    <w:rsid w:val="00226A21"/>
    <w:pPr>
      <w:keepLines/>
      <w:pBdr>
        <w:bottom w:val="single" w:sz="6" w:space="1" w:color="918585"/>
      </w:pBdr>
      <w:spacing w:before="240"/>
    </w:pPr>
  </w:style>
  <w:style w:type="character" w:customStyle="1" w:styleId="HotSpot">
    <w:name w:val="HotSpot"/>
    <w:rsid w:val="00226A21"/>
    <w:rPr>
      <w:color w:val="0033CC"/>
      <w:u w:val="none"/>
    </w:rPr>
  </w:style>
  <w:style w:type="paragraph" w:customStyle="1" w:styleId="BodyTextRight">
    <w:name w:val="Body Text Right"/>
    <w:basedOn w:val="BodyText"/>
    <w:rsid w:val="00226A21"/>
    <w:pPr>
      <w:spacing w:before="0" w:after="0"/>
      <w:jc w:val="right"/>
    </w:pPr>
  </w:style>
  <w:style w:type="paragraph" w:styleId="Index3">
    <w:name w:val="index 3"/>
    <w:basedOn w:val="ListNumber2"/>
    <w:next w:val="Normal"/>
    <w:semiHidden/>
    <w:rsid w:val="00226A21"/>
    <w:pPr>
      <w:numPr>
        <w:numId w:val="0"/>
      </w:numPr>
      <w:tabs>
        <w:tab w:val="right" w:leader="dot" w:pos="4176"/>
      </w:tabs>
    </w:pPr>
  </w:style>
  <w:style w:type="paragraph" w:styleId="ListNumber2">
    <w:name w:val="List Number 2"/>
    <w:basedOn w:val="List2"/>
    <w:rsid w:val="00226A21"/>
    <w:pPr>
      <w:numPr>
        <w:numId w:val="10"/>
      </w:numPr>
      <w:tabs>
        <w:tab w:val="clear" w:pos="1060"/>
      </w:tabs>
    </w:pPr>
  </w:style>
  <w:style w:type="paragraph" w:customStyle="1" w:styleId="MarginNote">
    <w:name w:val="Margin Note"/>
    <w:basedOn w:val="BodyText"/>
    <w:rsid w:val="00226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26A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6A21"/>
    <w:rPr>
      <w:sz w:val="32"/>
    </w:rPr>
  </w:style>
  <w:style w:type="paragraph" w:customStyle="1" w:styleId="HeadingProcedure">
    <w:name w:val="Heading Procedure"/>
    <w:basedOn w:val="HeadingBase"/>
    <w:next w:val="Normal"/>
    <w:rsid w:val="00226A21"/>
    <w:pPr>
      <w:tabs>
        <w:tab w:val="left" w:pos="0"/>
      </w:tabs>
      <w:spacing w:before="120" w:after="60"/>
    </w:pPr>
    <w:rPr>
      <w:i/>
      <w:color w:val="918585"/>
      <w:sz w:val="22"/>
    </w:rPr>
  </w:style>
  <w:style w:type="paragraph" w:customStyle="1" w:styleId="TableBodyText">
    <w:name w:val="Table Body Text"/>
    <w:basedOn w:val="BodyText"/>
    <w:rsid w:val="00226A21"/>
    <w:pPr>
      <w:spacing w:before="60" w:after="60"/>
    </w:pPr>
  </w:style>
  <w:style w:type="paragraph" w:styleId="ListContinue">
    <w:name w:val="List Continue"/>
    <w:basedOn w:val="List"/>
    <w:rsid w:val="00226A21"/>
    <w:pPr>
      <w:ind w:firstLine="0"/>
    </w:pPr>
  </w:style>
  <w:style w:type="paragraph" w:customStyle="1" w:styleId="ListNote">
    <w:name w:val="List Note"/>
    <w:basedOn w:val="List"/>
    <w:rsid w:val="00226A21"/>
    <w:pPr>
      <w:pBdr>
        <w:top w:val="single" w:sz="6" w:space="2" w:color="918585"/>
        <w:bottom w:val="single" w:sz="6" w:space="2" w:color="918585"/>
      </w:pBdr>
      <w:tabs>
        <w:tab w:val="left" w:pos="1021"/>
      </w:tabs>
      <w:ind w:firstLine="0"/>
    </w:pPr>
  </w:style>
  <w:style w:type="paragraph" w:customStyle="1" w:styleId="Warning">
    <w:name w:val="Warning"/>
    <w:basedOn w:val="BodyText"/>
    <w:rsid w:val="00226A21"/>
    <w:pPr>
      <w:shd w:val="clear" w:color="auto" w:fill="D9D9D9"/>
      <w:tabs>
        <w:tab w:val="left" w:pos="992"/>
      </w:tabs>
      <w:ind w:left="119" w:right="119"/>
    </w:pPr>
    <w:rPr>
      <w:sz w:val="20"/>
    </w:rPr>
  </w:style>
  <w:style w:type="paragraph" w:customStyle="1" w:styleId="MarginIcons">
    <w:name w:val="Margin Icons"/>
    <w:basedOn w:val="BodyText"/>
    <w:rsid w:val="00226A2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26A21"/>
    <w:rPr>
      <w:rFonts w:ascii="Courier New" w:hAnsi="Courier New"/>
    </w:rPr>
  </w:style>
  <w:style w:type="paragraph" w:customStyle="1" w:styleId="NoteBullet">
    <w:name w:val="Note Bullet"/>
    <w:basedOn w:val="Note"/>
    <w:rsid w:val="00226A21"/>
    <w:pPr>
      <w:tabs>
        <w:tab w:val="clear" w:pos="680"/>
      </w:tabs>
      <w:spacing w:before="60" w:after="60"/>
    </w:pPr>
  </w:style>
  <w:style w:type="paragraph" w:customStyle="1" w:styleId="SubHeading2">
    <w:name w:val="SubHeading2"/>
    <w:basedOn w:val="HeadingBase"/>
    <w:rsid w:val="00226A21"/>
    <w:pPr>
      <w:spacing w:before="240" w:after="60"/>
    </w:pPr>
    <w:rPr>
      <w:sz w:val="20"/>
    </w:rPr>
  </w:style>
  <w:style w:type="paragraph" w:customStyle="1" w:styleId="SubHeading1">
    <w:name w:val="SubHeading1"/>
    <w:basedOn w:val="HeadingBase"/>
    <w:rsid w:val="00226A21"/>
    <w:pPr>
      <w:spacing w:before="240" w:after="60"/>
    </w:pPr>
    <w:rPr>
      <w:color w:val="918585"/>
      <w:sz w:val="22"/>
    </w:rPr>
  </w:style>
  <w:style w:type="paragraph" w:customStyle="1" w:styleId="SideHeading">
    <w:name w:val="Side Heading"/>
    <w:basedOn w:val="HeadingBase"/>
    <w:rsid w:val="00226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A21"/>
    <w:pPr>
      <w:numPr>
        <w:numId w:val="12"/>
      </w:numPr>
    </w:pPr>
  </w:style>
  <w:style w:type="paragraph" w:styleId="PlainText">
    <w:name w:val="Plain Text"/>
    <w:basedOn w:val="Normal"/>
    <w:link w:val="PlainTextChar"/>
    <w:rsid w:val="00226A21"/>
    <w:rPr>
      <w:sz w:val="20"/>
    </w:rPr>
  </w:style>
  <w:style w:type="character" w:customStyle="1" w:styleId="PlainTextChar">
    <w:name w:val="Plain Text Char"/>
    <w:basedOn w:val="DefaultParagraphFont"/>
    <w:link w:val="PlainText"/>
    <w:rsid w:val="00226A21"/>
    <w:rPr>
      <w:rFonts w:ascii="Courier New" w:eastAsia="Times New Roman" w:hAnsi="Courier New" w:cs="Times New Roman"/>
      <w:sz w:val="20"/>
      <w:szCs w:val="20"/>
      <w:lang w:val="en-US" w:eastAsia="en-US"/>
    </w:rPr>
  </w:style>
  <w:style w:type="character" w:customStyle="1" w:styleId="MenuOption">
    <w:name w:val="Menu Option"/>
    <w:rsid w:val="00226A21"/>
    <w:rPr>
      <w:b/>
      <w:smallCaps/>
    </w:rPr>
  </w:style>
  <w:style w:type="paragraph" w:customStyle="1" w:styleId="TableListNumber">
    <w:name w:val="Table List Number"/>
    <w:basedOn w:val="ListNumber"/>
    <w:rsid w:val="00226A21"/>
    <w:pPr>
      <w:numPr>
        <w:numId w:val="0"/>
      </w:numPr>
    </w:pPr>
  </w:style>
  <w:style w:type="paragraph" w:styleId="TOC4">
    <w:name w:val="toc 4"/>
    <w:basedOn w:val="TOCBase"/>
    <w:next w:val="Normal"/>
    <w:semiHidden/>
    <w:rsid w:val="00226A21"/>
    <w:pPr>
      <w:tabs>
        <w:tab w:val="right" w:leader="dot" w:pos="9071"/>
      </w:tabs>
      <w:ind w:left="1701"/>
    </w:pPr>
  </w:style>
  <w:style w:type="paragraph" w:customStyle="1" w:styleId="ListAlpha">
    <w:name w:val="List Alpha"/>
    <w:basedOn w:val="List"/>
    <w:rsid w:val="00226A21"/>
    <w:pPr>
      <w:numPr>
        <w:numId w:val="9"/>
      </w:numPr>
    </w:pPr>
  </w:style>
  <w:style w:type="paragraph" w:customStyle="1" w:styleId="ListAlpha2">
    <w:name w:val="List Alpha 2"/>
    <w:basedOn w:val="List2"/>
    <w:rsid w:val="00226A21"/>
    <w:pPr>
      <w:numPr>
        <w:numId w:val="8"/>
      </w:numPr>
    </w:pPr>
  </w:style>
  <w:style w:type="paragraph" w:styleId="List2">
    <w:name w:val="List 2"/>
    <w:basedOn w:val="BodyText"/>
    <w:rsid w:val="00226A21"/>
    <w:pPr>
      <w:tabs>
        <w:tab w:val="left" w:pos="680"/>
      </w:tabs>
      <w:spacing w:before="60" w:after="60"/>
      <w:ind w:left="680" w:hanging="340"/>
    </w:pPr>
  </w:style>
  <w:style w:type="paragraph" w:styleId="List3">
    <w:name w:val="List 3"/>
    <w:basedOn w:val="BodyText"/>
    <w:rsid w:val="00226A21"/>
    <w:pPr>
      <w:tabs>
        <w:tab w:val="left" w:pos="1021"/>
      </w:tabs>
      <w:spacing w:before="60" w:after="60"/>
      <w:ind w:left="1020" w:hanging="340"/>
    </w:pPr>
  </w:style>
  <w:style w:type="paragraph" w:styleId="List4">
    <w:name w:val="List 4"/>
    <w:basedOn w:val="BodyText"/>
    <w:rsid w:val="00226A21"/>
    <w:pPr>
      <w:tabs>
        <w:tab w:val="left" w:pos="1361"/>
      </w:tabs>
      <w:spacing w:before="60" w:after="60"/>
      <w:ind w:left="1361" w:hanging="340"/>
    </w:pPr>
  </w:style>
  <w:style w:type="paragraph" w:styleId="List5">
    <w:name w:val="List 5"/>
    <w:basedOn w:val="BodyText"/>
    <w:rsid w:val="00226A21"/>
    <w:pPr>
      <w:tabs>
        <w:tab w:val="left" w:pos="1701"/>
      </w:tabs>
      <w:spacing w:before="60" w:after="60"/>
      <w:ind w:left="1701" w:hanging="340"/>
    </w:pPr>
  </w:style>
  <w:style w:type="paragraph" w:styleId="ListBullet3">
    <w:name w:val="List Bullet 3"/>
    <w:basedOn w:val="List3"/>
    <w:rsid w:val="00226A21"/>
    <w:pPr>
      <w:numPr>
        <w:numId w:val="15"/>
      </w:numPr>
      <w:tabs>
        <w:tab w:val="clear" w:pos="1021"/>
      </w:tabs>
      <w:ind w:left="1037" w:hanging="357"/>
    </w:pPr>
  </w:style>
  <w:style w:type="paragraph" w:styleId="ListBullet4">
    <w:name w:val="List Bullet 4"/>
    <w:basedOn w:val="List4"/>
    <w:rsid w:val="00226A21"/>
    <w:pPr>
      <w:numPr>
        <w:numId w:val="3"/>
      </w:numPr>
    </w:pPr>
  </w:style>
  <w:style w:type="paragraph" w:styleId="ListBullet5">
    <w:name w:val="List Bullet 5"/>
    <w:basedOn w:val="List5"/>
    <w:rsid w:val="00226A21"/>
    <w:pPr>
      <w:numPr>
        <w:numId w:val="4"/>
      </w:numPr>
    </w:pPr>
  </w:style>
  <w:style w:type="paragraph" w:styleId="ListContinue2">
    <w:name w:val="List Continue 2"/>
    <w:basedOn w:val="List2"/>
    <w:rsid w:val="00226A21"/>
    <w:pPr>
      <w:ind w:firstLine="0"/>
    </w:pPr>
  </w:style>
  <w:style w:type="paragraph" w:styleId="ListContinue3">
    <w:name w:val="List Continue 3"/>
    <w:basedOn w:val="List3"/>
    <w:rsid w:val="00226A21"/>
    <w:pPr>
      <w:ind w:left="1021" w:firstLine="0"/>
    </w:pPr>
  </w:style>
  <w:style w:type="paragraph" w:styleId="ListContinue4">
    <w:name w:val="List Continue 4"/>
    <w:basedOn w:val="List4"/>
    <w:rsid w:val="00226A21"/>
    <w:pPr>
      <w:ind w:firstLine="0"/>
    </w:pPr>
  </w:style>
  <w:style w:type="paragraph" w:styleId="ListContinue5">
    <w:name w:val="List Continue 5"/>
    <w:basedOn w:val="List5"/>
    <w:rsid w:val="00226A21"/>
    <w:pPr>
      <w:ind w:firstLine="0"/>
    </w:pPr>
  </w:style>
  <w:style w:type="paragraph" w:styleId="ListNumber3">
    <w:name w:val="List Number 3"/>
    <w:basedOn w:val="List3"/>
    <w:rsid w:val="00226A21"/>
    <w:pPr>
      <w:numPr>
        <w:numId w:val="5"/>
      </w:numPr>
    </w:pPr>
  </w:style>
  <w:style w:type="paragraph" w:styleId="ListNumber4">
    <w:name w:val="List Number 4"/>
    <w:basedOn w:val="List4"/>
    <w:rsid w:val="00226A21"/>
    <w:pPr>
      <w:numPr>
        <w:numId w:val="6"/>
      </w:numPr>
    </w:pPr>
  </w:style>
  <w:style w:type="paragraph" w:styleId="ListNumber5">
    <w:name w:val="List Number 5"/>
    <w:basedOn w:val="List5"/>
    <w:rsid w:val="00226A21"/>
    <w:pPr>
      <w:numPr>
        <w:numId w:val="7"/>
      </w:numPr>
    </w:pPr>
  </w:style>
  <w:style w:type="paragraph" w:styleId="BlockText">
    <w:name w:val="Block Text"/>
    <w:basedOn w:val="Normal"/>
    <w:rsid w:val="00226A21"/>
    <w:pPr>
      <w:spacing w:after="120"/>
      <w:ind w:left="1440" w:right="1440"/>
    </w:pPr>
  </w:style>
  <w:style w:type="character" w:customStyle="1" w:styleId="Subscript">
    <w:name w:val="Subscript"/>
    <w:rsid w:val="00226A21"/>
    <w:rPr>
      <w:sz w:val="16"/>
      <w:vertAlign w:val="subscript"/>
    </w:rPr>
  </w:style>
  <w:style w:type="character" w:customStyle="1" w:styleId="Superscript">
    <w:name w:val="Superscript"/>
    <w:rsid w:val="00226A21"/>
    <w:rPr>
      <w:sz w:val="16"/>
      <w:vertAlign w:val="superscript"/>
    </w:rPr>
  </w:style>
  <w:style w:type="character" w:customStyle="1" w:styleId="Symbols">
    <w:name w:val="Symbols"/>
    <w:rsid w:val="00226A21"/>
    <w:rPr>
      <w:rFonts w:ascii="Symbol" w:hAnsi="Symbol"/>
    </w:rPr>
  </w:style>
  <w:style w:type="character" w:customStyle="1" w:styleId="MenuOptions">
    <w:name w:val="Menu Options"/>
    <w:rsid w:val="00226A21"/>
    <w:rPr>
      <w:rFonts w:ascii="Arial Narrow" w:hAnsi="Arial Narrow"/>
      <w:smallCaps/>
    </w:rPr>
  </w:style>
  <w:style w:type="character" w:customStyle="1" w:styleId="Buttons">
    <w:name w:val="Buttons"/>
    <w:rsid w:val="00226A21"/>
    <w:rPr>
      <w:b/>
    </w:rPr>
  </w:style>
  <w:style w:type="character" w:customStyle="1" w:styleId="Underlined">
    <w:name w:val="Underlined"/>
    <w:rsid w:val="00226A21"/>
    <w:rPr>
      <w:u w:val="single"/>
    </w:rPr>
  </w:style>
  <w:style w:type="paragraph" w:customStyle="1" w:styleId="TableBodyTextRight">
    <w:name w:val="Table Body Text Right"/>
    <w:basedOn w:val="TableBodyText"/>
    <w:rsid w:val="00226A21"/>
    <w:pPr>
      <w:widowControl w:val="0"/>
      <w:autoSpaceDE w:val="0"/>
      <w:autoSpaceDN w:val="0"/>
      <w:adjustRightInd w:val="0"/>
      <w:jc w:val="right"/>
    </w:pPr>
    <w:rPr>
      <w:rFonts w:cs="Arial"/>
      <w:szCs w:val="18"/>
    </w:rPr>
  </w:style>
  <w:style w:type="paragraph" w:customStyle="1" w:styleId="CopyrightText">
    <w:name w:val="Copyright Text"/>
    <w:basedOn w:val="BodyText"/>
    <w:rsid w:val="00226A21"/>
    <w:rPr>
      <w:sz w:val="18"/>
    </w:rPr>
  </w:style>
  <w:style w:type="paragraph" w:customStyle="1" w:styleId="BodySmallRight">
    <w:name w:val="Body Small Right"/>
    <w:basedOn w:val="BodyTextRight"/>
    <w:rsid w:val="00226A21"/>
    <w:rPr>
      <w:sz w:val="18"/>
      <w:szCs w:val="18"/>
    </w:rPr>
  </w:style>
  <w:style w:type="paragraph" w:customStyle="1" w:styleId="MarginEdition">
    <w:name w:val="Margin Edition"/>
    <w:basedOn w:val="MarginNote"/>
    <w:rsid w:val="00226A21"/>
    <w:pPr>
      <w:spacing w:before="0" w:after="0"/>
    </w:pPr>
    <w:rPr>
      <w:rFonts w:ascii="Times New Roman" w:hAnsi="Times New Roman"/>
      <w:color w:val="999999"/>
    </w:rPr>
  </w:style>
  <w:style w:type="paragraph" w:customStyle="1" w:styleId="Spacer">
    <w:name w:val="Spacer"/>
    <w:basedOn w:val="Normal"/>
    <w:rsid w:val="00226A21"/>
    <w:rPr>
      <w:sz w:val="2"/>
      <w:szCs w:val="2"/>
    </w:rPr>
  </w:style>
  <w:style w:type="character" w:customStyle="1" w:styleId="Small">
    <w:name w:val="Small"/>
    <w:rsid w:val="00226A21"/>
    <w:rPr>
      <w:sz w:val="16"/>
    </w:rPr>
  </w:style>
  <w:style w:type="paragraph" w:customStyle="1" w:styleId="WideTable">
    <w:name w:val="Wide Table"/>
    <w:basedOn w:val="Normal"/>
    <w:rsid w:val="00226A21"/>
    <w:pPr>
      <w:ind w:left="-1418"/>
    </w:pPr>
    <w:rPr>
      <w:sz w:val="2"/>
      <w:szCs w:val="2"/>
    </w:rPr>
  </w:style>
  <w:style w:type="character" w:styleId="PageNumber">
    <w:name w:val="page number"/>
    <w:rsid w:val="00226A21"/>
  </w:style>
  <w:style w:type="paragraph" w:styleId="Quote">
    <w:name w:val="Quote"/>
    <w:basedOn w:val="Heading1"/>
    <w:link w:val="QuoteChar"/>
    <w:qFormat/>
    <w:rsid w:val="00226A21"/>
    <w:rPr>
      <w:b w:val="0"/>
      <w:sz w:val="72"/>
      <w:szCs w:val="72"/>
      <w:lang w:val="en-NZ"/>
    </w:rPr>
  </w:style>
  <w:style w:type="character" w:customStyle="1" w:styleId="QuoteChar">
    <w:name w:val="Quote Char"/>
    <w:link w:val="Quote"/>
    <w:rsid w:val="00226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A21"/>
    <w:pPr>
      <w:pageBreakBefore/>
    </w:pPr>
  </w:style>
  <w:style w:type="paragraph" w:customStyle="1" w:styleId="Border">
    <w:name w:val="Border"/>
    <w:basedOn w:val="Normal"/>
    <w:qFormat/>
    <w:rsid w:val="00226A21"/>
    <w:pPr>
      <w:pBdr>
        <w:top w:val="single" w:sz="18" w:space="1" w:color="auto"/>
      </w:pBdr>
    </w:pPr>
    <w:rPr>
      <w:rFonts w:ascii="Times New Roman" w:hAnsi="Times New Roman"/>
      <w:color w:val="FFFFFF"/>
      <w:sz w:val="2"/>
    </w:rPr>
  </w:style>
  <w:style w:type="character" w:styleId="IntenseEmphasis">
    <w:name w:val="Intense Emphasis"/>
    <w:uiPriority w:val="21"/>
    <w:qFormat/>
    <w:rsid w:val="00226A21"/>
    <w:rPr>
      <w:b/>
      <w:bCs/>
      <w:i/>
      <w:iCs/>
      <w:color w:val="auto"/>
    </w:rPr>
  </w:style>
  <w:style w:type="paragraph" w:styleId="IntenseQuote">
    <w:name w:val="Intense Quote"/>
    <w:basedOn w:val="Normal"/>
    <w:next w:val="Normal"/>
    <w:link w:val="IntenseQuoteChar"/>
    <w:uiPriority w:val="30"/>
    <w:qFormat/>
    <w:rsid w:val="00226A2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26A21"/>
    <w:rPr>
      <w:rFonts w:ascii="Courier New" w:eastAsia="Times New Roman" w:hAnsi="Courier New" w:cs="Times New Roman"/>
      <w:b/>
      <w:bCs/>
      <w:i/>
      <w:iCs/>
      <w:szCs w:val="20"/>
      <w:lang w:val="en-US" w:eastAsia="en-US"/>
    </w:rPr>
  </w:style>
  <w:style w:type="character" w:styleId="SubtleReference">
    <w:name w:val="Subtle Reference"/>
    <w:uiPriority w:val="31"/>
    <w:qFormat/>
    <w:rsid w:val="00226A21"/>
    <w:rPr>
      <w:smallCaps/>
      <w:color w:val="auto"/>
      <w:u w:val="single"/>
    </w:rPr>
  </w:style>
  <w:style w:type="character" w:styleId="IntenseReference">
    <w:name w:val="Intense Reference"/>
    <w:uiPriority w:val="32"/>
    <w:qFormat/>
    <w:rsid w:val="00226A21"/>
    <w:rPr>
      <w:b/>
      <w:bCs/>
      <w:smallCaps/>
      <w:color w:val="auto"/>
      <w:spacing w:val="5"/>
      <w:u w:val="single"/>
    </w:rPr>
  </w:style>
  <w:style w:type="paragraph" w:customStyle="1" w:styleId="2ColumnHeading">
    <w:name w:val="2Column Heading"/>
    <w:basedOn w:val="BodyText"/>
    <w:qFormat/>
    <w:rsid w:val="00226A21"/>
    <w:pPr>
      <w:spacing w:after="60"/>
      <w:ind w:left="-2268"/>
    </w:pPr>
    <w:rPr>
      <w:b/>
    </w:rPr>
  </w:style>
  <w:style w:type="paragraph" w:customStyle="1" w:styleId="Heading1TOC">
    <w:name w:val="Heading1 TOC"/>
    <w:basedOn w:val="Normal"/>
    <w:qFormat/>
    <w:rsid w:val="00226A21"/>
    <w:pPr>
      <w:spacing w:before="240" w:after="120"/>
    </w:pPr>
    <w:rPr>
      <w:rFonts w:ascii="Times New Roman" w:hAnsi="Times New Roman"/>
      <w:b/>
      <w:sz w:val="32"/>
    </w:rPr>
  </w:style>
  <w:style w:type="paragraph" w:customStyle="1" w:styleId="Heading2TOC">
    <w:name w:val="Heading2 TOC"/>
    <w:basedOn w:val="Normal"/>
    <w:qFormat/>
    <w:rsid w:val="00226A21"/>
    <w:pPr>
      <w:spacing w:before="240" w:after="60"/>
    </w:pPr>
    <w:rPr>
      <w:rFonts w:ascii="Times New Roman" w:hAnsi="Times New Roman"/>
      <w:b/>
      <w:sz w:val="28"/>
    </w:rPr>
  </w:style>
  <w:style w:type="character" w:customStyle="1" w:styleId="Underline">
    <w:name w:val="Underline"/>
    <w:qFormat/>
    <w:rsid w:val="00226A21"/>
    <w:rPr>
      <w:u w:val="single"/>
    </w:rPr>
  </w:style>
  <w:style w:type="paragraph" w:styleId="BalloonText">
    <w:name w:val="Balloon Text"/>
    <w:basedOn w:val="Normal"/>
    <w:link w:val="BalloonTextChar"/>
    <w:rsid w:val="00226A21"/>
    <w:rPr>
      <w:rFonts w:ascii="Tahoma" w:hAnsi="Tahoma" w:cs="Tahoma"/>
      <w:sz w:val="16"/>
      <w:szCs w:val="16"/>
    </w:rPr>
  </w:style>
  <w:style w:type="character" w:customStyle="1" w:styleId="BalloonTextChar">
    <w:name w:val="Balloon Text Char"/>
    <w:link w:val="BalloonText"/>
    <w:rsid w:val="00226A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6A2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26A2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1726</Words>
  <Characters>11057</Characters>
  <Application>Microsoft Office Word</Application>
  <DocSecurity>0</DocSecurity>
  <Lines>348</Lines>
  <Paragraphs>213</Paragraphs>
  <ScaleCrop>false</ScaleCrop>
  <Company>Author-it Software Corporation Ltd.</Company>
  <LinksUpToDate>false</LinksUpToDate>
  <CharactersWithSpaces>12598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SIT40107 Certificate IV in Tourism (Guiding)</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2012-05-27T08:00:00Z</dcterms:created>
  <dcterms:modified xsi:type="dcterms:W3CDTF">2012-05-27T08:00:00Z</dcterms:modified>
</cp:coreProperties>
</file>