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6FA" w:rsidP="004726FA">
      <w:pPr>
        <w:pStyle w:val="Title"/>
      </w:pPr>
      <w:r>
        <w:fldChar w:fldCharType="begin"/>
      </w:r>
      <w:r>
        <w:instrText xml:space="preserve"> TITLE   \* MERGEFORMAT </w:instrText>
      </w:r>
      <w:r>
        <w:fldChar w:fldCharType="separate"/>
      </w:r>
      <w:r>
        <w:t>SIT31007 Certificate III in Hospitality (Catering Operations)</w:t>
      </w:r>
      <w:r>
        <w:fldChar w:fldCharType="end"/>
      </w:r>
    </w:p>
    <w:p w:rsidR="004726FA" w:rsidP="004726FA">
      <w:pPr>
        <w:pStyle w:val="Version"/>
        <w:sectPr w:rsidSect="002475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75E3" w:rsidP="002475E3">
      <w:pPr>
        <w:pStyle w:val="SuperHeading"/>
      </w:pPr>
      <w:r w:rsidRPr="002475E3">
        <w:t>SIT31007 Certificate III in Hospitality (Catering Operations)</w:t>
      </w:r>
    </w:p>
    <w:p w:rsidR="00000000" w:rsidRPr="002475E3" w:rsidP="002475E3">
      <w:pPr>
        <w:pStyle w:val="Heading1"/>
      </w:pPr>
      <w:bookmarkStart w:id="1" w:name="O_54875"/>
      <w:bookmarkEnd w:id="1"/>
      <w:r w:rsidRPr="002475E3">
        <w:t>Modification History</w:t>
      </w:r>
    </w:p>
    <w:p w:rsidR="00000000" w:rsidRPr="002475E3" w:rsidP="002475E3">
      <w:pPr>
        <w:pStyle w:val="BodyText"/>
      </w:pPr>
      <w:r w:rsidRPr="002475E3">
        <w:t>Not applicable.</w:t>
      </w:r>
    </w:p>
    <w:p w:rsidR="00000000" w:rsidRPr="002475E3" w:rsidP="002475E3">
      <w:pPr>
        <w:pStyle w:val="AllowPageBreak"/>
      </w:pPr>
    </w:p>
    <w:p w:rsidR="00000000" w:rsidRPr="002475E3" w:rsidP="002475E3">
      <w:pPr>
        <w:pStyle w:val="Heading1"/>
      </w:pPr>
      <w:bookmarkStart w:id="2" w:name="O_54876"/>
      <w:bookmarkEnd w:id="2"/>
      <w:r w:rsidRPr="002475E3">
        <w:t>Description</w:t>
      </w:r>
    </w:p>
    <w:p w:rsidR="00000000" w:rsidRPr="002475E3" w:rsidP="002475E3">
      <w:pPr>
        <w:pStyle w:val="BodyText"/>
      </w:pPr>
      <w:r w:rsidRPr="002475E3">
        <w:t xml:space="preserve">This qualification provides the skills and knowledge for an individual to be competent in a range </w:t>
      </w:r>
      <w:r w:rsidRPr="002475E3">
        <w:t>of skilled catering operations with the need to apply discretion and judgement. Work would be undertaken in various catering settings such as hospitals and aged care facilities, sporting and entertainment venues, hotel banqueting departments, cook-chill pr</w:t>
      </w:r>
      <w:r w:rsidRPr="002475E3">
        <w:t xml:space="preserve">oduction kitchens and mobile catering businesses of varying size. Individuals may have some responsibility for others and provide technical advice and support to a team. </w:t>
      </w:r>
    </w:p>
    <w:p w:rsidR="00000000" w:rsidRPr="002475E3" w:rsidP="002475E3">
      <w:pPr>
        <w:pStyle w:val="BodyText"/>
      </w:pPr>
      <w:r w:rsidRPr="002475E3">
        <w:t>The qualification is suitable for an Australian apprenticeship pathway.</w:t>
      </w:r>
    </w:p>
    <w:p w:rsidR="00000000" w:rsidRPr="002475E3" w:rsidP="002475E3">
      <w:pPr>
        <w:pStyle w:val="BodyText"/>
      </w:pPr>
    </w:p>
    <w:p w:rsidR="00000000" w:rsidRPr="002475E3" w:rsidP="002475E3">
      <w:pPr>
        <w:pStyle w:val="BodyText"/>
      </w:pPr>
      <w:r w:rsidRPr="002475E3">
        <w:rPr>
          <w:rStyle w:val="SpecialBold"/>
        </w:rPr>
        <w:t>Job roles</w:t>
      </w:r>
    </w:p>
    <w:p w:rsidR="00000000" w:rsidRPr="002475E3" w:rsidP="002475E3">
      <w:pPr>
        <w:pStyle w:val="BodyText"/>
      </w:pPr>
      <w:r w:rsidRPr="002475E3">
        <w:t>In</w:t>
      </w:r>
      <w:r w:rsidRPr="002475E3">
        <w:t>dividuals with this qualification are able to perform roles such as:</w:t>
      </w:r>
    </w:p>
    <w:p w:rsidR="00000000" w:rsidRPr="002475E3" w:rsidP="002475E3">
      <w:pPr>
        <w:pStyle w:val="ListBullet"/>
      </w:pPr>
      <w:r w:rsidRPr="002475E3">
        <w:t>basic cooking</w:t>
      </w:r>
    </w:p>
    <w:p w:rsidR="00000000" w:rsidRPr="002475E3" w:rsidP="002475E3">
      <w:pPr>
        <w:pStyle w:val="ListBullet"/>
      </w:pPr>
      <w:r w:rsidRPr="002475E3">
        <w:t>applying cook-chill and cook-freeze production processes</w:t>
      </w:r>
    </w:p>
    <w:p w:rsidR="00000000" w:rsidRPr="002475E3" w:rsidP="002475E3">
      <w:pPr>
        <w:pStyle w:val="ListBullet"/>
      </w:pPr>
      <w:r w:rsidRPr="002475E3">
        <w:t>preparing menus and foods according to dietary and cultural needs</w:t>
      </w:r>
    </w:p>
    <w:p w:rsidR="00000000" w:rsidRPr="002475E3" w:rsidP="002475E3">
      <w:pPr>
        <w:pStyle w:val="ListBullet"/>
      </w:pPr>
      <w:r w:rsidRPr="002475E3">
        <w:t>packaging, transporting and storing food in a safe and hygienic manner</w:t>
      </w:r>
    </w:p>
    <w:p w:rsidR="00000000" w:rsidRPr="002475E3" w:rsidP="002475E3">
      <w:pPr>
        <w:pStyle w:val="ListBullet"/>
      </w:pPr>
      <w:r w:rsidRPr="002475E3">
        <w:t>serving food and beverage to customers.</w:t>
      </w:r>
    </w:p>
    <w:p w:rsidR="00000000" w:rsidRPr="002475E3" w:rsidP="002475E3">
      <w:pPr>
        <w:pStyle w:val="BodyText"/>
      </w:pPr>
      <w:r w:rsidRPr="002475E3">
        <w:t>Possible job titles include:</w:t>
      </w:r>
    </w:p>
    <w:p w:rsidR="00000000" w:rsidRPr="002475E3" w:rsidP="002475E3">
      <w:pPr>
        <w:pStyle w:val="ListBullet"/>
      </w:pPr>
      <w:r w:rsidRPr="002475E3">
        <w:t>cook</w:t>
      </w:r>
    </w:p>
    <w:p w:rsidR="00000000" w:rsidRPr="002475E3" w:rsidP="002475E3">
      <w:pPr>
        <w:pStyle w:val="ListBullet"/>
      </w:pPr>
      <w:r w:rsidRPr="002475E3">
        <w:t>leading hand or food service assistant.</w:t>
      </w:r>
    </w:p>
    <w:p w:rsidR="00000000" w:rsidRPr="002475E3" w:rsidP="002475E3">
      <w:pPr>
        <w:pStyle w:val="BodyText"/>
      </w:pPr>
    </w:p>
    <w:p w:rsidR="00000000" w:rsidRPr="002475E3" w:rsidP="002475E3">
      <w:pPr>
        <w:pStyle w:val="BodyText"/>
      </w:pPr>
      <w:r w:rsidRPr="002475E3">
        <w:rPr>
          <w:rStyle w:val="SpecialBold"/>
        </w:rPr>
        <w:t>Prerequisite requirements</w:t>
      </w:r>
    </w:p>
    <w:p w:rsidR="004726FA" w:rsidP="002475E3">
      <w:pPr>
        <w:pStyle w:val="BodyText"/>
      </w:pPr>
      <w:r w:rsidRPr="002475E3">
        <w:t>There are no prerequisites for entry to thi</w:t>
      </w:r>
      <w:r w:rsidRPr="002475E3">
        <w:t xml:space="preserve">s qualification. </w:t>
      </w:r>
    </w:p>
    <w:p w:rsidR="004726FA" w:rsidP="002475E3">
      <w:pPr>
        <w:pStyle w:val="BodyText"/>
      </w:pPr>
    </w:p>
    <w:p w:rsidR="00000000" w:rsidRPr="002475E3" w:rsidP="002475E3">
      <w:pPr>
        <w:pStyle w:val="Heading1"/>
      </w:pPr>
      <w:bookmarkStart w:id="3" w:name="O_54877"/>
      <w:bookmarkEnd w:id="3"/>
      <w:r w:rsidRPr="002475E3">
        <w:t>Pathways Information</w:t>
      </w:r>
    </w:p>
    <w:p w:rsidR="00000000" w:rsidRPr="002475E3" w:rsidP="002475E3">
      <w:pPr>
        <w:pStyle w:val="BodyText"/>
      </w:pPr>
      <w:r w:rsidRPr="002475E3">
        <w:t>Not applicable.</w:t>
      </w:r>
    </w:p>
    <w:p w:rsidR="00000000" w:rsidRPr="002475E3" w:rsidP="002475E3">
      <w:pPr>
        <w:pStyle w:val="AllowPageBreak"/>
      </w:pPr>
    </w:p>
    <w:p w:rsidR="00000000" w:rsidRPr="002475E3" w:rsidP="002475E3">
      <w:pPr>
        <w:pStyle w:val="Heading1"/>
      </w:pPr>
      <w:bookmarkStart w:id="4" w:name="O_54878"/>
      <w:bookmarkEnd w:id="4"/>
      <w:r w:rsidRPr="002475E3">
        <w:t>Licensing/Regulatory Information</w:t>
      </w:r>
    </w:p>
    <w:p w:rsidR="00000000" w:rsidRPr="002475E3" w:rsidP="002475E3">
      <w:pPr>
        <w:pStyle w:val="BodyText"/>
      </w:pPr>
      <w:r w:rsidRPr="002475E3">
        <w:t>Not applicable.</w:t>
      </w:r>
    </w:p>
    <w:p w:rsidR="00000000" w:rsidRPr="002475E3" w:rsidP="002475E3">
      <w:pPr>
        <w:pStyle w:val="AllowPageBreak"/>
      </w:pPr>
    </w:p>
    <w:p w:rsidR="00000000" w:rsidRPr="002475E3" w:rsidP="002475E3">
      <w:pPr>
        <w:pStyle w:val="Heading1"/>
      </w:pPr>
      <w:bookmarkStart w:id="5" w:name="O_54879"/>
      <w:bookmarkEnd w:id="5"/>
      <w:r w:rsidRPr="002475E3">
        <w:t>Entry Requirements</w:t>
      </w:r>
    </w:p>
    <w:p w:rsidR="00000000" w:rsidRPr="002475E3" w:rsidP="002475E3">
      <w:pPr>
        <w:pStyle w:val="BodyText"/>
      </w:pPr>
      <w:r w:rsidRPr="002475E3">
        <w:t>Not applicable.</w:t>
      </w:r>
    </w:p>
    <w:p w:rsidR="00000000" w:rsidRPr="002475E3" w:rsidP="002475E3">
      <w:pPr>
        <w:pStyle w:val="AllowPageBreak"/>
      </w:pPr>
    </w:p>
    <w:p w:rsidR="00000000" w:rsidRPr="002475E3" w:rsidP="002475E3">
      <w:pPr>
        <w:pStyle w:val="Heading1"/>
      </w:pPr>
      <w:bookmarkStart w:id="6" w:name="O_54880"/>
      <w:bookmarkEnd w:id="6"/>
      <w:r w:rsidRPr="002475E3">
        <w:t>Employability Skills Summary</w:t>
      </w:r>
    </w:p>
    <w:p w:rsidR="00000000" w:rsidRPr="002475E3" w:rsidP="002475E3">
      <w:pPr>
        <w:pStyle w:val="BodyText"/>
      </w:pPr>
      <w:r w:rsidRPr="002475E3">
        <w:rPr>
          <w:rStyle w:val="SpecialBold"/>
        </w:rPr>
        <w:t>EMPLOYABILITY SKILLS SUMMARY</w:t>
      </w:r>
    </w:p>
    <w:p w:rsidR="00000000" w:rsidRPr="002475E3" w:rsidP="002475E3">
      <w:pPr>
        <w:pStyle w:val="BodyText"/>
      </w:pPr>
      <w:r w:rsidRPr="002475E3">
        <w:rPr>
          <w:rStyle w:val="SpecialBold"/>
        </w:rPr>
        <w:t>SIT31007 Certificate III in Hospitality</w:t>
      </w:r>
      <w:r w:rsidRPr="002475E3">
        <w:t xml:space="preserve"> (</w:t>
      </w:r>
      <w:r w:rsidRPr="002475E3">
        <w:rPr>
          <w:rStyle w:val="SpecialBold"/>
        </w:rPr>
        <w:t>Catering Operations</w:t>
      </w:r>
      <w:r w:rsidRPr="002475E3">
        <w:t>)</w:t>
      </w:r>
    </w:p>
    <w:p w:rsidR="00000000" w:rsidRPr="002475E3" w:rsidP="002475E3">
      <w:pPr>
        <w:pStyle w:val="BodyText"/>
      </w:pPr>
      <w:r w:rsidRPr="002475E3">
        <w:t>The following table contains a summary of the employability skills required by the hospitality industry for this qualification. The employability skills facets descr</w:t>
      </w:r>
      <w:r w:rsidRPr="002475E3">
        <w:t>ibed here are broad industry requirements that may vary depending on qualification packaging options.</w:t>
      </w:r>
    </w:p>
    <w:tbl>
      <w:tblPr>
        <w:tblW w:w="0" w:type="auto"/>
        <w:tblLayout w:type="fixed"/>
        <w:tblCellMar>
          <w:left w:w="62" w:type="dxa"/>
          <w:right w:w="62" w:type="dxa"/>
        </w:tblCellMar>
        <w:tblLook w:val="0000"/>
      </w:tblPr>
      <w:tblGrid>
        <w:gridCol w:w="3256"/>
        <w:gridCol w:w="5744"/>
      </w:tblGrid>
      <w:tr w:rsidTr="004726FA">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5E3" w:rsidP="002475E3">
            <w:pPr>
              <w:pStyle w:val="BodyText"/>
            </w:pPr>
            <w:r w:rsidRPr="002475E3">
              <w:rPr>
                <w:rStyle w:val="SpecialBold"/>
              </w:rPr>
              <w:t>Employability skill</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Industry</w:t>
            </w:r>
            <w:r w:rsidRPr="002475E3">
              <w:t>/</w:t>
            </w:r>
            <w:r w:rsidRPr="002475E3">
              <w:rPr>
                <w:rStyle w:val="SpecialBold"/>
              </w:rPr>
              <w:t>enterprise requirements for this qualification include</w:t>
            </w:r>
            <w:r w:rsidRPr="002475E3">
              <w:t>:</w:t>
            </w:r>
          </w:p>
        </w:tc>
      </w:tr>
      <w:tr w:rsidTr="004726F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Communication</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t>Communicating with colleagues and customers to determi</w:t>
            </w:r>
            <w:r w:rsidRPr="002475E3">
              <w:t>ne their specific needs; interpreting verbal and written information on customer requirements to ensure efficient delivery; empathising and negotiating acceptable solutions to colleague and customer problems and complaints; interpreting and providing clear</w:t>
            </w:r>
            <w:r w:rsidRPr="002475E3">
              <w:t xml:space="preserve"> and accurate information to colleagues and customers to ensure a positive hospitality experience.</w:t>
            </w:r>
          </w:p>
        </w:tc>
      </w:tr>
      <w:tr w:rsidTr="004726F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Teamwork</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t>Working as a skilled team member providing instructions, building group cohesion and applying discretion and judgement as needed; understanding own</w:t>
            </w:r>
            <w:r w:rsidRPr="002475E3">
              <w:t xml:space="preserve"> role in catering operations and servicing the needs of colleagues and customers; understanding the quality service goals of the enterprise and working as a team member to deliver those goals.</w:t>
            </w:r>
          </w:p>
        </w:tc>
      </w:tr>
      <w:tr w:rsidTr="004726F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Problem solving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t>Anticipating problems that may arise with catering operations; mitigating problems by making acceptable adjustments to catering operations that adhere to the predetermined requirements and colleague and customer requests; identifying and clarifying the ext</w:t>
            </w:r>
            <w:r w:rsidRPr="002475E3">
              <w:t>ent of problems that arise during catering operations, taking responsibility for or requesting assistance from other team members in resolving issues; using predetermined policies and procedures to guide solutions to operational problems.</w:t>
            </w:r>
          </w:p>
        </w:tc>
      </w:tr>
      <w:tr w:rsidTr="004726F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Initiative and e</w:t>
            </w:r>
            <w:r w:rsidRPr="002475E3">
              <w:rPr>
                <w:rStyle w:val="SpecialBold"/>
              </w:rPr>
              <w:t>nterprise</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t>Showing independence and initiative required to take a lead role in catering operations; adapting to emerging operational situations and problems by initiating and implementing creative and immediate responses to ensure efficient operational deli</w:t>
            </w:r>
            <w:r w:rsidRPr="002475E3">
              <w:t>very; identifying and discussing a range of hospitality product and service concepts affecting catering operations to improve existing product and service options for the enterprise and its customers.</w:t>
            </w:r>
          </w:p>
        </w:tc>
      </w:tr>
      <w:tr w:rsidTr="004726F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Planning and organising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t>Collecting, analysing and orga</w:t>
            </w:r>
            <w:r w:rsidRPr="002475E3">
              <w:t xml:space="preserve">nising customer and product information to allow for efficient catering operations; collecting, analysing and selecting appropriate information and products to meet the needs of customers, pacing the delivery of information and service to meet operational </w:t>
            </w:r>
            <w:r w:rsidRPr="002475E3">
              <w:t>and customer requirements; participating in continuous improvement by reporting success or deficiencies in catering operations.</w:t>
            </w:r>
          </w:p>
        </w:tc>
      </w:tr>
      <w:tr w:rsidTr="004726F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Self-management</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t>Understanding and complying with the legal responsibilities that apply to own role in catering operations; know</w:t>
            </w:r>
            <w:r w:rsidRPr="002475E3">
              <w:t>ing own job role and responsibilities, acting through self-direction and organising own work time and priorities when preparing for and delivering catering sales and service; reviewing and reflecting on own work performance and seeking feedback and guidanc</w:t>
            </w:r>
            <w:r w:rsidRPr="002475E3">
              <w:t>e on success in effectively servicing the needs of colleagues and customers.</w:t>
            </w:r>
          </w:p>
        </w:tc>
      </w:tr>
      <w:tr w:rsidTr="004726F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Learning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t>Knowing own knowledge and skill strengths and weaknesses; taking responsibility for own professional development; sourcing ongoing learning opportunities and information</w:t>
            </w:r>
            <w:r w:rsidRPr="002475E3">
              <w:t xml:space="preserve"> using a range of mediums and settings to update regularly and proactively the catering knowledge required; sharing information with colleagues.</w:t>
            </w:r>
          </w:p>
        </w:tc>
      </w:tr>
      <w:tr w:rsidTr="004726F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Technology</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5E3" w:rsidP="002475E3">
            <w:pPr>
              <w:pStyle w:val="BodyText"/>
            </w:pPr>
            <w:r w:rsidRPr="002475E3">
              <w:t>Understanding the operating capability of, selecting and using the appropriate technology to prepar</w:t>
            </w:r>
            <w:r w:rsidRPr="002475E3">
              <w:t>e for and deliver quality customer service.</w:t>
            </w:r>
          </w:p>
        </w:tc>
      </w:tr>
    </w:tbl>
    <w:p w:rsidR="004726FA" w:rsidP="002475E3">
      <w:pPr>
        <w:pStyle w:val="BodyText"/>
      </w:pPr>
      <w:r w:rsidRPr="002475E3">
        <w:t>Due to the high proportion of electives required by this qualification, the industry/enterprise requirements described above for each employability skill are representative of the hospitality industry in general</w:t>
      </w:r>
      <w:r w:rsidRPr="002475E3">
        <w:t xml:space="preserve"> and may not reflect specific job roles. Learning and assessment strategies for this qualification should be based on the requirements of the units of competency for this qualification.</w:t>
      </w:r>
    </w:p>
    <w:p w:rsidR="004726FA" w:rsidP="002475E3">
      <w:pPr>
        <w:pStyle w:val="BodyText"/>
      </w:pPr>
    </w:p>
    <w:p w:rsidR="00000000" w:rsidRPr="002475E3" w:rsidP="002475E3">
      <w:pPr>
        <w:pStyle w:val="Heading1"/>
      </w:pPr>
      <w:bookmarkStart w:id="7" w:name="O_54881"/>
      <w:bookmarkEnd w:id="7"/>
      <w:r w:rsidRPr="002475E3">
        <w:t>Packaging Rules</w:t>
      </w:r>
    </w:p>
    <w:tbl>
      <w:tblPr>
        <w:tblW w:w="0" w:type="auto"/>
        <w:tblLayout w:type="fixed"/>
        <w:tblCellMar>
          <w:left w:w="62" w:type="dxa"/>
          <w:right w:w="62" w:type="dxa"/>
        </w:tblCellMar>
        <w:tblLook w:val="0000"/>
      </w:tblPr>
      <w:tblGrid>
        <w:gridCol w:w="9180"/>
      </w:tblGrid>
      <w:tr w:rsidTr="004726FA">
        <w:tblPrEx>
          <w:tblW w:w="0" w:type="auto"/>
          <w:tblLayout w:type="fixed"/>
          <w:tblCellMar>
            <w:left w:w="62" w:type="dxa"/>
            <w:right w:w="62" w:type="dxa"/>
          </w:tblCellMar>
          <w:tblLook w:val="0000"/>
        </w:tblPrEx>
        <w:tc>
          <w:tcPr>
            <w:tcW w:w="9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5E3" w:rsidP="002475E3">
            <w:pPr>
              <w:pStyle w:val="BodyText"/>
            </w:pPr>
            <w:r w:rsidRPr="002475E3">
              <w:rPr>
                <w:rStyle w:val="SpecialBold"/>
              </w:rPr>
              <w:t>QUALIFICATION RULES</w:t>
            </w:r>
          </w:p>
          <w:p w:rsidR="00000000" w:rsidRPr="002475E3" w:rsidP="002475E3">
            <w:pPr>
              <w:pStyle w:val="BodyText"/>
            </w:pPr>
            <w:r w:rsidRPr="002475E3">
              <w:t>To achieve a Certificate III in Hospitality (Catering Operations), 25 units must be completed:</w:t>
            </w:r>
          </w:p>
          <w:p w:rsidR="00000000" w:rsidRPr="002475E3" w:rsidP="002475E3">
            <w:pPr>
              <w:pStyle w:val="ListBullet"/>
            </w:pPr>
            <w:r w:rsidRPr="002475E3">
              <w:t>all 20 core units</w:t>
            </w:r>
          </w:p>
          <w:p w:rsidR="00000000" w:rsidRPr="002475E3" w:rsidP="002475E3">
            <w:pPr>
              <w:pStyle w:val="ListBullet"/>
            </w:pPr>
            <w:r w:rsidRPr="002475E3">
              <w:t>5 elective units:</w:t>
            </w:r>
          </w:p>
          <w:p w:rsidR="00000000" w:rsidRPr="002475E3" w:rsidP="002475E3">
            <w:pPr>
              <w:pStyle w:val="ListBullet2"/>
            </w:pPr>
            <w:r w:rsidRPr="002475E3">
              <w:t>a minimum of 2 elective units must be selected from the electives listed below</w:t>
            </w:r>
          </w:p>
          <w:p w:rsidR="00000000" w:rsidRPr="002475E3" w:rsidP="002475E3">
            <w:pPr>
              <w:pStyle w:val="ListBullet2"/>
            </w:pPr>
            <w:r w:rsidRPr="002475E3">
              <w:t xml:space="preserve">the remaining 3 units may be selected from  </w:t>
            </w:r>
            <w:r w:rsidRPr="002475E3">
              <w:t>this or another endorsed Training Package or accredited course</w:t>
            </w:r>
          </w:p>
          <w:p w:rsidR="00000000" w:rsidRPr="002475E3" w:rsidP="002475E3">
            <w:pPr>
              <w:pStyle w:val="ListBullet2"/>
            </w:pPr>
            <w:r w:rsidRPr="002475E3">
              <w:t>a maximum of 1 Languages other than English unit may be counted as an elective within this qualification.</w:t>
            </w:r>
          </w:p>
          <w:p w:rsidR="00000000" w:rsidRPr="002475E3" w:rsidP="002475E3">
            <w:pPr>
              <w:pStyle w:val="BodyText"/>
            </w:pPr>
            <w:r w:rsidRPr="002475E3">
              <w:t>In all cases selection of electives must be guided by the job outcome sought, local ind</w:t>
            </w:r>
            <w:r w:rsidRPr="002475E3">
              <w:t>ustry requirements and the characteristics of this qualification.</w:t>
            </w:r>
          </w:p>
        </w:tc>
      </w:tr>
    </w:tbl>
    <w:p w:rsidR="00000000" w:rsidRPr="002475E3" w:rsidP="002475E3">
      <w:pPr>
        <w:pStyle w:val="BodyText"/>
      </w:pPr>
    </w:p>
    <w:tbl>
      <w:tblPr>
        <w:tblW w:w="0" w:type="auto"/>
        <w:tblLayout w:type="fixed"/>
        <w:tblCellMar>
          <w:left w:w="62" w:type="dxa"/>
          <w:right w:w="62" w:type="dxa"/>
        </w:tblCellMar>
        <w:tblLook w:val="0000"/>
      </w:tblPr>
      <w:tblGrid>
        <w:gridCol w:w="2587"/>
        <w:gridCol w:w="6413"/>
      </w:tblGrid>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CORE UNITS</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Organise and prepare food</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Present food</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SITHCCC003B</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Receive and store kitchen supplies</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SITHCCC004B</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Clean and maintain kitchen premises</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SITHCCC005A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Use basic methods of cookery</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SITHCCC016A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Develop cost-effective menus</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SITHCCC027A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Prepare, cook and serve food for food service</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SITHCCC030A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Package prepared foodstuffs</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SITHCCC033B</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Apply catering control principles</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 xml:space="preserve">SITHIND001B </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Develop and update hospitality industry knowledge</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SITHIND003A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Provide and coordinate hospitality service</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SITXCCS002A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 xml:space="preserve">Provide quality customer service </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SITXCOM001A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 xml:space="preserve">Work with colleagues and customers </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SITXCOM002A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Work in a socially diverse environment</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w:t>
            </w:r>
            <w:r w:rsidRPr="002475E3">
              <w:t>ITXCOM003A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Deal with conflict situations</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SITXFSA001A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Implement food safety procedures</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SITXFSA003A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Transport and store food in a safe and hygienic manner</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SITXHRM001A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Coach others in job skills</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SITXOHS001B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Follow health, safety and security procedures</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SITXOHS002A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Follow workplace hygiene procedures</w:t>
            </w:r>
          </w:p>
        </w:tc>
      </w:tr>
      <w:tr w:rsidTr="004726FA">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RPr="002475E3" w:rsidP="002475E3">
            <w:pPr>
              <w:pStyle w:val="BodyText"/>
            </w:pPr>
          </w:p>
        </w:tc>
      </w:tr>
    </w:tbl>
    <w:p w:rsidR="00000000" w:rsidRPr="002475E3" w:rsidP="002475E3">
      <w:pPr>
        <w:pStyle w:val="BodyText"/>
      </w:pPr>
    </w:p>
    <w:tbl>
      <w:tblPr>
        <w:tblW w:w="0" w:type="auto"/>
        <w:tblLayout w:type="fixed"/>
        <w:tblCellMar>
          <w:left w:w="62" w:type="dxa"/>
          <w:right w:w="62" w:type="dxa"/>
        </w:tblCellMar>
        <w:tblLook w:val="0000"/>
      </w:tblPr>
      <w:tblGrid>
        <w:gridCol w:w="2598"/>
        <w:gridCol w:w="6402"/>
      </w:tblGrid>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ELECTIVE UNITS</w:t>
            </w:r>
            <w:r w:rsidRPr="002475E3">
              <w:tab/>
            </w:r>
          </w:p>
        </w:tc>
      </w:tr>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Administration</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SITXADM001A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Perform office procedures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SITXADM002A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Source and present information</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SITXADM003A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Write business documents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SITXADM004A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Plan and manage meetings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BSBRES401A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Analyse and present research information</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p>
        </w:tc>
      </w:tr>
      <w:tr w:rsidTr="004726FA">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Client and Customer Service</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SITXCCS001B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Provide visitor information</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SIRXCCS001A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Apply point-of-sale handling procedures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p>
        </w:tc>
      </w:tr>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Commercial Cookery and Catering</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Prepare appetisers and salads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Prepare sandwiches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SITHCCC008A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Prepare stocks, sauces and soups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Prepare vegetables, fruit, eggs and farinaceous dishes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SITHCCC010A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Select, prepare and cook poultry</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SITHCCC011A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Select, prepare and cook seafood</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SITHCCC012A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Select, prepare and cook meat</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SITHCCC013A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Prepare hot and cold desserts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SITHCCC014A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Prepare pastries, cakes and yeast goods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SITHCCC015A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Plan and prepare food for buffets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SITHCCC017A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Organise bulk cooking operations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SITHCCC018A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Prepare pâtés and terrines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SITHCCC019A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Plan, prepare and display a buffet</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SITHCCC020B</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Prepare portion-controlled meat cuts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SITHCCC021B</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Handle and serve cheese</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SITHCCC022A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Prepare chocolate and chocolate confectionery</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SITHCCC023B</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 xml:space="preserve">Select, prepare and serve specialised food items </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SITHCCC024B</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Select, prepare and serve specialised cuisines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SITHCCC025A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Monitor catering revenue and costs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SITHCCC026A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Establish and maintain qua</w:t>
            </w:r>
            <w:r w:rsidRPr="002475E3">
              <w:t>lity control of food</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SITHCCC029A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Prepare foods according to dietary and cultural needs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SITHCCC031A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Operate a fast food outlet</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SITHCCC032A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Apply cook-chill production processes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SITHCCC034A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Apply cook-freeze production processes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SITHCCC035A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Develop menus to meet special dietary and cultural needs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SITHCCC036B</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Select catering systems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SITHCCC038B</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Plan catering for an event or function</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p>
        </w:tc>
      </w:tr>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Communication and Teamwork</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SITXCOM004A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Communicate on the telephone</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SITXCOM005A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Make presentations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SITXCOM006A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Address protocol requirements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p>
        </w:tc>
      </w:tr>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Computer Operations and ICT Management</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BSBITU102A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Develop keyboard skills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BSBITU201A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Produce simple word processed documents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BSBITU301A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Create and use databases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 xml:space="preserve">BSBITU306A </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Design and produce business documents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BSBITU309A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Produce desktop published documents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BSBWOR204A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Use business technology</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p>
        </w:tc>
      </w:tr>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Environmental Sustainability</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SITXENV001A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Participate in environmentally sustainable work practices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SITXENV002A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 xml:space="preserve">Implement </w:t>
            </w:r>
            <w:r w:rsidRPr="002475E3">
              <w:t>and monitor environmentally sustainable work practices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p>
        </w:tc>
      </w:tr>
      <w:tr w:rsidTr="004726FA">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Events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SITXEVT005B</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Organise in-house events or functions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p>
        </w:tc>
      </w:tr>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Finance</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SITXFIN001A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 xml:space="preserve">Process financial transactions </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SITXFIN002A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Maintain financial records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SITXFIN003A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Interpret financial information</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p>
        </w:tc>
      </w:tr>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First Aid</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HLTFA301B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Apply first aid</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p>
        </w:tc>
      </w:tr>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Food and Beverage</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SITHFAB001C</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Clean and tidy bar areas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SITHFAB002C</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Operate a bar</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SITHFAB003A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Serve food and beverage to customers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SITHFAB004A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Provide food and beverage service</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SITHFAB005A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Provide table service of alcoholic beverages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SITHFAB009A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Provide responsible service of alcohol</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SITHFAB010C</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Prepare and serve non-alcoholic beverages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SITHFAB011A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Develop and update food and beverage knowledge</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SITHFAB012B</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Prepare and serve espresso coffee</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SITHFAB013A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Provide specialist advice on food</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SITHFAB018A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Provide silver service</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SITHFAB222A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Conduct a product tasting for alcoholic beverages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SITHFAB325A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Provide specialised advice on Australian wines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p>
        </w:tc>
      </w:tr>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Inventory</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SITXINV001A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Receive and store stock</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SITXINV002A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Control and order stock</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p>
        </w:tc>
      </w:tr>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Languages other than English</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SITXLAN1__A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Conduct basic workplace oral communication in a language other than English</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SITXLAN2__A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 xml:space="preserve">Conduct routine workplace oral communication in a language other than English </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SITXLAN3__A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Conduct workplace oral communication in a language other than English</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SITXLAN5__A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Read and write workplace information in a language other than English</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p>
        </w:tc>
      </w:tr>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Occupational Health and Safety</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SITXOHS003B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Identify hazards, and assess and control safety risks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SITXOHS004B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Implement and monitor workplace healt</w:t>
            </w:r>
            <w:r w:rsidRPr="002475E3">
              <w:t>h, safety and security practices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2475E3">
            <w:pPr>
              <w:pStyle w:val="BodyText"/>
              <w:rPr>
                <w:lang w:val="en-NZ"/>
              </w:rPr>
            </w:pPr>
          </w:p>
        </w:tc>
      </w:tr>
      <w:tr w:rsidTr="004726F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rPr>
                <w:rStyle w:val="SpecialBold"/>
              </w:rPr>
              <w:t>Quality and Innovation</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SITXQUA001A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Contribute to workplace improvements</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SITXQUA002A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Originate and develop a concept</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2475E3">
            <w:pPr>
              <w:pStyle w:val="BodyText"/>
              <w:rPr>
                <w:lang w:val="en-NZ"/>
              </w:rPr>
            </w:pPr>
            <w:r w:rsidRPr="002475E3">
              <w:t>SIRXQUA001A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2475E3">
            <w:pPr>
              <w:pStyle w:val="BodyText"/>
              <w:rPr>
                <w:lang w:val="en-NZ"/>
              </w:rPr>
            </w:pPr>
            <w:r w:rsidRPr="002475E3">
              <w:t>Develop innovative ideas at work</w:t>
            </w:r>
          </w:p>
        </w:tc>
      </w:tr>
      <w:tr w:rsidTr="004726F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2475E3" w:rsidP="002475E3">
            <w:pPr>
              <w:pStyle w:val="BodyText"/>
            </w:pPr>
          </w:p>
        </w:tc>
      </w:tr>
    </w:tbl>
    <w:p w:rsidR="00000000" w:rsidRPr="002475E3" w:rsidP="002475E3">
      <w:pPr>
        <w:pStyle w:val="BodyText"/>
      </w:pPr>
    </w:p>
    <w:p w:rsidR="00000000" w:rsidRPr="002475E3" w:rsidP="002475E3">
      <w:pPr>
        <w:pStyle w:val="BodyText"/>
      </w:pPr>
      <w:r w:rsidRPr="002475E3">
        <w:t>Examples of elective units relevant to specific job outcomes and hospitality contexts at this level are as follows:</w:t>
      </w:r>
    </w:p>
    <w:p w:rsidR="00000000" w:rsidRPr="002475E3" w:rsidP="002475E3">
      <w:pPr>
        <w:pStyle w:val="BodyText"/>
      </w:pPr>
      <w:r w:rsidRPr="002475E3">
        <w:rPr>
          <w:rStyle w:val="BoldandItalics"/>
        </w:rPr>
        <w:t>Cook working in hospital</w:t>
      </w:r>
    </w:p>
    <w:p w:rsidR="00000000" w:rsidRPr="002475E3" w:rsidP="002475E3">
      <w:pPr>
        <w:pStyle w:val="BodyText"/>
      </w:pPr>
      <w:r w:rsidRPr="002475E3">
        <w:t>SITHCCC009A Prepare vegetables, fruit, eggs and farinaceous dishes</w:t>
      </w:r>
    </w:p>
    <w:p w:rsidR="00000000" w:rsidRPr="002475E3" w:rsidP="002475E3">
      <w:pPr>
        <w:pStyle w:val="BodyText"/>
      </w:pPr>
      <w:r w:rsidRPr="002475E3">
        <w:t>SITHCCC010A Select, prepare and cook poultry</w:t>
      </w:r>
    </w:p>
    <w:p w:rsidR="00000000" w:rsidRPr="002475E3" w:rsidP="002475E3">
      <w:pPr>
        <w:pStyle w:val="BodyText"/>
      </w:pPr>
      <w:r w:rsidRPr="002475E3">
        <w:t>SIT</w:t>
      </w:r>
      <w:r w:rsidRPr="002475E3">
        <w:t>HCCC029A Prepare foods according to dietary and cultural needs</w:t>
      </w:r>
    </w:p>
    <w:p w:rsidR="00000000" w:rsidRPr="002475E3" w:rsidP="002475E3">
      <w:pPr>
        <w:pStyle w:val="BodyText"/>
      </w:pPr>
      <w:r w:rsidRPr="002475E3">
        <w:t>SITHCCC035A Develop menus to meet special dietary and cultural needs</w:t>
      </w:r>
    </w:p>
    <w:p w:rsidR="00000000" w:rsidRPr="002475E3" w:rsidP="002475E3">
      <w:pPr>
        <w:pStyle w:val="BodyText"/>
      </w:pPr>
      <w:r w:rsidRPr="002475E3">
        <w:t>SITHFAB003A Serve food and beverage to customers</w:t>
      </w:r>
    </w:p>
    <w:p w:rsidR="00000000" w:rsidRPr="002475E3" w:rsidP="002475E3">
      <w:pPr>
        <w:pStyle w:val="BodyText"/>
      </w:pPr>
      <w:r w:rsidRPr="002475E3">
        <w:rPr>
          <w:rStyle w:val="BoldandItalics"/>
        </w:rPr>
        <w:t>Cook working in cook</w:t>
      </w:r>
      <w:r w:rsidRPr="002475E3">
        <w:t>-</w:t>
      </w:r>
      <w:r w:rsidRPr="002475E3">
        <w:rPr>
          <w:rStyle w:val="BoldandItalics"/>
        </w:rPr>
        <w:t>chill kitchen</w:t>
      </w:r>
    </w:p>
    <w:p w:rsidR="00000000" w:rsidRPr="002475E3" w:rsidP="002475E3">
      <w:pPr>
        <w:pStyle w:val="BodyText"/>
      </w:pPr>
      <w:r w:rsidRPr="002475E3">
        <w:t>HLTFA301B Apply first aid</w:t>
      </w:r>
    </w:p>
    <w:p w:rsidR="00000000" w:rsidRPr="002475E3" w:rsidP="002475E3">
      <w:pPr>
        <w:pStyle w:val="BodyText"/>
      </w:pPr>
      <w:r w:rsidRPr="002475E3">
        <w:t>SITHCCC010A Se</w:t>
      </w:r>
      <w:r w:rsidRPr="002475E3">
        <w:t>lect, prepare and cook poultry</w:t>
      </w:r>
    </w:p>
    <w:p w:rsidR="00000000" w:rsidRPr="002475E3" w:rsidP="002475E3">
      <w:pPr>
        <w:pStyle w:val="BodyText"/>
      </w:pPr>
      <w:r w:rsidRPr="002475E3">
        <w:t>SITHCCC012A Select, prepare and cook meat</w:t>
      </w:r>
    </w:p>
    <w:p w:rsidR="00000000" w:rsidRPr="002475E3" w:rsidP="002475E3">
      <w:pPr>
        <w:pStyle w:val="BodyText"/>
      </w:pPr>
      <w:r w:rsidRPr="002475E3">
        <w:t>SITHCCC029A Prepare foods according to dietary and cultural needs</w:t>
      </w:r>
    </w:p>
    <w:p w:rsidR="00000000" w:rsidRPr="002475E3" w:rsidP="002475E3">
      <w:pPr>
        <w:pStyle w:val="BodyText"/>
      </w:pPr>
      <w:r w:rsidRPr="002475E3">
        <w:t>SITHCCC032A Apply cook-chill production processes</w:t>
      </w:r>
    </w:p>
    <w:p w:rsidR="00000000" w:rsidRPr="002475E3" w:rsidP="002475E3">
      <w:pPr>
        <w:pStyle w:val="BodyText"/>
      </w:pPr>
    </w:p>
    <w:p w:rsidR="00000000" w:rsidRPr="002475E3" w:rsidP="002475E3">
      <w:pPr>
        <w:pStyle w:val="BodyText"/>
      </w:pPr>
      <w:r w:rsidRPr="002475E3">
        <w:rPr>
          <w:rStyle w:val="BoldandItalics"/>
        </w:rPr>
        <w:t>Leading hand or food service assistant in a function facility</w:t>
      </w:r>
    </w:p>
    <w:p w:rsidR="00000000" w:rsidRPr="002475E3" w:rsidP="002475E3">
      <w:pPr>
        <w:pStyle w:val="BodyText"/>
      </w:pPr>
      <w:r w:rsidRPr="002475E3">
        <w:t>SITH</w:t>
      </w:r>
      <w:r w:rsidRPr="002475E3">
        <w:t>FAB002C Operate a bar</w:t>
      </w:r>
    </w:p>
    <w:p w:rsidR="00000000" w:rsidRPr="002475E3" w:rsidP="002475E3">
      <w:pPr>
        <w:pStyle w:val="BodyText"/>
      </w:pPr>
      <w:r w:rsidRPr="002475E3">
        <w:t>SITHFAB004A Provide food and beverage service</w:t>
      </w:r>
    </w:p>
    <w:p w:rsidR="00000000" w:rsidRPr="002475E3" w:rsidP="002475E3">
      <w:pPr>
        <w:pStyle w:val="BodyText"/>
      </w:pPr>
      <w:r w:rsidRPr="002475E3">
        <w:t>SITHFAB009A Provide responsible service of alcohol</w:t>
      </w:r>
    </w:p>
    <w:p w:rsidR="00000000" w:rsidRPr="002475E3" w:rsidP="002475E3">
      <w:pPr>
        <w:pStyle w:val="BodyText"/>
      </w:pPr>
      <w:r w:rsidRPr="002475E3">
        <w:t>SITHFAB012B Prepare and serve espresso coffee</w:t>
      </w:r>
    </w:p>
    <w:p w:rsidR="004726FA" w:rsidP="002475E3">
      <w:pPr>
        <w:pStyle w:val="BodyText"/>
      </w:pPr>
      <w:r w:rsidRPr="002475E3">
        <w:t>SITXFIN001A Process financial transactions</w:t>
      </w:r>
    </w:p>
    <w:p w:rsidR="004726FA" w:rsidP="002475E3">
      <w:pPr>
        <w:pStyle w:val="BodyText"/>
      </w:pPr>
    </w:p>
    <w:p w:rsidR="00000000" w:rsidRPr="002475E3" w:rsidP="002475E3"/>
    <w:sectPr w:rsidSect="002475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5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6FA" w:rsidP="004726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5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FA" w:rsidP="002475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726FA" w:rsidP="002475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726FA" w:rsidP="002475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5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6FA" w:rsidP="004726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5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FA" w:rsidP="002475E3">
    <w:pPr>
      <w:pStyle w:val="Header"/>
      <w:framePr w:wrap="around"/>
    </w:pPr>
    <w:r>
      <w:fldChar w:fldCharType="begin"/>
    </w:r>
    <w:r>
      <w:instrText xml:space="preserve"> TITLE   \* MERGEFORMAT </w:instrText>
    </w:r>
    <w:r>
      <w:fldChar w:fldCharType="separate"/>
    </w:r>
    <w:r>
      <w:t>SIT31007 Certificate III in Hospitality (Catering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26FA" w:rsidP="002475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5CED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C64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7E8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5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75E3"/>
    <w:pPr>
      <w:spacing w:before="360" w:after="60"/>
      <w:outlineLvl w:val="0"/>
    </w:pPr>
    <w:rPr>
      <w:sz w:val="32"/>
    </w:rPr>
  </w:style>
  <w:style w:type="paragraph" w:styleId="Heading2">
    <w:name w:val="heading 2"/>
    <w:basedOn w:val="HeadingBase"/>
    <w:next w:val="BodyText"/>
    <w:link w:val="Heading2Char"/>
    <w:qFormat/>
    <w:rsid w:val="002475E3"/>
    <w:pPr>
      <w:keepLines/>
      <w:spacing w:before="240" w:after="120"/>
      <w:outlineLvl w:val="1"/>
    </w:pPr>
    <w:rPr>
      <w:sz w:val="28"/>
      <w:szCs w:val="40"/>
    </w:rPr>
  </w:style>
  <w:style w:type="paragraph" w:styleId="Heading3">
    <w:name w:val="heading 3"/>
    <w:basedOn w:val="HeadingBase"/>
    <w:next w:val="BodyText"/>
    <w:link w:val="Heading3Char"/>
    <w:qFormat/>
    <w:rsid w:val="002475E3"/>
    <w:pPr>
      <w:spacing w:before="180" w:after="120"/>
      <w:outlineLvl w:val="2"/>
    </w:pPr>
    <w:rPr>
      <w:spacing w:val="-10"/>
      <w:kern w:val="32"/>
    </w:rPr>
  </w:style>
  <w:style w:type="paragraph" w:styleId="Heading4">
    <w:name w:val="heading 4"/>
    <w:basedOn w:val="HeadingBase"/>
    <w:next w:val="BodyText"/>
    <w:link w:val="Heading4Char"/>
    <w:qFormat/>
    <w:rsid w:val="002475E3"/>
    <w:pPr>
      <w:spacing w:before="160" w:after="120"/>
      <w:outlineLvl w:val="3"/>
    </w:pPr>
    <w:rPr>
      <w:sz w:val="22"/>
    </w:rPr>
  </w:style>
  <w:style w:type="paragraph" w:styleId="Heading5">
    <w:name w:val="heading 5"/>
    <w:basedOn w:val="HeadingBase"/>
    <w:next w:val="Normal"/>
    <w:link w:val="Heading5Char"/>
    <w:qFormat/>
    <w:rsid w:val="002475E3"/>
    <w:pPr>
      <w:spacing w:before="80"/>
      <w:outlineLvl w:val="4"/>
    </w:pPr>
    <w:rPr>
      <w:color w:val="918585"/>
      <w:sz w:val="20"/>
    </w:rPr>
  </w:style>
  <w:style w:type="paragraph" w:styleId="Heading6">
    <w:name w:val="heading 6"/>
    <w:basedOn w:val="HeadingBase"/>
    <w:next w:val="Normal"/>
    <w:link w:val="Heading6Char"/>
    <w:qFormat/>
    <w:rsid w:val="002475E3"/>
    <w:pPr>
      <w:spacing w:before="60"/>
      <w:outlineLvl w:val="5"/>
    </w:pPr>
    <w:rPr>
      <w:color w:val="918585"/>
      <w:sz w:val="20"/>
    </w:rPr>
  </w:style>
  <w:style w:type="paragraph" w:styleId="Heading7">
    <w:name w:val="heading 7"/>
    <w:basedOn w:val="Normal"/>
    <w:next w:val="Normal"/>
    <w:link w:val="Heading7Char"/>
    <w:qFormat/>
    <w:rsid w:val="002475E3"/>
    <w:pPr>
      <w:ind w:left="720"/>
      <w:outlineLvl w:val="6"/>
    </w:pPr>
    <w:rPr>
      <w:i/>
    </w:rPr>
  </w:style>
  <w:style w:type="paragraph" w:styleId="Heading8">
    <w:name w:val="heading 8"/>
    <w:basedOn w:val="Normal"/>
    <w:next w:val="Normal"/>
    <w:link w:val="Heading8Char"/>
    <w:qFormat/>
    <w:rsid w:val="002475E3"/>
    <w:pPr>
      <w:ind w:left="720"/>
      <w:outlineLvl w:val="7"/>
    </w:pPr>
    <w:rPr>
      <w:i/>
    </w:rPr>
  </w:style>
  <w:style w:type="paragraph" w:styleId="Heading9">
    <w:name w:val="heading 9"/>
    <w:basedOn w:val="Normal"/>
    <w:next w:val="Normal"/>
    <w:link w:val="Heading9Char"/>
    <w:qFormat/>
    <w:rsid w:val="002475E3"/>
    <w:pPr>
      <w:ind w:left="720"/>
      <w:outlineLvl w:val="8"/>
    </w:pPr>
    <w:rPr>
      <w:i/>
    </w:rPr>
  </w:style>
  <w:style w:type="character" w:default="1" w:styleId="DefaultParagraphFont">
    <w:name w:val="Default Paragraph Font"/>
    <w:uiPriority w:val="1"/>
    <w:unhideWhenUsed/>
    <w:rsid w:val="002475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5E3"/>
  </w:style>
  <w:style w:type="character" w:customStyle="1" w:styleId="Heading1Char">
    <w:name w:val="Heading 1 Char"/>
    <w:basedOn w:val="DefaultParagraphFont"/>
    <w:link w:val="Heading1"/>
    <w:rsid w:val="002475E3"/>
    <w:rPr>
      <w:rFonts w:ascii="Times New Roman" w:eastAsia="Times New Roman" w:hAnsi="Times New Roman" w:cs="Times New Roman"/>
      <w:b/>
      <w:sz w:val="32"/>
      <w:szCs w:val="20"/>
      <w:lang w:eastAsia="en-US"/>
    </w:rPr>
  </w:style>
  <w:style w:type="paragraph" w:styleId="BodyText">
    <w:name w:val="Body Text"/>
    <w:basedOn w:val="Normal"/>
    <w:link w:val="BodyTextChar"/>
    <w:rsid w:val="002475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75E3"/>
    <w:rPr>
      <w:rFonts w:ascii="Times New Roman" w:eastAsia="Times New Roman" w:hAnsi="Times New Roman" w:cs="Times New Roman"/>
      <w:sz w:val="24"/>
      <w:lang w:val="en-US" w:eastAsia="en-US"/>
    </w:rPr>
  </w:style>
  <w:style w:type="paragraph" w:styleId="Footer">
    <w:name w:val="footer"/>
    <w:basedOn w:val="Normal"/>
    <w:link w:val="FooterChar"/>
    <w:rsid w:val="002475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5E3"/>
    <w:rPr>
      <w:rFonts w:ascii="Times New Roman" w:eastAsia="Times New Roman" w:hAnsi="Times New Roman" w:cs="Times New Roman"/>
      <w:sz w:val="16"/>
      <w:lang w:val="en-US" w:eastAsia="en-US"/>
    </w:rPr>
  </w:style>
  <w:style w:type="paragraph" w:styleId="ListBullet">
    <w:name w:val="List Bullet"/>
    <w:basedOn w:val="List"/>
    <w:rsid w:val="002475E3"/>
    <w:pPr>
      <w:numPr>
        <w:numId w:val="13"/>
      </w:numPr>
      <w:tabs>
        <w:tab w:val="clear" w:pos="340"/>
      </w:tabs>
      <w:spacing w:before="40" w:after="40"/>
    </w:pPr>
  </w:style>
  <w:style w:type="character" w:customStyle="1" w:styleId="SpecialBold">
    <w:name w:val="Special Bold"/>
    <w:basedOn w:val="DefaultParagraphFont"/>
    <w:rsid w:val="002475E3"/>
    <w:rPr>
      <w:b/>
      <w:spacing w:val="0"/>
    </w:rPr>
  </w:style>
  <w:style w:type="paragraph" w:styleId="ListBullet2">
    <w:name w:val="List Bullet 2"/>
    <w:basedOn w:val="List2"/>
    <w:rsid w:val="002475E3"/>
    <w:pPr>
      <w:numPr>
        <w:numId w:val="14"/>
      </w:numPr>
      <w:tabs>
        <w:tab w:val="clear" w:pos="680"/>
      </w:tabs>
    </w:pPr>
  </w:style>
  <w:style w:type="paragraph" w:styleId="Header">
    <w:name w:val="header"/>
    <w:basedOn w:val="Normal"/>
    <w:link w:val="HeaderChar"/>
    <w:rsid w:val="002475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5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75E3"/>
    <w:pPr>
      <w:spacing w:before="240" w:after="120"/>
      <w:outlineLvl w:val="0"/>
    </w:pPr>
    <w:rPr>
      <w:rFonts w:ascii="Times New Roman" w:hAnsi="Times New Roman"/>
      <w:b/>
      <w:sz w:val="28"/>
    </w:rPr>
  </w:style>
  <w:style w:type="paragraph" w:customStyle="1" w:styleId="AllowPageBreak">
    <w:name w:val="AllowPageBreak"/>
    <w:rsid w:val="002475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75E3"/>
    <w:rPr>
      <w:b/>
      <w:i/>
      <w:u w:val="none"/>
    </w:rPr>
  </w:style>
  <w:style w:type="character" w:customStyle="1" w:styleId="Heading2Char">
    <w:name w:val="Heading 2 Char"/>
    <w:basedOn w:val="DefaultParagraphFont"/>
    <w:link w:val="Heading2"/>
    <w:rsid w:val="002475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5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5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5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5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5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75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75E3"/>
    <w:rPr>
      <w:rFonts w:ascii="Courier New" w:eastAsia="Times New Roman" w:hAnsi="Courier New" w:cs="Times New Roman"/>
      <w:i/>
      <w:szCs w:val="20"/>
      <w:lang w:val="en-US" w:eastAsia="en-US"/>
    </w:rPr>
  </w:style>
  <w:style w:type="paragraph" w:customStyle="1" w:styleId="HeadingBase">
    <w:name w:val="Heading Base"/>
    <w:rsid w:val="002475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5E3"/>
    <w:pPr>
      <w:tabs>
        <w:tab w:val="right" w:leader="dot" w:pos="9072"/>
      </w:tabs>
      <w:ind w:left="567"/>
    </w:pPr>
    <w:rPr>
      <w:szCs w:val="22"/>
    </w:rPr>
  </w:style>
  <w:style w:type="paragraph" w:customStyle="1" w:styleId="TOCBase">
    <w:name w:val="TOC Base"/>
    <w:rsid w:val="002475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5E3"/>
    <w:pPr>
      <w:tabs>
        <w:tab w:val="right" w:leader="dot" w:pos="9072"/>
      </w:tabs>
      <w:spacing w:before="40" w:after="40"/>
      <w:ind w:left="284"/>
    </w:pPr>
    <w:rPr>
      <w:rFonts w:ascii="Times New Roman" w:hAnsi="Times New Roman"/>
    </w:rPr>
  </w:style>
  <w:style w:type="paragraph" w:styleId="TOC1">
    <w:name w:val="toc 1"/>
    <w:basedOn w:val="TOCBase"/>
    <w:next w:val="Normal"/>
    <w:rsid w:val="002475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75E3"/>
    <w:pPr>
      <w:spacing w:before="5040"/>
      <w:jc w:val="center"/>
    </w:pPr>
    <w:rPr>
      <w:sz w:val="48"/>
      <w:szCs w:val="72"/>
      <w:lang w:val="en-US"/>
    </w:rPr>
  </w:style>
  <w:style w:type="character" w:customStyle="1" w:styleId="TitleChar">
    <w:name w:val="Title Char"/>
    <w:basedOn w:val="DefaultParagraphFont"/>
    <w:link w:val="Title"/>
    <w:rsid w:val="002475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5E3"/>
    <w:pPr>
      <w:tabs>
        <w:tab w:val="left" w:pos="3600"/>
        <w:tab w:val="left" w:pos="3958"/>
      </w:tabs>
    </w:pPr>
  </w:style>
  <w:style w:type="paragraph" w:styleId="List">
    <w:name w:val="List"/>
    <w:basedOn w:val="BodyText"/>
    <w:next w:val="BodyText"/>
    <w:rsid w:val="002475E3"/>
    <w:pPr>
      <w:tabs>
        <w:tab w:val="left" w:pos="340"/>
      </w:tabs>
      <w:spacing w:before="60" w:after="60"/>
      <w:ind w:left="340" w:hanging="340"/>
    </w:pPr>
  </w:style>
  <w:style w:type="paragraph" w:customStyle="1" w:styleId="Note">
    <w:name w:val="Note"/>
    <w:basedOn w:val="BodyText"/>
    <w:rsid w:val="002475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5E3"/>
    <w:pPr>
      <w:framePr w:wrap="auto" w:hAnchor="text" w:y="6049"/>
    </w:pPr>
    <w:rPr>
      <w:color w:val="000000"/>
      <w:sz w:val="40"/>
    </w:rPr>
  </w:style>
  <w:style w:type="paragraph" w:customStyle="1" w:styleId="TOCTitle">
    <w:name w:val="TOCTitle"/>
    <w:basedOn w:val="Heading1"/>
    <w:rsid w:val="002475E3"/>
    <w:pPr>
      <w:spacing w:after="240"/>
      <w:jc w:val="center"/>
      <w:outlineLvl w:val="9"/>
    </w:pPr>
    <w:rPr>
      <w:caps/>
    </w:rPr>
  </w:style>
  <w:style w:type="paragraph" w:customStyle="1" w:styleId="Version">
    <w:name w:val="Version"/>
    <w:rsid w:val="002475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75E3"/>
    <w:pPr>
      <w:keepNext w:val="0"/>
      <w:tabs>
        <w:tab w:val="right" w:pos="4176"/>
      </w:tabs>
      <w:ind w:left="198" w:hanging="198"/>
    </w:pPr>
    <w:rPr>
      <w:rFonts w:ascii="Garamond" w:hAnsi="Garamond"/>
    </w:rPr>
  </w:style>
  <w:style w:type="paragraph" w:styleId="IndexHeading">
    <w:name w:val="index heading"/>
    <w:basedOn w:val="Normal"/>
    <w:next w:val="Index1"/>
    <w:semiHidden/>
    <w:rsid w:val="002475E3"/>
    <w:pPr>
      <w:spacing w:before="120" w:after="120"/>
    </w:pPr>
    <w:rPr>
      <w:rFonts w:ascii="Arial" w:hAnsi="Arial"/>
      <w:b/>
      <w:color w:val="918585"/>
      <w:sz w:val="24"/>
    </w:rPr>
  </w:style>
  <w:style w:type="paragraph" w:customStyle="1" w:styleId="Chapter">
    <w:name w:val="Chapter"/>
    <w:basedOn w:val="Normal"/>
    <w:rsid w:val="002475E3"/>
    <w:pPr>
      <w:spacing w:before="240"/>
    </w:pPr>
    <w:rPr>
      <w:rFonts w:ascii="Times New Roman" w:hAnsi="Times New Roman"/>
      <w:smallCaps/>
      <w:spacing w:val="80"/>
      <w:sz w:val="28"/>
    </w:rPr>
  </w:style>
  <w:style w:type="paragraph" w:customStyle="1" w:styleId="InChapter">
    <w:name w:val="InChapter"/>
    <w:basedOn w:val="Heading3"/>
    <w:rsid w:val="002475E3"/>
    <w:pPr>
      <w:spacing w:after="240"/>
      <w:outlineLvl w:val="9"/>
    </w:pPr>
    <w:rPr>
      <w:noProof/>
    </w:rPr>
  </w:style>
  <w:style w:type="paragraph" w:styleId="Index2">
    <w:name w:val="index 2"/>
    <w:basedOn w:val="Normal"/>
    <w:next w:val="Normal"/>
    <w:semiHidden/>
    <w:rsid w:val="002475E3"/>
    <w:pPr>
      <w:tabs>
        <w:tab w:val="right" w:pos="4176"/>
      </w:tabs>
      <w:ind w:left="568" w:hanging="284"/>
    </w:pPr>
    <w:rPr>
      <w:rFonts w:ascii="Garamond" w:hAnsi="Garamond"/>
    </w:rPr>
  </w:style>
  <w:style w:type="paragraph" w:customStyle="1" w:styleId="Byline">
    <w:name w:val="Byline"/>
    <w:rsid w:val="002475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5E3"/>
    <w:pPr>
      <w:tabs>
        <w:tab w:val="clear" w:pos="3600"/>
        <w:tab w:val="clear" w:pos="3958"/>
      </w:tabs>
      <w:jc w:val="right"/>
    </w:pPr>
  </w:style>
  <w:style w:type="character" w:styleId="Emphasis">
    <w:name w:val="Emphasis"/>
    <w:basedOn w:val="DefaultParagraphFont"/>
    <w:qFormat/>
    <w:rsid w:val="002475E3"/>
    <w:rPr>
      <w:i/>
    </w:rPr>
  </w:style>
  <w:style w:type="paragraph" w:styleId="Caption">
    <w:name w:val="caption"/>
    <w:basedOn w:val="BodyText"/>
    <w:next w:val="Normal"/>
    <w:qFormat/>
    <w:rsid w:val="002475E3"/>
    <w:pPr>
      <w:framePr w:w="2268" w:hSpace="181" w:vSpace="181" w:wrap="around" w:vAnchor="text" w:hAnchor="page" w:x="1135" w:y="285" w:anchorLock="1"/>
    </w:pPr>
    <w:rPr>
      <w:i/>
    </w:rPr>
  </w:style>
  <w:style w:type="paragraph" w:customStyle="1" w:styleId="MiniTOCTitle">
    <w:name w:val="MiniTOCTitle"/>
    <w:basedOn w:val="Heading4"/>
    <w:rsid w:val="002475E3"/>
    <w:pPr>
      <w:spacing w:before="240"/>
      <w:outlineLvl w:val="9"/>
    </w:pPr>
    <w:rPr>
      <w:noProof/>
      <w:sz w:val="24"/>
    </w:rPr>
  </w:style>
  <w:style w:type="paragraph" w:customStyle="1" w:styleId="MiniTOCItem">
    <w:name w:val="MiniTOCItem"/>
    <w:basedOn w:val="ListBullet"/>
    <w:rsid w:val="002475E3"/>
    <w:pPr>
      <w:numPr>
        <w:numId w:val="0"/>
      </w:numPr>
      <w:tabs>
        <w:tab w:val="right" w:leader="dot" w:pos="6521"/>
      </w:tabs>
      <w:spacing w:before="0" w:after="0"/>
    </w:pPr>
  </w:style>
  <w:style w:type="paragraph" w:customStyle="1" w:styleId="TOFTitle">
    <w:name w:val="TOFTitle"/>
    <w:basedOn w:val="TOCTitle"/>
    <w:rsid w:val="002475E3"/>
  </w:style>
  <w:style w:type="paragraph" w:styleId="TableofFigures">
    <w:name w:val="table of figures"/>
    <w:basedOn w:val="Normal"/>
    <w:next w:val="Normal"/>
    <w:semiHidden/>
    <w:rsid w:val="002475E3"/>
    <w:pPr>
      <w:tabs>
        <w:tab w:val="right" w:leader="dot" w:pos="9072"/>
      </w:tabs>
      <w:ind w:left="970" w:hanging="403"/>
    </w:pPr>
    <w:rPr>
      <w:rFonts w:ascii="Times New Roman" w:hAnsi="Times New Roman"/>
      <w:b/>
    </w:rPr>
  </w:style>
  <w:style w:type="paragraph" w:styleId="ListNumber">
    <w:name w:val="List Number"/>
    <w:basedOn w:val="List"/>
    <w:rsid w:val="002475E3"/>
    <w:pPr>
      <w:numPr>
        <w:numId w:val="11"/>
      </w:numPr>
    </w:pPr>
  </w:style>
  <w:style w:type="character" w:customStyle="1" w:styleId="WingdingSymbols">
    <w:name w:val="Wingding Symbols"/>
    <w:rsid w:val="002475E3"/>
    <w:rPr>
      <w:rFonts w:ascii="Wingdings" w:hAnsi="Wingdings"/>
    </w:rPr>
  </w:style>
  <w:style w:type="paragraph" w:customStyle="1" w:styleId="TableHeading">
    <w:name w:val="Table Heading"/>
    <w:basedOn w:val="HeadingBase"/>
    <w:rsid w:val="002475E3"/>
    <w:pPr>
      <w:keepLines/>
      <w:pBdr>
        <w:bottom w:val="single" w:sz="6" w:space="1" w:color="918585"/>
      </w:pBdr>
      <w:spacing w:before="240"/>
    </w:pPr>
  </w:style>
  <w:style w:type="character" w:customStyle="1" w:styleId="HotSpot">
    <w:name w:val="HotSpot"/>
    <w:rsid w:val="002475E3"/>
    <w:rPr>
      <w:color w:val="0033CC"/>
      <w:u w:val="none"/>
    </w:rPr>
  </w:style>
  <w:style w:type="paragraph" w:customStyle="1" w:styleId="BodyTextRight">
    <w:name w:val="Body Text Right"/>
    <w:basedOn w:val="BodyText"/>
    <w:rsid w:val="002475E3"/>
    <w:pPr>
      <w:spacing w:before="0" w:after="0"/>
      <w:jc w:val="right"/>
    </w:pPr>
  </w:style>
  <w:style w:type="paragraph" w:styleId="Index3">
    <w:name w:val="index 3"/>
    <w:basedOn w:val="ListNumber2"/>
    <w:next w:val="Normal"/>
    <w:semiHidden/>
    <w:rsid w:val="002475E3"/>
    <w:pPr>
      <w:numPr>
        <w:numId w:val="0"/>
      </w:numPr>
      <w:tabs>
        <w:tab w:val="right" w:leader="dot" w:pos="4176"/>
      </w:tabs>
    </w:pPr>
  </w:style>
  <w:style w:type="paragraph" w:styleId="ListNumber2">
    <w:name w:val="List Number 2"/>
    <w:basedOn w:val="List2"/>
    <w:rsid w:val="002475E3"/>
    <w:pPr>
      <w:numPr>
        <w:numId w:val="10"/>
      </w:numPr>
      <w:tabs>
        <w:tab w:val="clear" w:pos="1060"/>
      </w:tabs>
    </w:pPr>
  </w:style>
  <w:style w:type="paragraph" w:customStyle="1" w:styleId="MarginNote">
    <w:name w:val="Margin Note"/>
    <w:basedOn w:val="BodyText"/>
    <w:rsid w:val="002475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5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5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75E3"/>
    <w:rPr>
      <w:sz w:val="32"/>
    </w:rPr>
  </w:style>
  <w:style w:type="paragraph" w:customStyle="1" w:styleId="HeadingProcedure">
    <w:name w:val="Heading Procedure"/>
    <w:basedOn w:val="HeadingBase"/>
    <w:next w:val="Normal"/>
    <w:rsid w:val="002475E3"/>
    <w:pPr>
      <w:tabs>
        <w:tab w:val="left" w:pos="0"/>
      </w:tabs>
      <w:spacing w:before="120" w:after="60"/>
    </w:pPr>
    <w:rPr>
      <w:i/>
      <w:color w:val="918585"/>
      <w:sz w:val="22"/>
    </w:rPr>
  </w:style>
  <w:style w:type="paragraph" w:customStyle="1" w:styleId="TableBodyText">
    <w:name w:val="Table Body Text"/>
    <w:basedOn w:val="BodyText"/>
    <w:rsid w:val="002475E3"/>
    <w:pPr>
      <w:spacing w:before="60" w:after="60"/>
    </w:pPr>
  </w:style>
  <w:style w:type="paragraph" w:styleId="ListContinue">
    <w:name w:val="List Continue"/>
    <w:basedOn w:val="List"/>
    <w:rsid w:val="002475E3"/>
    <w:pPr>
      <w:ind w:firstLine="0"/>
    </w:pPr>
  </w:style>
  <w:style w:type="paragraph" w:customStyle="1" w:styleId="ListNote">
    <w:name w:val="List Note"/>
    <w:basedOn w:val="List"/>
    <w:rsid w:val="002475E3"/>
    <w:pPr>
      <w:pBdr>
        <w:top w:val="single" w:sz="6" w:space="2" w:color="918585"/>
        <w:bottom w:val="single" w:sz="6" w:space="2" w:color="918585"/>
      </w:pBdr>
      <w:tabs>
        <w:tab w:val="left" w:pos="1021"/>
      </w:tabs>
      <w:ind w:firstLine="0"/>
    </w:pPr>
  </w:style>
  <w:style w:type="paragraph" w:customStyle="1" w:styleId="Warning">
    <w:name w:val="Warning"/>
    <w:basedOn w:val="BodyText"/>
    <w:rsid w:val="002475E3"/>
    <w:pPr>
      <w:shd w:val="clear" w:color="auto" w:fill="D9D9D9"/>
      <w:tabs>
        <w:tab w:val="left" w:pos="992"/>
      </w:tabs>
      <w:ind w:left="119" w:right="119"/>
    </w:pPr>
    <w:rPr>
      <w:sz w:val="20"/>
    </w:rPr>
  </w:style>
  <w:style w:type="paragraph" w:customStyle="1" w:styleId="MarginIcons">
    <w:name w:val="Margin Icons"/>
    <w:basedOn w:val="BodyText"/>
    <w:rsid w:val="002475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5E3"/>
    <w:rPr>
      <w:rFonts w:ascii="Courier New" w:hAnsi="Courier New"/>
    </w:rPr>
  </w:style>
  <w:style w:type="paragraph" w:customStyle="1" w:styleId="NoteBullet">
    <w:name w:val="Note Bullet"/>
    <w:basedOn w:val="Note"/>
    <w:rsid w:val="002475E3"/>
    <w:pPr>
      <w:tabs>
        <w:tab w:val="clear" w:pos="680"/>
      </w:tabs>
      <w:spacing w:before="60" w:after="60"/>
    </w:pPr>
  </w:style>
  <w:style w:type="paragraph" w:customStyle="1" w:styleId="SubHeading2">
    <w:name w:val="SubHeading2"/>
    <w:basedOn w:val="HeadingBase"/>
    <w:rsid w:val="002475E3"/>
    <w:pPr>
      <w:spacing w:before="240" w:after="60"/>
    </w:pPr>
    <w:rPr>
      <w:sz w:val="20"/>
    </w:rPr>
  </w:style>
  <w:style w:type="paragraph" w:customStyle="1" w:styleId="SubHeading1">
    <w:name w:val="SubHeading1"/>
    <w:basedOn w:val="HeadingBase"/>
    <w:rsid w:val="002475E3"/>
    <w:pPr>
      <w:spacing w:before="240" w:after="60"/>
    </w:pPr>
    <w:rPr>
      <w:color w:val="918585"/>
      <w:sz w:val="22"/>
    </w:rPr>
  </w:style>
  <w:style w:type="paragraph" w:customStyle="1" w:styleId="SideHeading">
    <w:name w:val="Side Heading"/>
    <w:basedOn w:val="HeadingBase"/>
    <w:rsid w:val="002475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5E3"/>
    <w:pPr>
      <w:numPr>
        <w:numId w:val="12"/>
      </w:numPr>
    </w:pPr>
  </w:style>
  <w:style w:type="paragraph" w:styleId="PlainText">
    <w:name w:val="Plain Text"/>
    <w:basedOn w:val="Normal"/>
    <w:link w:val="PlainTextChar"/>
    <w:rsid w:val="002475E3"/>
    <w:rPr>
      <w:sz w:val="20"/>
    </w:rPr>
  </w:style>
  <w:style w:type="character" w:customStyle="1" w:styleId="PlainTextChar">
    <w:name w:val="Plain Text Char"/>
    <w:basedOn w:val="DefaultParagraphFont"/>
    <w:link w:val="PlainText"/>
    <w:rsid w:val="002475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75E3"/>
    <w:rPr>
      <w:b/>
      <w:smallCaps/>
    </w:rPr>
  </w:style>
  <w:style w:type="paragraph" w:customStyle="1" w:styleId="TableListNumber">
    <w:name w:val="Table List Number"/>
    <w:basedOn w:val="ListNumber"/>
    <w:rsid w:val="002475E3"/>
    <w:pPr>
      <w:numPr>
        <w:numId w:val="0"/>
      </w:numPr>
    </w:pPr>
  </w:style>
  <w:style w:type="paragraph" w:styleId="TOC4">
    <w:name w:val="toc 4"/>
    <w:basedOn w:val="TOCBase"/>
    <w:next w:val="Normal"/>
    <w:semiHidden/>
    <w:rsid w:val="002475E3"/>
    <w:pPr>
      <w:tabs>
        <w:tab w:val="right" w:leader="dot" w:pos="9071"/>
      </w:tabs>
      <w:ind w:left="1701"/>
    </w:pPr>
  </w:style>
  <w:style w:type="paragraph" w:customStyle="1" w:styleId="ListAlpha">
    <w:name w:val="List Alpha"/>
    <w:basedOn w:val="List"/>
    <w:rsid w:val="002475E3"/>
    <w:pPr>
      <w:numPr>
        <w:numId w:val="9"/>
      </w:numPr>
    </w:pPr>
  </w:style>
  <w:style w:type="paragraph" w:customStyle="1" w:styleId="ListAlpha2">
    <w:name w:val="List Alpha 2"/>
    <w:basedOn w:val="List2"/>
    <w:rsid w:val="002475E3"/>
    <w:pPr>
      <w:numPr>
        <w:numId w:val="8"/>
      </w:numPr>
    </w:pPr>
  </w:style>
  <w:style w:type="paragraph" w:styleId="List2">
    <w:name w:val="List 2"/>
    <w:basedOn w:val="BodyText"/>
    <w:rsid w:val="002475E3"/>
    <w:pPr>
      <w:tabs>
        <w:tab w:val="left" w:pos="680"/>
      </w:tabs>
      <w:spacing w:before="60" w:after="60"/>
      <w:ind w:left="680" w:hanging="340"/>
    </w:pPr>
  </w:style>
  <w:style w:type="paragraph" w:styleId="List3">
    <w:name w:val="List 3"/>
    <w:basedOn w:val="BodyText"/>
    <w:rsid w:val="002475E3"/>
    <w:pPr>
      <w:tabs>
        <w:tab w:val="left" w:pos="1021"/>
      </w:tabs>
      <w:spacing w:before="60" w:after="60"/>
      <w:ind w:left="1020" w:hanging="340"/>
    </w:pPr>
  </w:style>
  <w:style w:type="paragraph" w:styleId="List4">
    <w:name w:val="List 4"/>
    <w:basedOn w:val="BodyText"/>
    <w:rsid w:val="002475E3"/>
    <w:pPr>
      <w:tabs>
        <w:tab w:val="left" w:pos="1361"/>
      </w:tabs>
      <w:spacing w:before="60" w:after="60"/>
      <w:ind w:left="1361" w:hanging="340"/>
    </w:pPr>
  </w:style>
  <w:style w:type="paragraph" w:styleId="List5">
    <w:name w:val="List 5"/>
    <w:basedOn w:val="BodyText"/>
    <w:rsid w:val="002475E3"/>
    <w:pPr>
      <w:tabs>
        <w:tab w:val="left" w:pos="1701"/>
      </w:tabs>
      <w:spacing w:before="60" w:after="60"/>
      <w:ind w:left="1701" w:hanging="340"/>
    </w:pPr>
  </w:style>
  <w:style w:type="paragraph" w:styleId="ListBullet3">
    <w:name w:val="List Bullet 3"/>
    <w:basedOn w:val="List3"/>
    <w:rsid w:val="002475E3"/>
    <w:pPr>
      <w:numPr>
        <w:numId w:val="15"/>
      </w:numPr>
      <w:tabs>
        <w:tab w:val="clear" w:pos="1021"/>
      </w:tabs>
      <w:ind w:left="1037" w:hanging="357"/>
    </w:pPr>
  </w:style>
  <w:style w:type="paragraph" w:styleId="ListBullet4">
    <w:name w:val="List Bullet 4"/>
    <w:basedOn w:val="List4"/>
    <w:rsid w:val="002475E3"/>
    <w:pPr>
      <w:numPr>
        <w:numId w:val="3"/>
      </w:numPr>
    </w:pPr>
  </w:style>
  <w:style w:type="paragraph" w:styleId="ListBullet5">
    <w:name w:val="List Bullet 5"/>
    <w:basedOn w:val="List5"/>
    <w:rsid w:val="002475E3"/>
    <w:pPr>
      <w:numPr>
        <w:numId w:val="4"/>
      </w:numPr>
    </w:pPr>
  </w:style>
  <w:style w:type="paragraph" w:styleId="ListContinue2">
    <w:name w:val="List Continue 2"/>
    <w:basedOn w:val="List2"/>
    <w:rsid w:val="002475E3"/>
    <w:pPr>
      <w:ind w:firstLine="0"/>
    </w:pPr>
  </w:style>
  <w:style w:type="paragraph" w:styleId="ListContinue3">
    <w:name w:val="List Continue 3"/>
    <w:basedOn w:val="List3"/>
    <w:rsid w:val="002475E3"/>
    <w:pPr>
      <w:ind w:left="1021" w:firstLine="0"/>
    </w:pPr>
  </w:style>
  <w:style w:type="paragraph" w:styleId="ListContinue4">
    <w:name w:val="List Continue 4"/>
    <w:basedOn w:val="List4"/>
    <w:rsid w:val="002475E3"/>
    <w:pPr>
      <w:ind w:firstLine="0"/>
    </w:pPr>
  </w:style>
  <w:style w:type="paragraph" w:styleId="ListContinue5">
    <w:name w:val="List Continue 5"/>
    <w:basedOn w:val="List5"/>
    <w:rsid w:val="002475E3"/>
    <w:pPr>
      <w:ind w:firstLine="0"/>
    </w:pPr>
  </w:style>
  <w:style w:type="paragraph" w:styleId="ListNumber3">
    <w:name w:val="List Number 3"/>
    <w:basedOn w:val="List3"/>
    <w:rsid w:val="002475E3"/>
    <w:pPr>
      <w:numPr>
        <w:numId w:val="5"/>
      </w:numPr>
    </w:pPr>
  </w:style>
  <w:style w:type="paragraph" w:styleId="ListNumber4">
    <w:name w:val="List Number 4"/>
    <w:basedOn w:val="List4"/>
    <w:rsid w:val="002475E3"/>
    <w:pPr>
      <w:numPr>
        <w:numId w:val="6"/>
      </w:numPr>
    </w:pPr>
  </w:style>
  <w:style w:type="paragraph" w:styleId="ListNumber5">
    <w:name w:val="List Number 5"/>
    <w:basedOn w:val="List5"/>
    <w:rsid w:val="002475E3"/>
    <w:pPr>
      <w:numPr>
        <w:numId w:val="7"/>
      </w:numPr>
    </w:pPr>
  </w:style>
  <w:style w:type="paragraph" w:styleId="BlockText">
    <w:name w:val="Block Text"/>
    <w:basedOn w:val="Normal"/>
    <w:rsid w:val="002475E3"/>
    <w:pPr>
      <w:spacing w:after="120"/>
      <w:ind w:left="1440" w:right="1440"/>
    </w:pPr>
  </w:style>
  <w:style w:type="character" w:customStyle="1" w:styleId="Subscript">
    <w:name w:val="Subscript"/>
    <w:basedOn w:val="DefaultParagraphFont"/>
    <w:rsid w:val="002475E3"/>
    <w:rPr>
      <w:sz w:val="16"/>
      <w:vertAlign w:val="subscript"/>
    </w:rPr>
  </w:style>
  <w:style w:type="character" w:customStyle="1" w:styleId="Superscript">
    <w:name w:val="Superscript"/>
    <w:basedOn w:val="DefaultParagraphFont"/>
    <w:rsid w:val="002475E3"/>
    <w:rPr>
      <w:sz w:val="16"/>
      <w:vertAlign w:val="superscript"/>
    </w:rPr>
  </w:style>
  <w:style w:type="character" w:customStyle="1" w:styleId="Symbols">
    <w:name w:val="Symbols"/>
    <w:basedOn w:val="DefaultParagraphFont"/>
    <w:rsid w:val="002475E3"/>
    <w:rPr>
      <w:rFonts w:ascii="Symbol" w:hAnsi="Symbol"/>
    </w:rPr>
  </w:style>
  <w:style w:type="character" w:customStyle="1" w:styleId="MenuOptions">
    <w:name w:val="Menu Options"/>
    <w:basedOn w:val="DefaultParagraphFont"/>
    <w:rsid w:val="002475E3"/>
    <w:rPr>
      <w:rFonts w:ascii="Arial Narrow" w:hAnsi="Arial Narrow"/>
      <w:smallCaps/>
    </w:rPr>
  </w:style>
  <w:style w:type="character" w:customStyle="1" w:styleId="Buttons">
    <w:name w:val="Buttons"/>
    <w:basedOn w:val="DefaultParagraphFont"/>
    <w:rsid w:val="002475E3"/>
    <w:rPr>
      <w:b/>
    </w:rPr>
  </w:style>
  <w:style w:type="character" w:customStyle="1" w:styleId="Underlined">
    <w:name w:val="Underlined"/>
    <w:basedOn w:val="DefaultParagraphFont"/>
    <w:rsid w:val="002475E3"/>
    <w:rPr>
      <w:u w:val="single"/>
    </w:rPr>
  </w:style>
  <w:style w:type="paragraph" w:customStyle="1" w:styleId="TableBodyTextRight">
    <w:name w:val="Table Body Text Right"/>
    <w:basedOn w:val="TableBodyText"/>
    <w:rsid w:val="002475E3"/>
    <w:pPr>
      <w:widowControl w:val="0"/>
      <w:autoSpaceDE w:val="0"/>
      <w:autoSpaceDN w:val="0"/>
      <w:adjustRightInd w:val="0"/>
      <w:jc w:val="right"/>
    </w:pPr>
    <w:rPr>
      <w:rFonts w:cs="Arial"/>
      <w:szCs w:val="18"/>
    </w:rPr>
  </w:style>
  <w:style w:type="paragraph" w:customStyle="1" w:styleId="CopyrightText">
    <w:name w:val="Copyright Text"/>
    <w:basedOn w:val="BodyText"/>
    <w:rsid w:val="002475E3"/>
    <w:rPr>
      <w:sz w:val="18"/>
    </w:rPr>
  </w:style>
  <w:style w:type="paragraph" w:customStyle="1" w:styleId="BodySmallRight">
    <w:name w:val="Body Small Right"/>
    <w:basedOn w:val="BodyTextRight"/>
    <w:rsid w:val="002475E3"/>
    <w:rPr>
      <w:sz w:val="18"/>
      <w:szCs w:val="18"/>
    </w:rPr>
  </w:style>
  <w:style w:type="paragraph" w:customStyle="1" w:styleId="MarginEdition">
    <w:name w:val="Margin Edition"/>
    <w:basedOn w:val="MarginNote"/>
    <w:rsid w:val="002475E3"/>
    <w:pPr>
      <w:spacing w:before="0" w:after="0"/>
    </w:pPr>
    <w:rPr>
      <w:rFonts w:ascii="Times New Roman" w:hAnsi="Times New Roman"/>
      <w:color w:val="999999"/>
    </w:rPr>
  </w:style>
  <w:style w:type="paragraph" w:customStyle="1" w:styleId="Spacer">
    <w:name w:val="Spacer"/>
    <w:basedOn w:val="Normal"/>
    <w:rsid w:val="002475E3"/>
    <w:rPr>
      <w:sz w:val="2"/>
      <w:szCs w:val="2"/>
    </w:rPr>
  </w:style>
  <w:style w:type="character" w:customStyle="1" w:styleId="Small">
    <w:name w:val="Small"/>
    <w:basedOn w:val="DefaultParagraphFont"/>
    <w:rsid w:val="002475E3"/>
    <w:rPr>
      <w:sz w:val="16"/>
    </w:rPr>
  </w:style>
  <w:style w:type="paragraph" w:customStyle="1" w:styleId="WideTable">
    <w:name w:val="Wide Table"/>
    <w:basedOn w:val="Normal"/>
    <w:rsid w:val="002475E3"/>
    <w:pPr>
      <w:ind w:left="-1418"/>
    </w:pPr>
    <w:rPr>
      <w:sz w:val="2"/>
      <w:szCs w:val="2"/>
    </w:rPr>
  </w:style>
  <w:style w:type="character" w:styleId="PageNumber">
    <w:name w:val="page number"/>
    <w:basedOn w:val="DefaultParagraphFont"/>
    <w:rsid w:val="002475E3"/>
  </w:style>
  <w:style w:type="paragraph" w:styleId="Quote">
    <w:name w:val="Quote"/>
    <w:basedOn w:val="Heading1"/>
    <w:link w:val="QuoteChar"/>
    <w:qFormat/>
    <w:rsid w:val="002475E3"/>
    <w:rPr>
      <w:b w:val="0"/>
      <w:sz w:val="72"/>
      <w:szCs w:val="72"/>
      <w:lang w:val="en-NZ"/>
    </w:rPr>
  </w:style>
  <w:style w:type="character" w:customStyle="1" w:styleId="QuoteChar">
    <w:name w:val="Quote Char"/>
    <w:basedOn w:val="DefaultParagraphFont"/>
    <w:link w:val="Quote"/>
    <w:rsid w:val="002475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5E3"/>
    <w:pPr>
      <w:pageBreakBefore/>
    </w:pPr>
  </w:style>
  <w:style w:type="paragraph" w:customStyle="1" w:styleId="Border">
    <w:name w:val="Border"/>
    <w:basedOn w:val="Normal"/>
    <w:qFormat/>
    <w:rsid w:val="002475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5E3"/>
    <w:rPr>
      <w:b/>
      <w:bCs/>
      <w:i/>
      <w:iCs/>
      <w:color w:val="auto"/>
    </w:rPr>
  </w:style>
  <w:style w:type="paragraph" w:styleId="IntenseQuote">
    <w:name w:val="Intense Quote"/>
    <w:basedOn w:val="Normal"/>
    <w:next w:val="Normal"/>
    <w:link w:val="IntenseQuoteChar"/>
    <w:uiPriority w:val="30"/>
    <w:qFormat/>
    <w:rsid w:val="002475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5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75E3"/>
    <w:rPr>
      <w:smallCaps/>
      <w:color w:val="auto"/>
      <w:u w:val="single"/>
    </w:rPr>
  </w:style>
  <w:style w:type="character" w:styleId="IntenseReference">
    <w:name w:val="Intense Reference"/>
    <w:basedOn w:val="DefaultParagraphFont"/>
    <w:uiPriority w:val="32"/>
    <w:qFormat/>
    <w:rsid w:val="002475E3"/>
    <w:rPr>
      <w:b/>
      <w:bCs/>
      <w:smallCaps/>
      <w:color w:val="auto"/>
      <w:spacing w:val="5"/>
      <w:u w:val="single"/>
    </w:rPr>
  </w:style>
  <w:style w:type="paragraph" w:customStyle="1" w:styleId="2ColumnHeading">
    <w:name w:val="2Column Heading"/>
    <w:basedOn w:val="BodyText"/>
    <w:qFormat/>
    <w:rsid w:val="002475E3"/>
    <w:pPr>
      <w:spacing w:after="60"/>
      <w:ind w:left="-2268"/>
    </w:pPr>
    <w:rPr>
      <w:b/>
    </w:rPr>
  </w:style>
  <w:style w:type="paragraph" w:customStyle="1" w:styleId="Heading1TOC">
    <w:name w:val="Heading1 TOC"/>
    <w:basedOn w:val="Normal"/>
    <w:qFormat/>
    <w:rsid w:val="002475E3"/>
    <w:pPr>
      <w:spacing w:before="240" w:after="120"/>
    </w:pPr>
    <w:rPr>
      <w:rFonts w:ascii="Times New Roman" w:hAnsi="Times New Roman"/>
      <w:b/>
      <w:sz w:val="32"/>
    </w:rPr>
  </w:style>
  <w:style w:type="paragraph" w:customStyle="1" w:styleId="Heading2TOC">
    <w:name w:val="Heading2 TOC"/>
    <w:basedOn w:val="Normal"/>
    <w:qFormat/>
    <w:rsid w:val="002475E3"/>
    <w:pPr>
      <w:spacing w:before="240" w:after="60"/>
    </w:pPr>
    <w:rPr>
      <w:rFonts w:ascii="Times New Roman" w:hAnsi="Times New Roman"/>
      <w:b/>
      <w:sz w:val="28"/>
    </w:rPr>
  </w:style>
  <w:style w:type="character" w:customStyle="1" w:styleId="Underline">
    <w:name w:val="Underline"/>
    <w:basedOn w:val="DefaultParagraphFont"/>
    <w:qFormat/>
    <w:rsid w:val="002475E3"/>
    <w:rPr>
      <w:u w:val="single"/>
    </w:rPr>
  </w:style>
  <w:style w:type="paragraph" w:styleId="BalloonText">
    <w:name w:val="Balloon Text"/>
    <w:basedOn w:val="Normal"/>
    <w:link w:val="BalloonTextChar"/>
    <w:rsid w:val="002475E3"/>
    <w:rPr>
      <w:rFonts w:ascii="Tahoma" w:hAnsi="Tahoma" w:cs="Tahoma"/>
      <w:sz w:val="16"/>
      <w:szCs w:val="16"/>
    </w:rPr>
  </w:style>
  <w:style w:type="character" w:customStyle="1" w:styleId="BalloonTextChar">
    <w:name w:val="Balloon Text Char"/>
    <w:basedOn w:val="DefaultParagraphFont"/>
    <w:link w:val="BalloonText"/>
    <w:rsid w:val="002475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75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75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1560</Words>
  <Characters>10372</Characters>
  <Application>Microsoft Office Word</Application>
  <DocSecurity>0</DocSecurity>
  <Lines>398</Lines>
  <Paragraphs>281</Paragraphs>
  <ScaleCrop>false</ScaleCrop>
  <Company>Author-it Software Corporation Ltd.</Company>
  <LinksUpToDate>false</LinksUpToDate>
  <CharactersWithSpaces>11673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SIT31007 Certificate III in Hospitality (Catering Operations)</dc:title>
  <dc:subject>Approved</dc:subject>
  <dc:creator>Service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2012-05-27T08:00:00Z</dcterms:created>
  <dcterms:modified xsi:type="dcterms:W3CDTF">2012-05-27T08:00:00Z</dcterms:modified>
</cp:coreProperties>
</file>