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6D0" w:rsidP="00F706D0">
      <w:pPr>
        <w:pStyle w:val="Title"/>
      </w:pPr>
      <w:r>
        <w:fldChar w:fldCharType="begin"/>
      </w:r>
      <w:r>
        <w:instrText xml:space="preserve"> TITLE   \* MERGEFORMAT </w:instrText>
      </w:r>
      <w:r>
        <w:fldChar w:fldCharType="separate"/>
      </w:r>
      <w:r>
        <w:t>SIT30207 Certificate III in Tourism (Retail Travel Sales)</w:t>
      </w:r>
      <w:r>
        <w:fldChar w:fldCharType="end"/>
      </w:r>
    </w:p>
    <w:p w:rsidR="00F706D0" w:rsidP="00F706D0">
      <w:pPr>
        <w:pStyle w:val="Version"/>
        <w:sectPr w:rsidSect="00593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3509" w:rsidP="00593509">
      <w:pPr>
        <w:pStyle w:val="SuperHeading"/>
      </w:pPr>
      <w:r w:rsidRPr="00593509">
        <w:t>SIT30207 Certificate III in Tourism (Retail Travel Sales)</w:t>
      </w:r>
    </w:p>
    <w:p w:rsidR="00000000" w:rsidRPr="00593509" w:rsidP="00593509">
      <w:pPr>
        <w:pStyle w:val="Heading1"/>
      </w:pPr>
      <w:bookmarkStart w:id="1" w:name="O_54811"/>
      <w:bookmarkEnd w:id="1"/>
      <w:r w:rsidRPr="00593509">
        <w:t>Modification History</w:t>
      </w:r>
    </w:p>
    <w:p w:rsidR="00000000" w:rsidRPr="00593509" w:rsidP="00593509">
      <w:pPr>
        <w:pStyle w:val="BodyText"/>
      </w:pPr>
      <w:r w:rsidRPr="00593509">
        <w:t>Not applicable.</w:t>
      </w:r>
    </w:p>
    <w:p w:rsidR="00000000" w:rsidRPr="00593509" w:rsidP="00593509">
      <w:pPr>
        <w:pStyle w:val="AllowPageBreak"/>
      </w:pPr>
    </w:p>
    <w:p w:rsidR="00000000" w:rsidRPr="00593509" w:rsidP="00593509">
      <w:pPr>
        <w:pStyle w:val="Heading1"/>
      </w:pPr>
      <w:bookmarkStart w:id="2" w:name="O_54812"/>
      <w:bookmarkEnd w:id="2"/>
      <w:r w:rsidRPr="00593509">
        <w:t>Description</w:t>
      </w:r>
    </w:p>
    <w:p w:rsidR="00000000" w:rsidRPr="00593509" w:rsidP="00593509">
      <w:pPr>
        <w:pStyle w:val="BodyText"/>
      </w:pPr>
      <w:r w:rsidRPr="00593509">
        <w:t>This qualification provides the skills and knowledge for an individual to be competent in a range of wel</w:t>
      </w:r>
      <w:r w:rsidRPr="00593509">
        <w:t>l-developed retail travel sales and operational skills.</w:t>
      </w:r>
    </w:p>
    <w:p w:rsidR="00000000" w:rsidRPr="00593509" w:rsidP="00593509">
      <w:pPr>
        <w:pStyle w:val="BodyText"/>
      </w:pPr>
      <w:r w:rsidRPr="00593509">
        <w:t>Work would be undertaken in a retail office or shopfront environment where the planning of customer's travel and touring arrangements takes place.</w:t>
      </w:r>
    </w:p>
    <w:p w:rsidR="00000000" w:rsidRPr="00593509" w:rsidP="00593509">
      <w:pPr>
        <w:pStyle w:val="BodyText"/>
      </w:pPr>
      <w:r w:rsidRPr="00593509">
        <w:t>The qualification reflects the role of skilled operat</w:t>
      </w:r>
      <w:r w:rsidRPr="00593509">
        <w:t>ors who apply a broad range of competencies in a varied work context, using some discretion and judgement and relevant theoretical knowledge. They may provide technical advice and support to a team.</w:t>
      </w:r>
    </w:p>
    <w:p w:rsidR="00000000" w:rsidRPr="00593509" w:rsidP="00593509">
      <w:pPr>
        <w:pStyle w:val="BodyText"/>
      </w:pPr>
      <w:r w:rsidRPr="00593509">
        <w:t>The qualification is suitable for an Australian apprentic</w:t>
      </w:r>
      <w:r w:rsidRPr="00593509">
        <w:t>eship pathway.</w:t>
      </w:r>
    </w:p>
    <w:p w:rsidR="00000000" w:rsidRPr="00593509" w:rsidP="00593509">
      <w:pPr>
        <w:pStyle w:val="BodyText"/>
      </w:pPr>
      <w:r w:rsidRPr="00593509">
        <w:rPr>
          <w:rStyle w:val="SpecialBold"/>
        </w:rPr>
        <w:t>Job roles</w:t>
      </w:r>
    </w:p>
    <w:p w:rsidR="00000000" w:rsidRPr="00593509" w:rsidP="00593509">
      <w:pPr>
        <w:pStyle w:val="BodyText"/>
      </w:pPr>
      <w:r w:rsidRPr="00593509">
        <w:t>Individuals with this qualification are able to work in the retail travel sector, covering all types of retailers, including those that cover or specialise in leisure, corporate, domestic and international sales. At this level, ret</w:t>
      </w:r>
      <w:r w:rsidRPr="00593509">
        <w:t xml:space="preserve">ail travel personnel can operate in domestic or international sales and this qualification allows for both. </w:t>
      </w:r>
    </w:p>
    <w:p w:rsidR="00000000" w:rsidRPr="00593509" w:rsidP="00593509">
      <w:pPr>
        <w:pStyle w:val="BodyText"/>
      </w:pPr>
      <w:r w:rsidRPr="00593509">
        <w:t>Possible job titles include:</w:t>
      </w:r>
    </w:p>
    <w:p w:rsidR="00000000" w:rsidRPr="00593509" w:rsidP="00593509">
      <w:pPr>
        <w:pStyle w:val="ListBullet"/>
      </w:pPr>
      <w:r w:rsidRPr="00593509">
        <w:t>travel consultant</w:t>
      </w:r>
    </w:p>
    <w:p w:rsidR="00000000" w:rsidRPr="00593509" w:rsidP="00593509">
      <w:pPr>
        <w:pStyle w:val="ListBullet"/>
      </w:pPr>
      <w:r w:rsidRPr="00593509">
        <w:t>tour desk consultant</w:t>
      </w:r>
    </w:p>
    <w:p w:rsidR="00000000" w:rsidRPr="00593509" w:rsidP="00593509">
      <w:pPr>
        <w:pStyle w:val="ListBullet"/>
      </w:pPr>
      <w:r w:rsidRPr="00593509">
        <w:t>international travel consultant</w:t>
      </w:r>
    </w:p>
    <w:p w:rsidR="00000000" w:rsidRPr="00593509" w:rsidP="00593509">
      <w:pPr>
        <w:pStyle w:val="ListBullet"/>
      </w:pPr>
      <w:r w:rsidRPr="00593509">
        <w:t>leisure consultant</w:t>
      </w:r>
    </w:p>
    <w:p w:rsidR="00000000" w:rsidRPr="00593509" w:rsidP="00593509">
      <w:pPr>
        <w:pStyle w:val="ListBullet"/>
      </w:pPr>
      <w:r w:rsidRPr="00593509">
        <w:t>corporate leisure consultant</w:t>
      </w:r>
    </w:p>
    <w:p w:rsidR="00000000" w:rsidRPr="00593509" w:rsidP="00593509">
      <w:pPr>
        <w:pStyle w:val="ListBullet"/>
      </w:pPr>
      <w:r w:rsidRPr="00593509">
        <w:t>corporate consultant</w:t>
      </w:r>
    </w:p>
    <w:p w:rsidR="00000000" w:rsidRPr="00593509" w:rsidP="00593509">
      <w:pPr>
        <w:pStyle w:val="ListBullet"/>
      </w:pPr>
      <w:r w:rsidRPr="00593509">
        <w:t>international corporate consultant</w:t>
      </w:r>
    </w:p>
    <w:p w:rsidR="00000000" w:rsidRPr="00593509" w:rsidP="00593509">
      <w:pPr>
        <w:pStyle w:val="ListBullet"/>
      </w:pPr>
      <w:r w:rsidRPr="00593509">
        <w:t>online consultant</w:t>
      </w:r>
    </w:p>
    <w:p w:rsidR="00000000" w:rsidRPr="00593509" w:rsidP="00593509">
      <w:pPr>
        <w:pStyle w:val="ListBullet"/>
      </w:pPr>
      <w:r w:rsidRPr="00593509">
        <w:t>mobile travel consultant.</w:t>
      </w:r>
    </w:p>
    <w:p w:rsidR="00000000" w:rsidRPr="00593509" w:rsidP="00593509">
      <w:pPr>
        <w:pStyle w:val="BodyText"/>
      </w:pPr>
      <w:r w:rsidRPr="00593509">
        <w:rPr>
          <w:rStyle w:val="SpecialBold"/>
        </w:rPr>
        <w:t>Prerequisite requirements</w:t>
      </w:r>
    </w:p>
    <w:p w:rsidR="00F706D0" w:rsidP="00593509">
      <w:pPr>
        <w:pStyle w:val="BodyText"/>
      </w:pPr>
      <w:r w:rsidRPr="00593509">
        <w:t xml:space="preserve">There are no prerequisites for entry to this qualification. </w:t>
      </w:r>
    </w:p>
    <w:p w:rsidR="00F706D0" w:rsidP="00593509">
      <w:pPr>
        <w:pStyle w:val="BodyText"/>
      </w:pPr>
    </w:p>
    <w:p w:rsidR="00000000" w:rsidRPr="00593509" w:rsidP="00593509">
      <w:pPr>
        <w:pStyle w:val="Heading1"/>
      </w:pPr>
      <w:bookmarkStart w:id="3" w:name="O_54813"/>
      <w:bookmarkEnd w:id="3"/>
      <w:r w:rsidRPr="00593509">
        <w:t>Pathways Information</w:t>
      </w:r>
    </w:p>
    <w:p w:rsidR="00000000" w:rsidRPr="00593509" w:rsidP="00593509">
      <w:pPr>
        <w:pStyle w:val="BodyText"/>
      </w:pPr>
      <w:r w:rsidRPr="00593509">
        <w:t>No</w:t>
      </w:r>
      <w:r w:rsidRPr="00593509">
        <w:t>t applicable.</w:t>
      </w:r>
    </w:p>
    <w:p w:rsidR="00000000" w:rsidRPr="00593509" w:rsidP="00593509">
      <w:pPr>
        <w:pStyle w:val="AllowPageBreak"/>
      </w:pPr>
    </w:p>
    <w:p w:rsidR="00000000" w:rsidRPr="00593509" w:rsidP="00593509">
      <w:pPr>
        <w:pStyle w:val="Heading1"/>
      </w:pPr>
      <w:bookmarkStart w:id="4" w:name="O_54814"/>
      <w:bookmarkEnd w:id="4"/>
      <w:r w:rsidRPr="00593509">
        <w:t>Licensing/Regulatory Information</w:t>
      </w:r>
    </w:p>
    <w:p w:rsidR="00000000" w:rsidRPr="00593509" w:rsidP="00593509">
      <w:pPr>
        <w:pStyle w:val="BodyText"/>
      </w:pPr>
      <w:r w:rsidRPr="00593509">
        <w:t>Not applicable.</w:t>
      </w:r>
    </w:p>
    <w:p w:rsidR="00000000" w:rsidRPr="00593509" w:rsidP="00593509">
      <w:pPr>
        <w:pStyle w:val="AllowPageBreak"/>
      </w:pPr>
    </w:p>
    <w:p w:rsidR="00000000" w:rsidRPr="00593509" w:rsidP="00593509">
      <w:pPr>
        <w:pStyle w:val="Heading1"/>
      </w:pPr>
      <w:bookmarkStart w:id="5" w:name="O_54815"/>
      <w:bookmarkEnd w:id="5"/>
      <w:r w:rsidRPr="00593509">
        <w:t>Entry Requirements</w:t>
      </w:r>
    </w:p>
    <w:p w:rsidR="00000000" w:rsidRPr="00593509" w:rsidP="00593509">
      <w:pPr>
        <w:pStyle w:val="BodyText"/>
      </w:pPr>
      <w:r w:rsidRPr="00593509">
        <w:t>Not applicable.</w:t>
      </w:r>
    </w:p>
    <w:p w:rsidR="00000000" w:rsidRPr="00593509" w:rsidP="00593509">
      <w:pPr>
        <w:pStyle w:val="AllowPageBreak"/>
      </w:pPr>
    </w:p>
    <w:p w:rsidR="00000000" w:rsidRPr="00593509" w:rsidP="00593509">
      <w:pPr>
        <w:pStyle w:val="Heading1"/>
      </w:pPr>
      <w:bookmarkStart w:id="6" w:name="O_54816"/>
      <w:bookmarkEnd w:id="6"/>
      <w:r w:rsidRPr="00593509">
        <w:t>Employability Skills Summary</w:t>
      </w:r>
    </w:p>
    <w:p w:rsidR="00000000" w:rsidRPr="00593509" w:rsidP="00593509">
      <w:pPr>
        <w:pStyle w:val="BodyText"/>
      </w:pPr>
      <w:r w:rsidRPr="00593509">
        <w:rPr>
          <w:rStyle w:val="SpecialBold"/>
        </w:rPr>
        <w:t>EMPLOYABILITY SKILLS SUMMARY</w:t>
      </w:r>
    </w:p>
    <w:p w:rsidR="00000000" w:rsidRPr="00593509" w:rsidP="00593509">
      <w:pPr>
        <w:pStyle w:val="BodyText"/>
      </w:pPr>
      <w:r w:rsidRPr="00593509">
        <w:rPr>
          <w:rStyle w:val="SpecialBold"/>
        </w:rPr>
        <w:t>SIT30207 Certificate III in Tourism</w:t>
      </w:r>
      <w:r w:rsidRPr="00593509">
        <w:t xml:space="preserve"> (</w:t>
      </w:r>
      <w:r w:rsidRPr="00593509">
        <w:rPr>
          <w:rStyle w:val="SpecialBold"/>
        </w:rPr>
        <w:t>Retail Travel Sales</w:t>
      </w:r>
      <w:r w:rsidRPr="00593509">
        <w:t>)</w:t>
      </w:r>
    </w:p>
    <w:p w:rsidR="00000000" w:rsidRPr="00593509" w:rsidP="00593509">
      <w:pPr>
        <w:pStyle w:val="BodyText"/>
      </w:pPr>
      <w:r w:rsidRPr="00593509">
        <w:t>The following table contains a summary of the employability skills required by the tourism industry for this qualification. The employability skills facets described here are broad industry requirements that may vary depending on quali</w:t>
      </w:r>
      <w:r w:rsidRPr="00593509">
        <w:t>fication packaging options.</w:t>
      </w:r>
    </w:p>
    <w:p w:rsidR="00000000" w:rsidRPr="00593509" w:rsidP="00593509">
      <w:pPr>
        <w:pStyle w:val="BodyText"/>
      </w:pPr>
    </w:p>
    <w:tbl>
      <w:tblPr>
        <w:tblW w:w="0" w:type="auto"/>
        <w:tblLayout w:type="fixed"/>
        <w:tblCellMar>
          <w:left w:w="62" w:type="dxa"/>
          <w:right w:w="62" w:type="dxa"/>
        </w:tblCellMar>
        <w:tblLook w:val="0000"/>
      </w:tblPr>
      <w:tblGrid>
        <w:gridCol w:w="3256"/>
        <w:gridCol w:w="5744"/>
      </w:tblGrid>
      <w:tr w:rsidTr="00F706D0">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509" w:rsidP="00593509">
            <w:pPr>
              <w:pStyle w:val="BodyText"/>
            </w:pPr>
            <w:r w:rsidRPr="00593509">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Industry</w:t>
            </w:r>
            <w:r w:rsidRPr="00593509">
              <w:t>/</w:t>
            </w:r>
            <w:r w:rsidRPr="00593509">
              <w:rPr>
                <w:rStyle w:val="SpecialBold"/>
              </w:rPr>
              <w:t>enterprise requirements for this qualification include</w:t>
            </w:r>
            <w:r w:rsidRPr="00593509">
              <w:t>:</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Communicating with colleagues, customers and tourism product suppliers to plan the customer's travel itinerary; interpreting ve</w:t>
            </w:r>
            <w:r w:rsidRPr="00593509">
              <w:t>rbal and written information on tourism product conditions; determining and interpreting customer preferences to sell proactively and persuasively; empathising and negotiating acceptable solutions to customer problems and complaints; providing clear and ac</w:t>
            </w:r>
            <w:r w:rsidRPr="00593509">
              <w:t>curate verbal and written information to customers and suppliers to ensure a positive tourism experience.</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Working as a team member, giving and receiving instructions and understanding own lead role in selling tourism products and servicing the ne</w:t>
            </w:r>
            <w:r w:rsidRPr="00593509">
              <w:t>eds of the retail travel customer; supporting other team members in their role in providing quality sales and service delivery; respecting the cultural diversity of team members and seeking their assistance to service the culturally diverse needs of retail</w:t>
            </w:r>
            <w:r w:rsidRPr="00593509">
              <w:t xml:space="preserve"> travel customers.</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Anticipating problems that may arise with the customer's travel arrangements; mitigating problems by planning and booking appropriate travel </w:t>
            </w:r>
            <w:r w:rsidRPr="00593509">
              <w:t>itineraries that adhere to suppler conditions and customer requests; identifying and clarifying the extent of problems and requesting assistance from team members, supervisors and suppliers in solving operational or customer service issues; using predeterm</w:t>
            </w:r>
            <w:r w:rsidRPr="00593509">
              <w:t>ined policies and procedures to guide solutions to customer or supplier problems associated with the sale of retail travel products.</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Showing independence and initiative required to take a lead role in making travel sales and prov</w:t>
            </w:r>
            <w:r w:rsidRPr="00593509">
              <w:t xml:space="preserve">iding service that meets or exceeds customer expectations; identifying and discussing a range of tourism product and service concepts to improve existing product and service options for the retail travel agency. </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Collecting, analys</w:t>
            </w:r>
            <w:r w:rsidRPr="00593509">
              <w:t xml:space="preserve">ing and organising customer, product and supplier information to allow for effective selling and efficient coordination of tourism product bookings; setting timelines, organising own work flow and using appropriate predetermined policies and procedures to </w:t>
            </w:r>
            <w:r w:rsidRPr="00593509">
              <w:t xml:space="preserve">guide the selling and booking processes. </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Understanding and complying with the legal responsibilities that apply to own role in selling tourism products; knowing own job role and responsibilities in selling and coordinating bookings for to</w:t>
            </w:r>
            <w:r w:rsidRPr="00593509">
              <w:t xml:space="preserve">urism products; organising own work time and priorities and seeking feedback and guidance from supervisors on success in effectively servicing the sales needs of retail travel customers. </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Knowing the structure of, networks within, and sources of </w:t>
            </w:r>
            <w:r w:rsidRPr="00593509">
              <w:t>new information on the tourism industry to enable the sourcing of ongoing learning opportunities; proactively seeking and sharing information with colleagues on new tourism products, services and suppliers.</w:t>
            </w:r>
          </w:p>
        </w:tc>
      </w:tr>
      <w:tr w:rsidTr="00F706D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509" w:rsidP="00593509">
            <w:pPr>
              <w:pStyle w:val="BodyText"/>
            </w:pPr>
            <w:r w:rsidRPr="00593509">
              <w:t>Understanding the operating capabilit</w:t>
            </w:r>
            <w:r w:rsidRPr="00593509">
              <w:t>y of, selecting and using computer systems, software and information networks that assist in selling and coordinating bookings for tourism products.</w:t>
            </w:r>
          </w:p>
        </w:tc>
      </w:tr>
    </w:tbl>
    <w:p w:rsidR="00000000" w:rsidRPr="00593509" w:rsidP="00593509">
      <w:pPr>
        <w:pStyle w:val="BodyText"/>
      </w:pPr>
    </w:p>
    <w:p w:rsidR="00F706D0" w:rsidP="00593509">
      <w:pPr>
        <w:pStyle w:val="BodyText"/>
      </w:pPr>
      <w:r w:rsidRPr="00593509">
        <w:t>Due to the high proportion of electives required by this qualification, the industry/enterprise requireme</w:t>
      </w:r>
      <w:r w:rsidRPr="00593509">
        <w:t>nts described above for each employability skill are representative of the tourism industry in general and may not reflect specific job roles. Learning and assessment strategies for this qualification should be based on the requirements of the units of com</w:t>
      </w:r>
      <w:r w:rsidRPr="00593509">
        <w:t>petency for this qualification.</w:t>
      </w:r>
    </w:p>
    <w:p w:rsidR="00F706D0" w:rsidP="00593509">
      <w:pPr>
        <w:pStyle w:val="BodyText"/>
      </w:pPr>
    </w:p>
    <w:p w:rsidR="00000000" w:rsidRPr="00593509" w:rsidP="00593509">
      <w:pPr>
        <w:pStyle w:val="Heading1"/>
      </w:pPr>
      <w:bookmarkStart w:id="7" w:name="O_54817"/>
      <w:bookmarkEnd w:id="7"/>
      <w:r w:rsidRPr="00593509">
        <w:t>Packaging Rules</w:t>
      </w:r>
    </w:p>
    <w:tbl>
      <w:tblPr>
        <w:tblW w:w="0" w:type="auto"/>
        <w:tblLayout w:type="fixed"/>
        <w:tblCellMar>
          <w:left w:w="62" w:type="dxa"/>
          <w:right w:w="62" w:type="dxa"/>
        </w:tblCellMar>
        <w:tblLook w:val="0000"/>
      </w:tblPr>
      <w:tblGrid>
        <w:gridCol w:w="8942"/>
      </w:tblGrid>
      <w:tr w:rsidTr="00F706D0">
        <w:tblPrEx>
          <w:tblW w:w="0" w:type="auto"/>
          <w:tblLayout w:type="fixed"/>
          <w:tblCellMar>
            <w:left w:w="62" w:type="dxa"/>
            <w:right w:w="62" w:type="dxa"/>
          </w:tblCellMar>
          <w:tblLook w:val="0000"/>
        </w:tblPrEx>
        <w:tc>
          <w:tcPr>
            <w:tcW w:w="8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509" w:rsidP="00593509">
            <w:pPr>
              <w:pStyle w:val="BodyText"/>
            </w:pPr>
            <w:r w:rsidRPr="00593509">
              <w:rPr>
                <w:rStyle w:val="SpecialBold"/>
              </w:rPr>
              <w:t>QUALIFICATION RULES</w:t>
            </w:r>
          </w:p>
          <w:p w:rsidR="00000000" w:rsidRPr="00593509" w:rsidP="00593509">
            <w:pPr>
              <w:pStyle w:val="BodyText"/>
            </w:pPr>
            <w:r w:rsidRPr="00593509">
              <w:t>To achieve a Certificate III in Tourism (Retail Travel Sales), 22 units must be completed:</w:t>
            </w:r>
          </w:p>
          <w:p w:rsidR="00000000" w:rsidRPr="00593509" w:rsidP="00593509">
            <w:pPr>
              <w:pStyle w:val="ListBullet"/>
            </w:pPr>
            <w:r w:rsidRPr="00593509">
              <w:t>all 15 core units</w:t>
            </w:r>
          </w:p>
          <w:p w:rsidR="00000000" w:rsidRPr="00593509" w:rsidP="00593509">
            <w:pPr>
              <w:pStyle w:val="ListBullet"/>
            </w:pPr>
            <w:r w:rsidRPr="00593509">
              <w:t>7 elective units:</w:t>
            </w:r>
          </w:p>
          <w:p w:rsidR="00000000" w:rsidRPr="00593509" w:rsidP="00593509">
            <w:pPr>
              <w:pStyle w:val="ListBullet2"/>
            </w:pPr>
            <w:r w:rsidRPr="00593509">
              <w:t>a minimum of 3 elective units must be selected from the general electives listed below</w:t>
            </w:r>
          </w:p>
          <w:p w:rsidR="00000000" w:rsidRPr="00593509" w:rsidP="00593509">
            <w:pPr>
              <w:pStyle w:val="ListBullet2"/>
            </w:pPr>
            <w:r w:rsidRPr="00593509">
              <w:t>the remaining elective units may be selected from this or another endorsed Training Package or accredited course</w:t>
            </w:r>
          </w:p>
          <w:p w:rsidR="00000000" w:rsidRPr="00593509" w:rsidP="00593509">
            <w:pPr>
              <w:pStyle w:val="ListBullet2"/>
            </w:pPr>
            <w:r w:rsidRPr="00593509">
              <w:t xml:space="preserve">a maximum of 1 Languages other than English unit may be </w:t>
            </w:r>
            <w:r w:rsidRPr="00593509">
              <w:t>counted as an elective within this qualification.</w:t>
            </w:r>
          </w:p>
          <w:p w:rsidR="00000000" w:rsidRPr="00593509" w:rsidP="00593509">
            <w:pPr>
              <w:pStyle w:val="BodyText"/>
            </w:pPr>
            <w:r w:rsidRPr="00593509">
              <w:t>In all cases selection of electives must be guided by the job outcome sought, local industry requirements and the characteristics of this qualification.</w:t>
            </w:r>
          </w:p>
        </w:tc>
      </w:tr>
    </w:tbl>
    <w:p w:rsidR="00000000" w:rsidRPr="00593509" w:rsidP="00593509">
      <w:pPr>
        <w:pStyle w:val="BodyText"/>
      </w:pPr>
    </w:p>
    <w:tbl>
      <w:tblPr>
        <w:tblW w:w="0" w:type="auto"/>
        <w:tblLayout w:type="fixed"/>
        <w:tblCellMar>
          <w:left w:w="62" w:type="dxa"/>
          <w:right w:w="62" w:type="dxa"/>
        </w:tblCellMar>
        <w:tblLook w:val="0000"/>
      </w:tblPr>
      <w:tblGrid>
        <w:gridCol w:w="2587"/>
        <w:gridCol w:w="6355"/>
      </w:tblGrid>
      <w:tr w:rsidTr="00F706D0">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CORE UNITS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SITTIND001B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Develop and update tourism industry knowledge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Operate an online information system</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SITTTSL002A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Access and interpret product information</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SITTTSL003A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Source and provide international destination information and advice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SITTTSL004A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Source and provide Australian destination information and advice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SITTTSL005A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Sell tourism products and services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SITTTSL006B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Prepare quotations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SITTTSL008B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Book and coordinate supplier services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SITTTSL009B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Process travel-related documentation</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SITTTSL010B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Control reservations or operations using a computerised system</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SITTTSL013B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Construct normal international airfares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SITTTSL014B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Construct promotional international airfares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SITXCOM001A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Work with colleagues and customers </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SITXCOM002A</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Work in </w:t>
            </w:r>
            <w:r w:rsidRPr="00593509">
              <w:t>a socially diverse environment</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SITXOHS001B</w:t>
            </w:r>
          </w:p>
        </w:tc>
        <w:tc>
          <w:tcPr>
            <w:tcW w:w="6355"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Follow health, safety and security procedures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single" w:sz="6" w:space="0" w:color="auto"/>
              <w:right w:val="single" w:sz="6" w:space="0" w:color="auto"/>
            </w:tcBorders>
            <w:tcMar>
              <w:top w:w="0" w:type="dxa"/>
              <w:left w:w="62" w:type="dxa"/>
              <w:bottom w:w="0" w:type="dxa"/>
              <w:right w:w="62" w:type="dxa"/>
            </w:tcMar>
          </w:tcPr>
          <w:p w:rsidR="00000000" w:rsidRPr="00593509" w:rsidP="00593509">
            <w:pPr>
              <w:pStyle w:val="BodyText"/>
            </w:pPr>
          </w:p>
        </w:tc>
      </w:tr>
    </w:tbl>
    <w:p w:rsidR="00000000" w:rsidRPr="00593509" w:rsidP="00593509">
      <w:pPr>
        <w:pStyle w:val="BodyText"/>
      </w:pPr>
    </w:p>
    <w:p w:rsidR="00000000" w:rsidRPr="00593509" w:rsidP="00593509">
      <w:pPr>
        <w:pStyle w:val="BodyText"/>
      </w:pPr>
    </w:p>
    <w:p w:rsidR="00000000" w:rsidRPr="00593509" w:rsidP="00593509">
      <w:pPr>
        <w:pStyle w:val="BodyText"/>
      </w:pPr>
    </w:p>
    <w:tbl>
      <w:tblPr>
        <w:tblW w:w="0" w:type="auto"/>
        <w:tblLayout w:type="fixed"/>
        <w:tblCellMar>
          <w:left w:w="62" w:type="dxa"/>
          <w:right w:w="62" w:type="dxa"/>
        </w:tblCellMar>
        <w:tblLook w:val="0000"/>
      </w:tblPr>
      <w:tblGrid>
        <w:gridCol w:w="2587"/>
        <w:gridCol w:w="6413"/>
      </w:tblGrid>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GENERAL ELECTIVE UNITS</w:t>
            </w:r>
            <w:r w:rsidRPr="00593509">
              <w:tab/>
            </w: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Administration</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rsidP="00593509">
            <w:pPr>
              <w:pStyle w:val="BodyText"/>
              <w:rPr>
                <w:lang w:val="en-NZ"/>
              </w:rPr>
            </w:pPr>
            <w:r w:rsidRPr="00593509">
              <w:t xml:space="preserve">SITXADM001A </w:t>
            </w: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r w:rsidRPr="00593509">
              <w:t>Perform office procedures</w:t>
            </w: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Communication and Teamwork</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SITXCOM003A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Deal with conflict situations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 xml:space="preserve">SITXCOM004A </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Communicate on the telephone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SITXCOM005A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Make presentations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Computer Operations and ICT Management</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BSBITU309A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Produce desktop published documents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BSBITU301A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Create and use databases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BSBITU302A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Create electronic presentations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BSBITA401A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Design databases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BSBITU102A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Develop keyboard skills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BSBITU203A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Communicate electronically</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 xml:space="preserve">BSBITU306A </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Design and produce business documents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BSBWOR204A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Use business technology</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E-Business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BSBITU305A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Conduct online transactions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BSBEBU401A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Review and maintain a website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 xml:space="preserve">BSBCUS401A </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Coordinate implementation of customer service strategies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Environmental Sustainability</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SITXENV002A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Implement and monitor environmentally sustainable work practices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Events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SITXEVT001B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Develop and update event industry knowledge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SITXEVT002B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Provide event staging support</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SITXEVT003B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Process and monitor event registrations </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SITXEVT004B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Coordinate on-site event registrations </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Finance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SITXFIN001A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Process financial transactions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SITXFIN002A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Maintain financial records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SITXFIN003A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Interpret financial information</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BSBFIA303A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Process accounts payable and receivable</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Human Resource Management</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SITXHRM001A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Coach others in job skills </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Languages other than English</w:t>
            </w:r>
            <w:r w:rsidRPr="00593509">
              <w:t xml:space="preserve"> </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SITXLAN1__A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Conduct basic workplace oral communication in a language other than English</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SITXLAN2__A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 xml:space="preserve">Conduct routine workplace oral communication in a language other than English </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SITXLAN3__A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Conduct workplace oral communication in a language other than English</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w:t>
            </w:r>
            <w:r w:rsidRPr="00593509">
              <w:t>LAN5__A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Read and write workplace information in a language other than English</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Marketing and Public Relations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SITXMPR001A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Coordinate production of brochures and marketing materials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SITXMPR002A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Create a promotional display or stand</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SITXMPR004A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Coordinate marketing activities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Occupational Health and Safety</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SITXOHS003B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Identify hazards, and assess and control safety risks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Planning and Product Development</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SITTPPD002A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Research tourism data</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SITTPPD003B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Source and package tourism products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P="00593509">
            <w:pPr>
              <w:pStyle w:val="BodyText"/>
              <w:rPr>
                <w:lang w:val="en-NZ"/>
              </w:rPr>
            </w:pPr>
          </w:p>
        </w:tc>
      </w:tr>
      <w:tr w:rsidTr="00F706D0">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rPr>
                <w:rStyle w:val="SpecialBold"/>
              </w:rPr>
              <w:t>Tourism Sales and Operations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SITTTSL007B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Receive and process reservations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SITTTSL011A</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Maintain a product inventory</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SITTTSL012B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Construct domestic airfares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SITTTSL015B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Construct advanced international airfares</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93509">
            <w:pPr>
              <w:pStyle w:val="BodyText"/>
              <w:rPr>
                <w:lang w:val="en-NZ"/>
              </w:rPr>
            </w:pPr>
            <w:r w:rsidRPr="00593509">
              <w:t>SITTTSL016B</w:t>
            </w:r>
          </w:p>
        </w:tc>
        <w:tc>
          <w:tcPr>
            <w:tcW w:w="6413" w:type="dxa"/>
            <w:tcBorders>
              <w:top w:val="nil"/>
              <w:left w:val="nil"/>
              <w:bottom w:val="nil"/>
              <w:right w:val="single" w:sz="6" w:space="0" w:color="auto"/>
            </w:tcBorders>
            <w:tcMar>
              <w:top w:w="0" w:type="dxa"/>
              <w:left w:w="62" w:type="dxa"/>
              <w:bottom w:w="0" w:type="dxa"/>
              <w:right w:w="62" w:type="dxa"/>
            </w:tcMar>
          </w:tcPr>
          <w:p w:rsidR="00000000" w:rsidP="00593509">
            <w:pPr>
              <w:pStyle w:val="BodyText"/>
              <w:rPr>
                <w:lang w:val="en-NZ"/>
              </w:rPr>
            </w:pPr>
            <w:r w:rsidRPr="00593509">
              <w:t>Administer billing and settlement plan</w:t>
            </w:r>
          </w:p>
        </w:tc>
      </w:tr>
      <w:tr w:rsidTr="00F706D0">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593509" w:rsidP="00593509">
            <w:pPr>
              <w:pStyle w:val="BodyText"/>
            </w:pPr>
          </w:p>
        </w:tc>
      </w:tr>
    </w:tbl>
    <w:p w:rsidR="00000000" w:rsidRPr="00593509" w:rsidP="00593509">
      <w:pPr>
        <w:pStyle w:val="BodyText"/>
      </w:pPr>
    </w:p>
    <w:p w:rsidR="00000000" w:rsidRPr="00593509" w:rsidP="00593509">
      <w:pPr>
        <w:pStyle w:val="BodyText"/>
      </w:pPr>
      <w:r w:rsidRPr="00593509">
        <w:t>Examples of elective units relevant to specific job outcomes and contexts at this level are as follows:</w:t>
      </w:r>
    </w:p>
    <w:p w:rsidR="00000000" w:rsidRPr="00593509" w:rsidP="00593509">
      <w:pPr>
        <w:pStyle w:val="BodyText"/>
      </w:pPr>
      <w:r w:rsidRPr="00593509">
        <w:rPr>
          <w:rStyle w:val="BoldandItalics"/>
        </w:rPr>
        <w:t>International travel consultant</w:t>
      </w:r>
      <w:r w:rsidRPr="00593509">
        <w:t xml:space="preserve"> - </w:t>
      </w:r>
      <w:r w:rsidRPr="00593509">
        <w:rPr>
          <w:rStyle w:val="BoldandItalics"/>
        </w:rPr>
        <w:t>corporate</w:t>
      </w:r>
      <w:r w:rsidRPr="00593509">
        <w:t xml:space="preserve">, </w:t>
      </w:r>
      <w:r w:rsidRPr="00593509">
        <w:rPr>
          <w:rStyle w:val="BoldandItalics"/>
        </w:rPr>
        <w:t>leisure mobile or online</w:t>
      </w:r>
    </w:p>
    <w:p w:rsidR="00000000" w:rsidRPr="00593509" w:rsidP="00593509">
      <w:pPr>
        <w:pStyle w:val="BodyText"/>
      </w:pPr>
      <w:r w:rsidRPr="00593509">
        <w:t>BSBITU301A Create and use databases</w:t>
      </w:r>
    </w:p>
    <w:p w:rsidR="00000000" w:rsidRPr="00593509" w:rsidP="00593509">
      <w:pPr>
        <w:pStyle w:val="BodyText"/>
      </w:pPr>
      <w:r w:rsidRPr="00593509">
        <w:t>SI</w:t>
      </w:r>
      <w:r w:rsidRPr="00593509">
        <w:t>TTTSL003A Source and provide international destination information and advice</w:t>
      </w:r>
    </w:p>
    <w:p w:rsidR="00000000" w:rsidRPr="00593509" w:rsidP="00593509">
      <w:pPr>
        <w:pStyle w:val="BodyText"/>
      </w:pPr>
      <w:r w:rsidRPr="00593509">
        <w:t>SITTTSL013B Construct normal international airfares</w:t>
      </w:r>
    </w:p>
    <w:p w:rsidR="00000000" w:rsidRPr="00593509" w:rsidP="00593509">
      <w:pPr>
        <w:pStyle w:val="BodyText"/>
      </w:pPr>
      <w:r w:rsidRPr="00593509">
        <w:t>SITTTSL014B Construct promotional international airfares</w:t>
      </w:r>
    </w:p>
    <w:p w:rsidR="00000000" w:rsidRPr="00593509" w:rsidP="00593509">
      <w:pPr>
        <w:pStyle w:val="BodyText"/>
      </w:pPr>
      <w:r w:rsidRPr="00593509">
        <w:t>SITTTSL016B Administer billing and settlement plan</w:t>
      </w:r>
    </w:p>
    <w:p w:rsidR="00F706D0" w:rsidP="00593509">
      <w:pPr>
        <w:pStyle w:val="BodyText"/>
      </w:pPr>
      <w:r w:rsidRPr="00593509">
        <w:t>SITXFIN002A Maintain financial records</w:t>
      </w:r>
    </w:p>
    <w:p w:rsidR="00F706D0" w:rsidP="00593509">
      <w:pPr>
        <w:pStyle w:val="BodyText"/>
      </w:pPr>
    </w:p>
    <w:p w:rsidR="00000000" w:rsidRPr="00593509" w:rsidP="00593509"/>
    <w:sectPr w:rsidSect="00593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6D0" w:rsidP="00F70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D0" w:rsidP="00593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06D0" w:rsidP="00593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706D0" w:rsidP="00593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6D0" w:rsidP="00F706D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D0" w:rsidP="00593509">
    <w:pPr>
      <w:pStyle w:val="Header"/>
      <w:framePr w:wrap="around"/>
    </w:pPr>
    <w:r>
      <w:fldChar w:fldCharType="begin"/>
    </w:r>
    <w:r>
      <w:instrText xml:space="preserve"> TITLE   \* MERGEFORMAT </w:instrText>
    </w:r>
    <w:r>
      <w:fldChar w:fldCharType="separate"/>
    </w:r>
    <w:r>
      <w:t>SIT30207 Certificate III in Tourism (Retail Travel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6D0" w:rsidP="005935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4F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C1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29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3509"/>
    <w:pPr>
      <w:spacing w:before="360" w:after="60"/>
      <w:outlineLvl w:val="0"/>
    </w:pPr>
    <w:rPr>
      <w:sz w:val="32"/>
    </w:rPr>
  </w:style>
  <w:style w:type="paragraph" w:styleId="Heading2">
    <w:name w:val="heading 2"/>
    <w:basedOn w:val="HeadingBase"/>
    <w:next w:val="BodyText"/>
    <w:link w:val="Heading2Char"/>
    <w:qFormat/>
    <w:rsid w:val="00593509"/>
    <w:pPr>
      <w:keepLines/>
      <w:spacing w:before="240" w:after="120"/>
      <w:outlineLvl w:val="1"/>
    </w:pPr>
    <w:rPr>
      <w:sz w:val="28"/>
      <w:szCs w:val="40"/>
    </w:rPr>
  </w:style>
  <w:style w:type="paragraph" w:styleId="Heading3">
    <w:name w:val="heading 3"/>
    <w:basedOn w:val="HeadingBase"/>
    <w:next w:val="BodyText"/>
    <w:link w:val="Heading3Char"/>
    <w:qFormat/>
    <w:rsid w:val="00593509"/>
    <w:pPr>
      <w:spacing w:before="180" w:after="120"/>
      <w:outlineLvl w:val="2"/>
    </w:pPr>
    <w:rPr>
      <w:spacing w:val="-10"/>
      <w:kern w:val="32"/>
    </w:rPr>
  </w:style>
  <w:style w:type="paragraph" w:styleId="Heading4">
    <w:name w:val="heading 4"/>
    <w:basedOn w:val="HeadingBase"/>
    <w:next w:val="BodyText"/>
    <w:link w:val="Heading4Char"/>
    <w:qFormat/>
    <w:rsid w:val="00593509"/>
    <w:pPr>
      <w:spacing w:before="160" w:after="120"/>
      <w:outlineLvl w:val="3"/>
    </w:pPr>
    <w:rPr>
      <w:sz w:val="22"/>
    </w:rPr>
  </w:style>
  <w:style w:type="paragraph" w:styleId="Heading5">
    <w:name w:val="heading 5"/>
    <w:basedOn w:val="HeadingBase"/>
    <w:next w:val="Normal"/>
    <w:link w:val="Heading5Char"/>
    <w:qFormat/>
    <w:rsid w:val="00593509"/>
    <w:pPr>
      <w:spacing w:before="80"/>
      <w:outlineLvl w:val="4"/>
    </w:pPr>
    <w:rPr>
      <w:color w:val="918585"/>
      <w:sz w:val="20"/>
    </w:rPr>
  </w:style>
  <w:style w:type="paragraph" w:styleId="Heading6">
    <w:name w:val="heading 6"/>
    <w:basedOn w:val="HeadingBase"/>
    <w:next w:val="Normal"/>
    <w:link w:val="Heading6Char"/>
    <w:qFormat/>
    <w:rsid w:val="00593509"/>
    <w:pPr>
      <w:spacing w:before="60"/>
      <w:outlineLvl w:val="5"/>
    </w:pPr>
    <w:rPr>
      <w:color w:val="918585"/>
      <w:sz w:val="20"/>
    </w:rPr>
  </w:style>
  <w:style w:type="paragraph" w:styleId="Heading7">
    <w:name w:val="heading 7"/>
    <w:basedOn w:val="Normal"/>
    <w:next w:val="Normal"/>
    <w:link w:val="Heading7Char"/>
    <w:qFormat/>
    <w:rsid w:val="00593509"/>
    <w:pPr>
      <w:ind w:left="720"/>
      <w:outlineLvl w:val="6"/>
    </w:pPr>
    <w:rPr>
      <w:i/>
    </w:rPr>
  </w:style>
  <w:style w:type="paragraph" w:styleId="Heading8">
    <w:name w:val="heading 8"/>
    <w:basedOn w:val="Normal"/>
    <w:next w:val="Normal"/>
    <w:link w:val="Heading8Char"/>
    <w:qFormat/>
    <w:rsid w:val="00593509"/>
    <w:pPr>
      <w:ind w:left="720"/>
      <w:outlineLvl w:val="7"/>
    </w:pPr>
    <w:rPr>
      <w:i/>
    </w:rPr>
  </w:style>
  <w:style w:type="paragraph" w:styleId="Heading9">
    <w:name w:val="heading 9"/>
    <w:basedOn w:val="Normal"/>
    <w:next w:val="Normal"/>
    <w:link w:val="Heading9Char"/>
    <w:qFormat/>
    <w:rsid w:val="00593509"/>
    <w:pPr>
      <w:ind w:left="720"/>
      <w:outlineLvl w:val="8"/>
    </w:pPr>
    <w:rPr>
      <w:i/>
    </w:rPr>
  </w:style>
  <w:style w:type="character" w:default="1" w:styleId="DefaultParagraphFont">
    <w:name w:val="Default Paragraph Font"/>
    <w:uiPriority w:val="1"/>
    <w:unhideWhenUsed/>
    <w:rsid w:val="00593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509"/>
  </w:style>
  <w:style w:type="character" w:customStyle="1" w:styleId="Heading1Char">
    <w:name w:val="Heading 1 Char"/>
    <w:link w:val="Heading1"/>
    <w:rsid w:val="00593509"/>
    <w:rPr>
      <w:rFonts w:ascii="Times New Roman" w:eastAsia="Times New Roman" w:hAnsi="Times New Roman" w:cs="Times New Roman"/>
      <w:b/>
      <w:sz w:val="32"/>
      <w:szCs w:val="20"/>
      <w:lang w:eastAsia="en-US"/>
    </w:rPr>
  </w:style>
  <w:style w:type="paragraph" w:styleId="BodyText">
    <w:name w:val="Body Text"/>
    <w:basedOn w:val="Normal"/>
    <w:link w:val="BodyTextChar"/>
    <w:rsid w:val="00593509"/>
    <w:pPr>
      <w:spacing w:before="120" w:after="120"/>
      <w:contextualSpacing/>
    </w:pPr>
    <w:rPr>
      <w:rFonts w:ascii="Times New Roman" w:hAnsi="Times New Roman"/>
      <w:sz w:val="24"/>
      <w:szCs w:val="22"/>
    </w:rPr>
  </w:style>
  <w:style w:type="character" w:customStyle="1" w:styleId="BodyTextChar">
    <w:name w:val="Body Text Char"/>
    <w:link w:val="BodyText"/>
    <w:rsid w:val="00593509"/>
    <w:rPr>
      <w:rFonts w:ascii="Times New Roman" w:eastAsia="Times New Roman" w:hAnsi="Times New Roman" w:cs="Times New Roman"/>
      <w:sz w:val="24"/>
      <w:lang w:val="en-US" w:eastAsia="en-US"/>
    </w:rPr>
  </w:style>
  <w:style w:type="paragraph" w:styleId="Footer">
    <w:name w:val="footer"/>
    <w:basedOn w:val="Normal"/>
    <w:link w:val="FooterChar"/>
    <w:rsid w:val="00593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3509"/>
    <w:rPr>
      <w:rFonts w:ascii="Times New Roman" w:eastAsia="Times New Roman" w:hAnsi="Times New Roman" w:cs="Times New Roman"/>
      <w:sz w:val="16"/>
      <w:lang w:val="en-US" w:eastAsia="en-US"/>
    </w:rPr>
  </w:style>
  <w:style w:type="paragraph" w:styleId="ListBullet">
    <w:name w:val="List Bullet"/>
    <w:basedOn w:val="List"/>
    <w:rsid w:val="00593509"/>
    <w:pPr>
      <w:numPr>
        <w:numId w:val="13"/>
      </w:numPr>
      <w:tabs>
        <w:tab w:val="clear" w:pos="340"/>
      </w:tabs>
      <w:spacing w:before="40" w:after="40"/>
    </w:pPr>
  </w:style>
  <w:style w:type="character" w:customStyle="1" w:styleId="SpecialBold">
    <w:name w:val="Special Bold"/>
    <w:rsid w:val="00593509"/>
    <w:rPr>
      <w:b/>
      <w:spacing w:val="0"/>
    </w:rPr>
  </w:style>
  <w:style w:type="paragraph" w:styleId="ListBullet2">
    <w:name w:val="List Bullet 2"/>
    <w:basedOn w:val="List2"/>
    <w:rsid w:val="00593509"/>
    <w:pPr>
      <w:numPr>
        <w:numId w:val="14"/>
      </w:numPr>
      <w:tabs>
        <w:tab w:val="clear" w:pos="680"/>
      </w:tabs>
    </w:pPr>
  </w:style>
  <w:style w:type="paragraph" w:styleId="Header">
    <w:name w:val="header"/>
    <w:basedOn w:val="Normal"/>
    <w:link w:val="HeaderChar"/>
    <w:rsid w:val="00593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35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3509"/>
    <w:pPr>
      <w:spacing w:before="240" w:after="120"/>
      <w:outlineLvl w:val="0"/>
    </w:pPr>
    <w:rPr>
      <w:rFonts w:ascii="Times New Roman" w:hAnsi="Times New Roman"/>
      <w:b/>
      <w:sz w:val="28"/>
    </w:rPr>
  </w:style>
  <w:style w:type="paragraph" w:customStyle="1" w:styleId="AllowPageBreak">
    <w:name w:val="AllowPageBreak"/>
    <w:rsid w:val="00593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3509"/>
    <w:rPr>
      <w:b/>
      <w:i/>
      <w:u w:val="none"/>
    </w:rPr>
  </w:style>
  <w:style w:type="character" w:customStyle="1" w:styleId="Heading2Char">
    <w:name w:val="Heading 2 Char"/>
    <w:link w:val="Heading2"/>
    <w:rsid w:val="00593509"/>
    <w:rPr>
      <w:rFonts w:ascii="Times New Roman" w:eastAsia="Times New Roman" w:hAnsi="Times New Roman" w:cs="Times New Roman"/>
      <w:b/>
      <w:sz w:val="28"/>
      <w:szCs w:val="40"/>
      <w:lang w:eastAsia="en-US"/>
    </w:rPr>
  </w:style>
  <w:style w:type="character" w:customStyle="1" w:styleId="Heading3Char">
    <w:name w:val="Heading 3 Char"/>
    <w:link w:val="Heading3"/>
    <w:rsid w:val="005935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3509"/>
    <w:rPr>
      <w:rFonts w:ascii="Times New Roman" w:eastAsia="Times New Roman" w:hAnsi="Times New Roman" w:cs="Times New Roman"/>
      <w:b/>
      <w:szCs w:val="20"/>
      <w:lang w:eastAsia="en-US"/>
    </w:rPr>
  </w:style>
  <w:style w:type="character" w:customStyle="1" w:styleId="Heading5Char">
    <w:name w:val="Heading 5 Char"/>
    <w:link w:val="Heading5"/>
    <w:rsid w:val="005935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3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5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35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3509"/>
    <w:rPr>
      <w:rFonts w:ascii="Courier New" w:eastAsia="Times New Roman" w:hAnsi="Courier New" w:cs="Times New Roman"/>
      <w:i/>
      <w:szCs w:val="20"/>
      <w:lang w:val="en-US" w:eastAsia="en-US"/>
    </w:rPr>
  </w:style>
  <w:style w:type="paragraph" w:customStyle="1" w:styleId="HeadingBase">
    <w:name w:val="Heading Base"/>
    <w:rsid w:val="00593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509"/>
    <w:pPr>
      <w:tabs>
        <w:tab w:val="right" w:leader="dot" w:pos="9072"/>
      </w:tabs>
      <w:ind w:left="567"/>
    </w:pPr>
    <w:rPr>
      <w:szCs w:val="22"/>
    </w:rPr>
  </w:style>
  <w:style w:type="paragraph" w:customStyle="1" w:styleId="TOCBase">
    <w:name w:val="TOC Base"/>
    <w:rsid w:val="00593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509"/>
    <w:pPr>
      <w:tabs>
        <w:tab w:val="right" w:leader="dot" w:pos="9072"/>
      </w:tabs>
      <w:spacing w:before="40" w:after="40"/>
      <w:ind w:left="284"/>
    </w:pPr>
    <w:rPr>
      <w:rFonts w:ascii="Times New Roman" w:hAnsi="Times New Roman"/>
    </w:rPr>
  </w:style>
  <w:style w:type="paragraph" w:styleId="TOC1">
    <w:name w:val="toc 1"/>
    <w:basedOn w:val="TOCBase"/>
    <w:next w:val="Normal"/>
    <w:rsid w:val="00593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3509"/>
    <w:pPr>
      <w:spacing w:before="5040"/>
      <w:jc w:val="center"/>
    </w:pPr>
    <w:rPr>
      <w:sz w:val="48"/>
      <w:szCs w:val="72"/>
      <w:lang w:val="en-US"/>
    </w:rPr>
  </w:style>
  <w:style w:type="character" w:customStyle="1" w:styleId="TitleChar">
    <w:name w:val="Title Char"/>
    <w:link w:val="Title"/>
    <w:rsid w:val="00593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509"/>
    <w:pPr>
      <w:tabs>
        <w:tab w:val="left" w:pos="3600"/>
        <w:tab w:val="left" w:pos="3958"/>
      </w:tabs>
    </w:pPr>
  </w:style>
  <w:style w:type="paragraph" w:styleId="List">
    <w:name w:val="List"/>
    <w:basedOn w:val="BodyText"/>
    <w:next w:val="BodyText"/>
    <w:rsid w:val="00593509"/>
    <w:pPr>
      <w:tabs>
        <w:tab w:val="left" w:pos="340"/>
      </w:tabs>
      <w:spacing w:before="60" w:after="60"/>
      <w:ind w:left="340" w:hanging="340"/>
    </w:pPr>
  </w:style>
  <w:style w:type="paragraph" w:customStyle="1" w:styleId="Note">
    <w:name w:val="Note"/>
    <w:basedOn w:val="BodyText"/>
    <w:rsid w:val="00593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509"/>
    <w:pPr>
      <w:framePr w:wrap="auto" w:hAnchor="text" w:y="6049"/>
    </w:pPr>
    <w:rPr>
      <w:color w:val="000000"/>
      <w:sz w:val="40"/>
    </w:rPr>
  </w:style>
  <w:style w:type="paragraph" w:customStyle="1" w:styleId="TOCTitle">
    <w:name w:val="TOCTitle"/>
    <w:basedOn w:val="Heading1"/>
    <w:rsid w:val="00593509"/>
    <w:pPr>
      <w:spacing w:after="240"/>
      <w:jc w:val="center"/>
      <w:outlineLvl w:val="9"/>
    </w:pPr>
    <w:rPr>
      <w:caps/>
    </w:rPr>
  </w:style>
  <w:style w:type="paragraph" w:customStyle="1" w:styleId="Version">
    <w:name w:val="Version"/>
    <w:rsid w:val="00593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509"/>
    <w:pPr>
      <w:keepNext w:val="0"/>
      <w:tabs>
        <w:tab w:val="right" w:pos="4176"/>
      </w:tabs>
      <w:ind w:left="198" w:hanging="198"/>
    </w:pPr>
    <w:rPr>
      <w:rFonts w:ascii="Garamond" w:hAnsi="Garamond"/>
    </w:rPr>
  </w:style>
  <w:style w:type="paragraph" w:styleId="IndexHeading">
    <w:name w:val="index heading"/>
    <w:basedOn w:val="Normal"/>
    <w:next w:val="Index1"/>
    <w:semiHidden/>
    <w:rsid w:val="00593509"/>
    <w:pPr>
      <w:spacing w:before="120" w:after="120"/>
    </w:pPr>
    <w:rPr>
      <w:rFonts w:ascii="Arial" w:hAnsi="Arial"/>
      <w:b/>
      <w:color w:val="918585"/>
      <w:sz w:val="24"/>
    </w:rPr>
  </w:style>
  <w:style w:type="paragraph" w:customStyle="1" w:styleId="Chapter">
    <w:name w:val="Chapter"/>
    <w:basedOn w:val="Normal"/>
    <w:rsid w:val="00593509"/>
    <w:pPr>
      <w:spacing w:before="240"/>
    </w:pPr>
    <w:rPr>
      <w:rFonts w:ascii="Times New Roman" w:hAnsi="Times New Roman"/>
      <w:smallCaps/>
      <w:spacing w:val="80"/>
      <w:sz w:val="28"/>
    </w:rPr>
  </w:style>
  <w:style w:type="paragraph" w:customStyle="1" w:styleId="InChapter">
    <w:name w:val="InChapter"/>
    <w:basedOn w:val="Heading3"/>
    <w:rsid w:val="00593509"/>
    <w:pPr>
      <w:spacing w:after="240"/>
      <w:outlineLvl w:val="9"/>
    </w:pPr>
    <w:rPr>
      <w:noProof/>
    </w:rPr>
  </w:style>
  <w:style w:type="paragraph" w:styleId="Index2">
    <w:name w:val="index 2"/>
    <w:basedOn w:val="Normal"/>
    <w:next w:val="Normal"/>
    <w:semiHidden/>
    <w:rsid w:val="00593509"/>
    <w:pPr>
      <w:tabs>
        <w:tab w:val="right" w:pos="4176"/>
      </w:tabs>
      <w:ind w:left="568" w:hanging="284"/>
    </w:pPr>
    <w:rPr>
      <w:rFonts w:ascii="Garamond" w:hAnsi="Garamond"/>
    </w:rPr>
  </w:style>
  <w:style w:type="paragraph" w:customStyle="1" w:styleId="Byline">
    <w:name w:val="Byline"/>
    <w:rsid w:val="00593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509"/>
    <w:pPr>
      <w:tabs>
        <w:tab w:val="clear" w:pos="3600"/>
        <w:tab w:val="clear" w:pos="3958"/>
      </w:tabs>
      <w:jc w:val="right"/>
    </w:pPr>
  </w:style>
  <w:style w:type="character" w:styleId="Emphasis">
    <w:name w:val="Emphasis"/>
    <w:qFormat/>
    <w:rsid w:val="00593509"/>
    <w:rPr>
      <w:i/>
    </w:rPr>
  </w:style>
  <w:style w:type="paragraph" w:styleId="Caption">
    <w:name w:val="caption"/>
    <w:basedOn w:val="BodyText"/>
    <w:next w:val="Normal"/>
    <w:qFormat/>
    <w:rsid w:val="00593509"/>
    <w:pPr>
      <w:framePr w:w="2268" w:hSpace="181" w:vSpace="181" w:wrap="around" w:vAnchor="text" w:hAnchor="page" w:x="1135" w:y="285" w:anchorLock="1"/>
    </w:pPr>
    <w:rPr>
      <w:i/>
    </w:rPr>
  </w:style>
  <w:style w:type="paragraph" w:customStyle="1" w:styleId="MiniTOCTitle">
    <w:name w:val="MiniTOCTitle"/>
    <w:basedOn w:val="Heading4"/>
    <w:rsid w:val="00593509"/>
    <w:pPr>
      <w:spacing w:before="240"/>
      <w:outlineLvl w:val="9"/>
    </w:pPr>
    <w:rPr>
      <w:noProof/>
      <w:sz w:val="24"/>
    </w:rPr>
  </w:style>
  <w:style w:type="paragraph" w:customStyle="1" w:styleId="MiniTOCItem">
    <w:name w:val="MiniTOCItem"/>
    <w:basedOn w:val="ListBullet"/>
    <w:rsid w:val="00593509"/>
    <w:pPr>
      <w:numPr>
        <w:numId w:val="0"/>
      </w:numPr>
      <w:tabs>
        <w:tab w:val="right" w:leader="dot" w:pos="6521"/>
      </w:tabs>
      <w:spacing w:before="0" w:after="0"/>
    </w:pPr>
  </w:style>
  <w:style w:type="paragraph" w:customStyle="1" w:styleId="TOFTitle">
    <w:name w:val="TOFTitle"/>
    <w:basedOn w:val="TOCTitle"/>
    <w:rsid w:val="00593509"/>
  </w:style>
  <w:style w:type="paragraph" w:styleId="TableofFigures">
    <w:name w:val="table of figures"/>
    <w:basedOn w:val="Normal"/>
    <w:next w:val="Normal"/>
    <w:semiHidden/>
    <w:rsid w:val="00593509"/>
    <w:pPr>
      <w:tabs>
        <w:tab w:val="right" w:leader="dot" w:pos="9072"/>
      </w:tabs>
      <w:ind w:left="970" w:hanging="403"/>
    </w:pPr>
    <w:rPr>
      <w:rFonts w:ascii="Times New Roman" w:hAnsi="Times New Roman"/>
      <w:b/>
    </w:rPr>
  </w:style>
  <w:style w:type="paragraph" w:styleId="ListNumber">
    <w:name w:val="List Number"/>
    <w:basedOn w:val="List"/>
    <w:rsid w:val="00593509"/>
    <w:pPr>
      <w:numPr>
        <w:numId w:val="11"/>
      </w:numPr>
    </w:pPr>
  </w:style>
  <w:style w:type="character" w:customStyle="1" w:styleId="WingdingSymbols">
    <w:name w:val="Wingding Symbols"/>
    <w:rsid w:val="00593509"/>
    <w:rPr>
      <w:rFonts w:ascii="Wingdings" w:hAnsi="Wingdings"/>
    </w:rPr>
  </w:style>
  <w:style w:type="paragraph" w:customStyle="1" w:styleId="TableHeading">
    <w:name w:val="Table Heading"/>
    <w:basedOn w:val="HeadingBase"/>
    <w:rsid w:val="00593509"/>
    <w:pPr>
      <w:keepLines/>
      <w:pBdr>
        <w:bottom w:val="single" w:sz="6" w:space="1" w:color="918585"/>
      </w:pBdr>
      <w:spacing w:before="240"/>
    </w:pPr>
  </w:style>
  <w:style w:type="character" w:customStyle="1" w:styleId="HotSpot">
    <w:name w:val="HotSpot"/>
    <w:rsid w:val="00593509"/>
    <w:rPr>
      <w:color w:val="0033CC"/>
      <w:u w:val="none"/>
    </w:rPr>
  </w:style>
  <w:style w:type="paragraph" w:customStyle="1" w:styleId="BodyTextRight">
    <w:name w:val="Body Text Right"/>
    <w:basedOn w:val="BodyText"/>
    <w:rsid w:val="00593509"/>
    <w:pPr>
      <w:spacing w:before="0" w:after="0"/>
      <w:jc w:val="right"/>
    </w:pPr>
  </w:style>
  <w:style w:type="paragraph" w:styleId="Index3">
    <w:name w:val="index 3"/>
    <w:basedOn w:val="ListNumber2"/>
    <w:next w:val="Normal"/>
    <w:semiHidden/>
    <w:rsid w:val="00593509"/>
    <w:pPr>
      <w:numPr>
        <w:numId w:val="0"/>
      </w:numPr>
      <w:tabs>
        <w:tab w:val="right" w:leader="dot" w:pos="4176"/>
      </w:tabs>
    </w:pPr>
  </w:style>
  <w:style w:type="paragraph" w:styleId="ListNumber2">
    <w:name w:val="List Number 2"/>
    <w:basedOn w:val="List2"/>
    <w:rsid w:val="00593509"/>
    <w:pPr>
      <w:numPr>
        <w:numId w:val="10"/>
      </w:numPr>
      <w:tabs>
        <w:tab w:val="clear" w:pos="1060"/>
      </w:tabs>
    </w:pPr>
  </w:style>
  <w:style w:type="paragraph" w:customStyle="1" w:styleId="MarginNote">
    <w:name w:val="Margin Note"/>
    <w:basedOn w:val="BodyText"/>
    <w:rsid w:val="00593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35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3509"/>
    <w:rPr>
      <w:sz w:val="32"/>
    </w:rPr>
  </w:style>
  <w:style w:type="paragraph" w:customStyle="1" w:styleId="HeadingProcedure">
    <w:name w:val="Heading Procedure"/>
    <w:basedOn w:val="HeadingBase"/>
    <w:next w:val="Normal"/>
    <w:rsid w:val="00593509"/>
    <w:pPr>
      <w:tabs>
        <w:tab w:val="left" w:pos="0"/>
      </w:tabs>
      <w:spacing w:before="120" w:after="60"/>
    </w:pPr>
    <w:rPr>
      <w:i/>
      <w:color w:val="918585"/>
      <w:sz w:val="22"/>
    </w:rPr>
  </w:style>
  <w:style w:type="paragraph" w:customStyle="1" w:styleId="TableBodyText">
    <w:name w:val="Table Body Text"/>
    <w:basedOn w:val="BodyText"/>
    <w:rsid w:val="00593509"/>
    <w:pPr>
      <w:spacing w:before="60" w:after="60"/>
    </w:pPr>
  </w:style>
  <w:style w:type="paragraph" w:styleId="ListContinue">
    <w:name w:val="List Continue"/>
    <w:basedOn w:val="List"/>
    <w:rsid w:val="00593509"/>
    <w:pPr>
      <w:ind w:firstLine="0"/>
    </w:pPr>
  </w:style>
  <w:style w:type="paragraph" w:customStyle="1" w:styleId="ListNote">
    <w:name w:val="List Note"/>
    <w:basedOn w:val="List"/>
    <w:rsid w:val="00593509"/>
    <w:pPr>
      <w:pBdr>
        <w:top w:val="single" w:sz="6" w:space="2" w:color="918585"/>
        <w:bottom w:val="single" w:sz="6" w:space="2" w:color="918585"/>
      </w:pBdr>
      <w:tabs>
        <w:tab w:val="left" w:pos="1021"/>
      </w:tabs>
      <w:ind w:firstLine="0"/>
    </w:pPr>
  </w:style>
  <w:style w:type="paragraph" w:customStyle="1" w:styleId="Warning">
    <w:name w:val="Warning"/>
    <w:basedOn w:val="BodyText"/>
    <w:rsid w:val="00593509"/>
    <w:pPr>
      <w:shd w:val="clear" w:color="auto" w:fill="D9D9D9"/>
      <w:tabs>
        <w:tab w:val="left" w:pos="992"/>
      </w:tabs>
      <w:ind w:left="119" w:right="119"/>
    </w:pPr>
    <w:rPr>
      <w:sz w:val="20"/>
    </w:rPr>
  </w:style>
  <w:style w:type="paragraph" w:customStyle="1" w:styleId="MarginIcons">
    <w:name w:val="Margin Icons"/>
    <w:basedOn w:val="BodyText"/>
    <w:rsid w:val="005935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3509"/>
    <w:rPr>
      <w:rFonts w:ascii="Courier New" w:hAnsi="Courier New"/>
    </w:rPr>
  </w:style>
  <w:style w:type="paragraph" w:customStyle="1" w:styleId="NoteBullet">
    <w:name w:val="Note Bullet"/>
    <w:basedOn w:val="Note"/>
    <w:rsid w:val="00593509"/>
    <w:pPr>
      <w:tabs>
        <w:tab w:val="clear" w:pos="680"/>
      </w:tabs>
      <w:spacing w:before="60" w:after="60"/>
    </w:pPr>
  </w:style>
  <w:style w:type="paragraph" w:customStyle="1" w:styleId="SubHeading2">
    <w:name w:val="SubHeading2"/>
    <w:basedOn w:val="HeadingBase"/>
    <w:rsid w:val="00593509"/>
    <w:pPr>
      <w:spacing w:before="240" w:after="60"/>
    </w:pPr>
    <w:rPr>
      <w:sz w:val="20"/>
    </w:rPr>
  </w:style>
  <w:style w:type="paragraph" w:customStyle="1" w:styleId="SubHeading1">
    <w:name w:val="SubHeading1"/>
    <w:basedOn w:val="HeadingBase"/>
    <w:rsid w:val="00593509"/>
    <w:pPr>
      <w:spacing w:before="240" w:after="60"/>
    </w:pPr>
    <w:rPr>
      <w:color w:val="918585"/>
      <w:sz w:val="22"/>
    </w:rPr>
  </w:style>
  <w:style w:type="paragraph" w:customStyle="1" w:styleId="SideHeading">
    <w:name w:val="Side Heading"/>
    <w:basedOn w:val="HeadingBase"/>
    <w:rsid w:val="00593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509"/>
    <w:pPr>
      <w:numPr>
        <w:numId w:val="12"/>
      </w:numPr>
    </w:pPr>
  </w:style>
  <w:style w:type="paragraph" w:styleId="PlainText">
    <w:name w:val="Plain Text"/>
    <w:basedOn w:val="Normal"/>
    <w:link w:val="PlainTextChar"/>
    <w:rsid w:val="00593509"/>
    <w:rPr>
      <w:sz w:val="20"/>
    </w:rPr>
  </w:style>
  <w:style w:type="character" w:customStyle="1" w:styleId="PlainTextChar">
    <w:name w:val="Plain Text Char"/>
    <w:basedOn w:val="DefaultParagraphFont"/>
    <w:link w:val="PlainText"/>
    <w:rsid w:val="00593509"/>
    <w:rPr>
      <w:rFonts w:ascii="Courier New" w:eastAsia="Times New Roman" w:hAnsi="Courier New" w:cs="Times New Roman"/>
      <w:sz w:val="20"/>
      <w:szCs w:val="20"/>
      <w:lang w:val="en-US" w:eastAsia="en-US"/>
    </w:rPr>
  </w:style>
  <w:style w:type="character" w:customStyle="1" w:styleId="MenuOption">
    <w:name w:val="Menu Option"/>
    <w:rsid w:val="00593509"/>
    <w:rPr>
      <w:b/>
      <w:smallCaps/>
    </w:rPr>
  </w:style>
  <w:style w:type="paragraph" w:customStyle="1" w:styleId="TableListNumber">
    <w:name w:val="Table List Number"/>
    <w:basedOn w:val="ListNumber"/>
    <w:rsid w:val="00593509"/>
    <w:pPr>
      <w:numPr>
        <w:numId w:val="0"/>
      </w:numPr>
    </w:pPr>
  </w:style>
  <w:style w:type="paragraph" w:styleId="TOC4">
    <w:name w:val="toc 4"/>
    <w:basedOn w:val="TOCBase"/>
    <w:next w:val="Normal"/>
    <w:semiHidden/>
    <w:rsid w:val="00593509"/>
    <w:pPr>
      <w:tabs>
        <w:tab w:val="right" w:leader="dot" w:pos="9071"/>
      </w:tabs>
      <w:ind w:left="1701"/>
    </w:pPr>
  </w:style>
  <w:style w:type="paragraph" w:customStyle="1" w:styleId="ListAlpha">
    <w:name w:val="List Alpha"/>
    <w:basedOn w:val="List"/>
    <w:rsid w:val="00593509"/>
    <w:pPr>
      <w:numPr>
        <w:numId w:val="9"/>
      </w:numPr>
    </w:pPr>
  </w:style>
  <w:style w:type="paragraph" w:customStyle="1" w:styleId="ListAlpha2">
    <w:name w:val="List Alpha 2"/>
    <w:basedOn w:val="List2"/>
    <w:rsid w:val="00593509"/>
    <w:pPr>
      <w:numPr>
        <w:numId w:val="8"/>
      </w:numPr>
    </w:pPr>
  </w:style>
  <w:style w:type="paragraph" w:styleId="List2">
    <w:name w:val="List 2"/>
    <w:basedOn w:val="BodyText"/>
    <w:rsid w:val="00593509"/>
    <w:pPr>
      <w:tabs>
        <w:tab w:val="left" w:pos="680"/>
      </w:tabs>
      <w:spacing w:before="60" w:after="60"/>
      <w:ind w:left="680" w:hanging="340"/>
    </w:pPr>
  </w:style>
  <w:style w:type="paragraph" w:styleId="List3">
    <w:name w:val="List 3"/>
    <w:basedOn w:val="BodyText"/>
    <w:rsid w:val="00593509"/>
    <w:pPr>
      <w:tabs>
        <w:tab w:val="left" w:pos="1021"/>
      </w:tabs>
      <w:spacing w:before="60" w:after="60"/>
      <w:ind w:left="1020" w:hanging="340"/>
    </w:pPr>
  </w:style>
  <w:style w:type="paragraph" w:styleId="List4">
    <w:name w:val="List 4"/>
    <w:basedOn w:val="BodyText"/>
    <w:rsid w:val="00593509"/>
    <w:pPr>
      <w:tabs>
        <w:tab w:val="left" w:pos="1361"/>
      </w:tabs>
      <w:spacing w:before="60" w:after="60"/>
      <w:ind w:left="1361" w:hanging="340"/>
    </w:pPr>
  </w:style>
  <w:style w:type="paragraph" w:styleId="List5">
    <w:name w:val="List 5"/>
    <w:basedOn w:val="BodyText"/>
    <w:rsid w:val="00593509"/>
    <w:pPr>
      <w:tabs>
        <w:tab w:val="left" w:pos="1701"/>
      </w:tabs>
      <w:spacing w:before="60" w:after="60"/>
      <w:ind w:left="1701" w:hanging="340"/>
    </w:pPr>
  </w:style>
  <w:style w:type="paragraph" w:styleId="ListBullet3">
    <w:name w:val="List Bullet 3"/>
    <w:basedOn w:val="List3"/>
    <w:rsid w:val="00593509"/>
    <w:pPr>
      <w:numPr>
        <w:numId w:val="15"/>
      </w:numPr>
      <w:tabs>
        <w:tab w:val="clear" w:pos="1021"/>
      </w:tabs>
      <w:ind w:left="1037" w:hanging="357"/>
    </w:pPr>
  </w:style>
  <w:style w:type="paragraph" w:styleId="ListBullet4">
    <w:name w:val="List Bullet 4"/>
    <w:basedOn w:val="List4"/>
    <w:rsid w:val="00593509"/>
    <w:pPr>
      <w:numPr>
        <w:numId w:val="3"/>
      </w:numPr>
    </w:pPr>
  </w:style>
  <w:style w:type="paragraph" w:styleId="ListBullet5">
    <w:name w:val="List Bullet 5"/>
    <w:basedOn w:val="List5"/>
    <w:rsid w:val="00593509"/>
    <w:pPr>
      <w:numPr>
        <w:numId w:val="4"/>
      </w:numPr>
    </w:pPr>
  </w:style>
  <w:style w:type="paragraph" w:styleId="ListContinue2">
    <w:name w:val="List Continue 2"/>
    <w:basedOn w:val="List2"/>
    <w:rsid w:val="00593509"/>
    <w:pPr>
      <w:ind w:firstLine="0"/>
    </w:pPr>
  </w:style>
  <w:style w:type="paragraph" w:styleId="ListContinue3">
    <w:name w:val="List Continue 3"/>
    <w:basedOn w:val="List3"/>
    <w:rsid w:val="00593509"/>
    <w:pPr>
      <w:ind w:left="1021" w:firstLine="0"/>
    </w:pPr>
  </w:style>
  <w:style w:type="paragraph" w:styleId="ListContinue4">
    <w:name w:val="List Continue 4"/>
    <w:basedOn w:val="List4"/>
    <w:rsid w:val="00593509"/>
    <w:pPr>
      <w:ind w:firstLine="0"/>
    </w:pPr>
  </w:style>
  <w:style w:type="paragraph" w:styleId="ListContinue5">
    <w:name w:val="List Continue 5"/>
    <w:basedOn w:val="List5"/>
    <w:rsid w:val="00593509"/>
    <w:pPr>
      <w:ind w:firstLine="0"/>
    </w:pPr>
  </w:style>
  <w:style w:type="paragraph" w:styleId="ListNumber3">
    <w:name w:val="List Number 3"/>
    <w:basedOn w:val="List3"/>
    <w:rsid w:val="00593509"/>
    <w:pPr>
      <w:numPr>
        <w:numId w:val="5"/>
      </w:numPr>
    </w:pPr>
  </w:style>
  <w:style w:type="paragraph" w:styleId="ListNumber4">
    <w:name w:val="List Number 4"/>
    <w:basedOn w:val="List4"/>
    <w:rsid w:val="00593509"/>
    <w:pPr>
      <w:numPr>
        <w:numId w:val="6"/>
      </w:numPr>
    </w:pPr>
  </w:style>
  <w:style w:type="paragraph" w:styleId="ListNumber5">
    <w:name w:val="List Number 5"/>
    <w:basedOn w:val="List5"/>
    <w:rsid w:val="00593509"/>
    <w:pPr>
      <w:numPr>
        <w:numId w:val="7"/>
      </w:numPr>
    </w:pPr>
  </w:style>
  <w:style w:type="paragraph" w:styleId="BlockText">
    <w:name w:val="Block Text"/>
    <w:basedOn w:val="Normal"/>
    <w:rsid w:val="00593509"/>
    <w:pPr>
      <w:spacing w:after="120"/>
      <w:ind w:left="1440" w:right="1440"/>
    </w:pPr>
  </w:style>
  <w:style w:type="character" w:customStyle="1" w:styleId="Subscript">
    <w:name w:val="Subscript"/>
    <w:rsid w:val="00593509"/>
    <w:rPr>
      <w:sz w:val="16"/>
      <w:vertAlign w:val="subscript"/>
    </w:rPr>
  </w:style>
  <w:style w:type="character" w:customStyle="1" w:styleId="Superscript">
    <w:name w:val="Superscript"/>
    <w:rsid w:val="00593509"/>
    <w:rPr>
      <w:sz w:val="16"/>
      <w:vertAlign w:val="superscript"/>
    </w:rPr>
  </w:style>
  <w:style w:type="character" w:customStyle="1" w:styleId="Symbols">
    <w:name w:val="Symbols"/>
    <w:rsid w:val="00593509"/>
    <w:rPr>
      <w:rFonts w:ascii="Symbol" w:hAnsi="Symbol"/>
    </w:rPr>
  </w:style>
  <w:style w:type="character" w:customStyle="1" w:styleId="MenuOptions">
    <w:name w:val="Menu Options"/>
    <w:rsid w:val="00593509"/>
    <w:rPr>
      <w:rFonts w:ascii="Arial Narrow" w:hAnsi="Arial Narrow"/>
      <w:smallCaps/>
    </w:rPr>
  </w:style>
  <w:style w:type="character" w:customStyle="1" w:styleId="Buttons">
    <w:name w:val="Buttons"/>
    <w:rsid w:val="00593509"/>
    <w:rPr>
      <w:b/>
    </w:rPr>
  </w:style>
  <w:style w:type="character" w:customStyle="1" w:styleId="Underlined">
    <w:name w:val="Underlined"/>
    <w:rsid w:val="00593509"/>
    <w:rPr>
      <w:u w:val="single"/>
    </w:rPr>
  </w:style>
  <w:style w:type="paragraph" w:customStyle="1" w:styleId="TableBodyTextRight">
    <w:name w:val="Table Body Text Right"/>
    <w:basedOn w:val="TableBodyText"/>
    <w:rsid w:val="00593509"/>
    <w:pPr>
      <w:widowControl w:val="0"/>
      <w:autoSpaceDE w:val="0"/>
      <w:autoSpaceDN w:val="0"/>
      <w:adjustRightInd w:val="0"/>
      <w:jc w:val="right"/>
    </w:pPr>
    <w:rPr>
      <w:rFonts w:cs="Arial"/>
      <w:szCs w:val="18"/>
    </w:rPr>
  </w:style>
  <w:style w:type="paragraph" w:customStyle="1" w:styleId="CopyrightText">
    <w:name w:val="Copyright Text"/>
    <w:basedOn w:val="BodyText"/>
    <w:rsid w:val="00593509"/>
    <w:rPr>
      <w:sz w:val="18"/>
    </w:rPr>
  </w:style>
  <w:style w:type="paragraph" w:customStyle="1" w:styleId="BodySmallRight">
    <w:name w:val="Body Small Right"/>
    <w:basedOn w:val="BodyTextRight"/>
    <w:rsid w:val="00593509"/>
    <w:rPr>
      <w:sz w:val="18"/>
      <w:szCs w:val="18"/>
    </w:rPr>
  </w:style>
  <w:style w:type="paragraph" w:customStyle="1" w:styleId="MarginEdition">
    <w:name w:val="Margin Edition"/>
    <w:basedOn w:val="MarginNote"/>
    <w:rsid w:val="00593509"/>
    <w:pPr>
      <w:spacing w:before="0" w:after="0"/>
    </w:pPr>
    <w:rPr>
      <w:rFonts w:ascii="Times New Roman" w:hAnsi="Times New Roman"/>
      <w:color w:val="999999"/>
    </w:rPr>
  </w:style>
  <w:style w:type="paragraph" w:customStyle="1" w:styleId="Spacer">
    <w:name w:val="Spacer"/>
    <w:basedOn w:val="Normal"/>
    <w:rsid w:val="00593509"/>
    <w:rPr>
      <w:sz w:val="2"/>
      <w:szCs w:val="2"/>
    </w:rPr>
  </w:style>
  <w:style w:type="character" w:customStyle="1" w:styleId="Small">
    <w:name w:val="Small"/>
    <w:rsid w:val="00593509"/>
    <w:rPr>
      <w:sz w:val="16"/>
    </w:rPr>
  </w:style>
  <w:style w:type="paragraph" w:customStyle="1" w:styleId="WideTable">
    <w:name w:val="Wide Table"/>
    <w:basedOn w:val="Normal"/>
    <w:rsid w:val="00593509"/>
    <w:pPr>
      <w:ind w:left="-1418"/>
    </w:pPr>
    <w:rPr>
      <w:sz w:val="2"/>
      <w:szCs w:val="2"/>
    </w:rPr>
  </w:style>
  <w:style w:type="character" w:styleId="PageNumber">
    <w:name w:val="page number"/>
    <w:rsid w:val="00593509"/>
  </w:style>
  <w:style w:type="paragraph" w:styleId="Quote">
    <w:name w:val="Quote"/>
    <w:basedOn w:val="Heading1"/>
    <w:link w:val="QuoteChar"/>
    <w:qFormat/>
    <w:rsid w:val="00593509"/>
    <w:rPr>
      <w:b w:val="0"/>
      <w:sz w:val="72"/>
      <w:szCs w:val="72"/>
      <w:lang w:val="en-NZ"/>
    </w:rPr>
  </w:style>
  <w:style w:type="character" w:customStyle="1" w:styleId="QuoteChar">
    <w:name w:val="Quote Char"/>
    <w:link w:val="Quote"/>
    <w:rsid w:val="00593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509"/>
    <w:pPr>
      <w:pageBreakBefore/>
    </w:pPr>
  </w:style>
  <w:style w:type="paragraph" w:customStyle="1" w:styleId="Border">
    <w:name w:val="Border"/>
    <w:basedOn w:val="Normal"/>
    <w:qFormat/>
    <w:rsid w:val="00593509"/>
    <w:pPr>
      <w:pBdr>
        <w:top w:val="single" w:sz="18" w:space="1" w:color="auto"/>
      </w:pBdr>
    </w:pPr>
    <w:rPr>
      <w:rFonts w:ascii="Times New Roman" w:hAnsi="Times New Roman"/>
      <w:color w:val="FFFFFF"/>
      <w:sz w:val="2"/>
    </w:rPr>
  </w:style>
  <w:style w:type="character" w:styleId="IntenseEmphasis">
    <w:name w:val="Intense Emphasis"/>
    <w:uiPriority w:val="21"/>
    <w:qFormat/>
    <w:rsid w:val="00593509"/>
    <w:rPr>
      <w:b/>
      <w:bCs/>
      <w:i/>
      <w:iCs/>
      <w:color w:val="auto"/>
    </w:rPr>
  </w:style>
  <w:style w:type="paragraph" w:styleId="IntenseQuote">
    <w:name w:val="Intense Quote"/>
    <w:basedOn w:val="Normal"/>
    <w:next w:val="Normal"/>
    <w:link w:val="IntenseQuoteChar"/>
    <w:uiPriority w:val="30"/>
    <w:qFormat/>
    <w:rsid w:val="005935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3509"/>
    <w:rPr>
      <w:rFonts w:ascii="Courier New" w:eastAsia="Times New Roman" w:hAnsi="Courier New" w:cs="Times New Roman"/>
      <w:b/>
      <w:bCs/>
      <w:i/>
      <w:iCs/>
      <w:szCs w:val="20"/>
      <w:lang w:val="en-US" w:eastAsia="en-US"/>
    </w:rPr>
  </w:style>
  <w:style w:type="character" w:styleId="SubtleReference">
    <w:name w:val="Subtle Reference"/>
    <w:uiPriority w:val="31"/>
    <w:qFormat/>
    <w:rsid w:val="00593509"/>
    <w:rPr>
      <w:smallCaps/>
      <w:color w:val="auto"/>
      <w:u w:val="single"/>
    </w:rPr>
  </w:style>
  <w:style w:type="character" w:styleId="IntenseReference">
    <w:name w:val="Intense Reference"/>
    <w:uiPriority w:val="32"/>
    <w:qFormat/>
    <w:rsid w:val="00593509"/>
    <w:rPr>
      <w:b/>
      <w:bCs/>
      <w:smallCaps/>
      <w:color w:val="auto"/>
      <w:spacing w:val="5"/>
      <w:u w:val="single"/>
    </w:rPr>
  </w:style>
  <w:style w:type="paragraph" w:customStyle="1" w:styleId="2ColumnHeading">
    <w:name w:val="2Column Heading"/>
    <w:basedOn w:val="BodyText"/>
    <w:qFormat/>
    <w:rsid w:val="00593509"/>
    <w:pPr>
      <w:spacing w:after="60"/>
      <w:ind w:left="-2268"/>
    </w:pPr>
    <w:rPr>
      <w:b/>
    </w:rPr>
  </w:style>
  <w:style w:type="paragraph" w:customStyle="1" w:styleId="Heading1TOC">
    <w:name w:val="Heading1 TOC"/>
    <w:basedOn w:val="Normal"/>
    <w:qFormat/>
    <w:rsid w:val="00593509"/>
    <w:pPr>
      <w:spacing w:before="240" w:after="120"/>
    </w:pPr>
    <w:rPr>
      <w:rFonts w:ascii="Times New Roman" w:hAnsi="Times New Roman"/>
      <w:b/>
      <w:sz w:val="32"/>
    </w:rPr>
  </w:style>
  <w:style w:type="paragraph" w:customStyle="1" w:styleId="Heading2TOC">
    <w:name w:val="Heading2 TOC"/>
    <w:basedOn w:val="Normal"/>
    <w:qFormat/>
    <w:rsid w:val="00593509"/>
    <w:pPr>
      <w:spacing w:before="240" w:after="60"/>
    </w:pPr>
    <w:rPr>
      <w:rFonts w:ascii="Times New Roman" w:hAnsi="Times New Roman"/>
      <w:b/>
      <w:sz w:val="28"/>
    </w:rPr>
  </w:style>
  <w:style w:type="character" w:customStyle="1" w:styleId="Underline">
    <w:name w:val="Underline"/>
    <w:qFormat/>
    <w:rsid w:val="00593509"/>
    <w:rPr>
      <w:u w:val="single"/>
    </w:rPr>
  </w:style>
  <w:style w:type="paragraph" w:styleId="BalloonText">
    <w:name w:val="Balloon Text"/>
    <w:basedOn w:val="Normal"/>
    <w:link w:val="BalloonTextChar"/>
    <w:rsid w:val="00593509"/>
    <w:rPr>
      <w:rFonts w:ascii="Tahoma" w:hAnsi="Tahoma" w:cs="Tahoma"/>
      <w:sz w:val="16"/>
      <w:szCs w:val="16"/>
    </w:rPr>
  </w:style>
  <w:style w:type="character" w:customStyle="1" w:styleId="BalloonTextChar">
    <w:name w:val="Balloon Text Char"/>
    <w:link w:val="BalloonText"/>
    <w:rsid w:val="005935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35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35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8519</Characters>
  <Application>Microsoft Office Word</Application>
  <DocSecurity>0</DocSecurity>
  <Lines>311</Lines>
  <Paragraphs>195</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SIT30207 Certificate III in Tourism (Retail Travel Sales)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2012-05-27T07:59:00Z</dcterms:created>
  <dcterms:modified xsi:type="dcterms:W3CDTF">2012-05-27T07:59:00Z</dcterms:modified>
</cp:coreProperties>
</file>