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15F" w:rsidP="0064715F">
      <w:pPr>
        <w:pStyle w:val="Title"/>
      </w:pPr>
      <w:r>
        <w:fldChar w:fldCharType="begin"/>
      </w:r>
      <w:r>
        <w:instrText xml:space="preserve"> TITLE   \* MERGEFORMAT </w:instrText>
      </w:r>
      <w:r>
        <w:fldChar w:fldCharType="separate"/>
      </w:r>
      <w:r>
        <w:t>SIT20307 Certificate II in Hospitality (Kitchen Operations)</w:t>
      </w:r>
      <w:r>
        <w:fldChar w:fldCharType="end"/>
      </w:r>
    </w:p>
    <w:p w:rsidR="0064715F" w:rsidP="0064715F">
      <w:pPr>
        <w:pStyle w:val="Version"/>
        <w:sectPr w:rsidSect="005612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1225" w:rsidP="00561225">
      <w:pPr>
        <w:pStyle w:val="SuperHeading"/>
      </w:pPr>
      <w:r w:rsidRPr="00561225">
        <w:t>SIT20307 Certificate II in Hospitality (Kitchen Operations)</w:t>
      </w:r>
    </w:p>
    <w:p w:rsidR="00000000" w:rsidRPr="00561225" w:rsidP="00561225">
      <w:pPr>
        <w:pStyle w:val="Heading1"/>
      </w:pPr>
      <w:bookmarkStart w:id="1" w:name="O_54779"/>
      <w:bookmarkEnd w:id="1"/>
      <w:r w:rsidRPr="00561225">
        <w:t>Modification History</w:t>
      </w:r>
    </w:p>
    <w:p w:rsidR="00000000" w:rsidRPr="00561225" w:rsidP="00561225">
      <w:pPr>
        <w:pStyle w:val="BodyText"/>
      </w:pPr>
      <w:r w:rsidRPr="00561225">
        <w:t>Not applicable.</w:t>
      </w:r>
    </w:p>
    <w:p w:rsidR="00000000" w:rsidRPr="00561225" w:rsidP="00561225">
      <w:pPr>
        <w:pStyle w:val="AllowPageBreak"/>
      </w:pPr>
    </w:p>
    <w:p w:rsidR="00000000" w:rsidRPr="00561225" w:rsidP="00561225">
      <w:pPr>
        <w:pStyle w:val="Heading1"/>
      </w:pPr>
      <w:bookmarkStart w:id="2" w:name="O_54780"/>
      <w:bookmarkEnd w:id="2"/>
      <w:r w:rsidRPr="00561225">
        <w:t>Description</w:t>
      </w:r>
    </w:p>
    <w:p w:rsidR="00000000" w:rsidRPr="00561225" w:rsidP="00561225">
      <w:pPr>
        <w:pStyle w:val="BodyText"/>
      </w:pPr>
      <w:r w:rsidRPr="00561225">
        <w:t>This qualification provides the skills and knowledge for an individual to be competent in a range of k</w:t>
      </w:r>
      <w:r w:rsidRPr="00561225">
        <w:t>itchen functions and activities that require the application of a limited range of practical skills in a defined context. Work would be undertaken in various hospitality enterprises where food is prepared and served, including restaurants, hotels, catering</w:t>
      </w:r>
      <w:r w:rsidRPr="00561225">
        <w:t xml:space="preserve"> operations, clubs, pubs, cafes, cafeterias and coffee shops. Individuals may work with some autonomy or in a team but usually under close supervision.</w:t>
      </w:r>
    </w:p>
    <w:p w:rsidR="00000000" w:rsidRPr="00561225" w:rsidP="00561225">
      <w:pPr>
        <w:pStyle w:val="BodyText"/>
      </w:pPr>
      <w:r w:rsidRPr="00561225">
        <w:t>The qualification is suitable for an Australian apprenticeship pathway and for VET in Schools delivery.</w:t>
      </w:r>
    </w:p>
    <w:p w:rsidR="00000000" w:rsidRPr="00561225" w:rsidP="00561225">
      <w:pPr>
        <w:pStyle w:val="BodyText"/>
      </w:pPr>
      <w:r w:rsidRPr="00561225">
        <w:rPr>
          <w:rStyle w:val="SpecialBold"/>
        </w:rPr>
        <w:t>Job roles</w:t>
      </w:r>
    </w:p>
    <w:p w:rsidR="00000000" w:rsidRPr="00561225" w:rsidP="00561225">
      <w:pPr>
        <w:pStyle w:val="BodyText"/>
      </w:pPr>
      <w:r w:rsidRPr="00561225">
        <w:t>Individuals with this qualification are able to perform roles such as:</w:t>
      </w:r>
    </w:p>
    <w:p w:rsidR="00000000" w:rsidRPr="00561225" w:rsidP="00561225">
      <w:pPr>
        <w:pStyle w:val="ListBullet"/>
      </w:pPr>
      <w:r w:rsidRPr="00561225">
        <w:t>preparing breakfast items</w:t>
      </w:r>
    </w:p>
    <w:p w:rsidR="00000000" w:rsidRPr="00561225" w:rsidP="00561225">
      <w:pPr>
        <w:pStyle w:val="ListBullet"/>
      </w:pPr>
      <w:r w:rsidRPr="00561225">
        <w:t>preparing a range of fast food items</w:t>
      </w:r>
    </w:p>
    <w:p w:rsidR="00000000" w:rsidRPr="00561225" w:rsidP="00561225">
      <w:pPr>
        <w:pStyle w:val="ListBullet"/>
      </w:pPr>
      <w:r w:rsidRPr="00561225">
        <w:t>preparing a range of non-alcoholic drinks</w:t>
      </w:r>
    </w:p>
    <w:p w:rsidR="00000000" w:rsidRPr="00561225" w:rsidP="00561225">
      <w:pPr>
        <w:pStyle w:val="ListBullet"/>
      </w:pPr>
      <w:r w:rsidRPr="00561225">
        <w:t xml:space="preserve">preparing sandwiches </w:t>
      </w:r>
    </w:p>
    <w:p w:rsidR="00000000" w:rsidRPr="00561225" w:rsidP="00561225">
      <w:pPr>
        <w:pStyle w:val="ListBullet"/>
      </w:pPr>
      <w:r w:rsidRPr="00561225">
        <w:t>preparing appetisers and salads</w:t>
      </w:r>
    </w:p>
    <w:p w:rsidR="00000000" w:rsidRPr="00561225" w:rsidP="00561225">
      <w:pPr>
        <w:pStyle w:val="ListBullet"/>
      </w:pPr>
      <w:r w:rsidRPr="00561225">
        <w:t>preparing hot and cold desserts.</w:t>
      </w:r>
    </w:p>
    <w:p w:rsidR="00000000" w:rsidRPr="00561225" w:rsidP="00561225">
      <w:pPr>
        <w:pStyle w:val="BodyText"/>
      </w:pPr>
      <w:r w:rsidRPr="00561225">
        <w:t>Possible job titles include:</w:t>
      </w:r>
    </w:p>
    <w:p w:rsidR="00000000" w:rsidRPr="00561225" w:rsidP="00561225">
      <w:pPr>
        <w:pStyle w:val="ListBullet"/>
      </w:pPr>
      <w:r w:rsidRPr="00561225">
        <w:t>breakfast cook</w:t>
      </w:r>
    </w:p>
    <w:p w:rsidR="00000000" w:rsidRPr="00561225" w:rsidP="00561225">
      <w:pPr>
        <w:pStyle w:val="ListBullet"/>
      </w:pPr>
      <w:r w:rsidRPr="00561225">
        <w:t>short order cook</w:t>
      </w:r>
    </w:p>
    <w:p w:rsidR="00000000" w:rsidRPr="00561225" w:rsidP="00561225">
      <w:pPr>
        <w:pStyle w:val="ListBullet"/>
      </w:pPr>
      <w:r w:rsidRPr="00561225">
        <w:t>fast food cook.</w:t>
      </w:r>
    </w:p>
    <w:p w:rsidR="00000000" w:rsidRPr="00561225" w:rsidP="00561225">
      <w:pPr>
        <w:pStyle w:val="BodyText"/>
      </w:pPr>
      <w:r w:rsidRPr="00561225">
        <w:rPr>
          <w:rStyle w:val="SpecialBold"/>
        </w:rPr>
        <w:t>Prerequisite requirements</w:t>
      </w:r>
    </w:p>
    <w:p w:rsidR="0064715F" w:rsidP="00561225">
      <w:pPr>
        <w:pStyle w:val="BodyText"/>
      </w:pPr>
      <w:r w:rsidRPr="00561225">
        <w:t xml:space="preserve">There are no prerequisites for entry to this qualification. </w:t>
      </w:r>
    </w:p>
    <w:p w:rsidR="0064715F" w:rsidP="00561225">
      <w:pPr>
        <w:pStyle w:val="BodyText"/>
      </w:pPr>
    </w:p>
    <w:p w:rsidR="00000000" w:rsidRPr="00561225" w:rsidP="00561225">
      <w:pPr>
        <w:pStyle w:val="Heading1"/>
      </w:pPr>
      <w:bookmarkStart w:id="3" w:name="O_54781"/>
      <w:bookmarkEnd w:id="3"/>
      <w:r w:rsidRPr="00561225">
        <w:t>Pathways Information</w:t>
      </w:r>
    </w:p>
    <w:p w:rsidR="00000000" w:rsidRPr="00561225" w:rsidP="00561225">
      <w:pPr>
        <w:pStyle w:val="BodyText"/>
      </w:pPr>
      <w:r w:rsidRPr="00561225">
        <w:t>Not applicable.</w:t>
      </w:r>
    </w:p>
    <w:p w:rsidR="00000000" w:rsidRPr="00561225" w:rsidP="00561225">
      <w:pPr>
        <w:pStyle w:val="AllowPageBreak"/>
      </w:pPr>
    </w:p>
    <w:p w:rsidR="00000000" w:rsidRPr="00561225" w:rsidP="00561225">
      <w:pPr>
        <w:pStyle w:val="Heading1"/>
      </w:pPr>
      <w:bookmarkStart w:id="4" w:name="O_54782"/>
      <w:bookmarkEnd w:id="4"/>
      <w:r w:rsidRPr="00561225">
        <w:t>Licensing/Regulatory Information</w:t>
      </w:r>
    </w:p>
    <w:p w:rsidR="00000000" w:rsidRPr="00561225" w:rsidP="00561225">
      <w:pPr>
        <w:pStyle w:val="BodyText"/>
      </w:pPr>
      <w:r w:rsidRPr="00561225">
        <w:t>Not applicable.</w:t>
      </w:r>
    </w:p>
    <w:p w:rsidR="00000000" w:rsidRPr="00561225" w:rsidP="00561225">
      <w:pPr>
        <w:pStyle w:val="AllowPageBreak"/>
      </w:pPr>
    </w:p>
    <w:p w:rsidR="00000000" w:rsidRPr="00561225" w:rsidP="00561225">
      <w:pPr>
        <w:pStyle w:val="Heading1"/>
      </w:pPr>
      <w:bookmarkStart w:id="5" w:name="O_54783"/>
      <w:bookmarkEnd w:id="5"/>
      <w:r w:rsidRPr="00561225">
        <w:t>Entry Requirements</w:t>
      </w:r>
    </w:p>
    <w:p w:rsidR="00000000" w:rsidRPr="00561225" w:rsidP="00561225">
      <w:pPr>
        <w:pStyle w:val="BodyText"/>
      </w:pPr>
      <w:r w:rsidRPr="00561225">
        <w:t>Not applicable.</w:t>
      </w:r>
    </w:p>
    <w:p w:rsidR="00000000" w:rsidRPr="00561225" w:rsidP="00561225">
      <w:pPr>
        <w:pStyle w:val="AllowPageBreak"/>
      </w:pPr>
    </w:p>
    <w:p w:rsidR="00000000" w:rsidRPr="00561225" w:rsidP="00561225">
      <w:pPr>
        <w:pStyle w:val="Heading1"/>
      </w:pPr>
      <w:bookmarkStart w:id="6" w:name="O_54784"/>
      <w:bookmarkEnd w:id="6"/>
      <w:r w:rsidRPr="00561225">
        <w:t>Employability Skills Summary</w:t>
      </w:r>
    </w:p>
    <w:p w:rsidR="00000000" w:rsidRPr="00561225" w:rsidP="00561225">
      <w:pPr>
        <w:pStyle w:val="BodyText"/>
      </w:pPr>
      <w:r w:rsidRPr="00561225">
        <w:rPr>
          <w:rStyle w:val="SpecialBold"/>
        </w:rPr>
        <w:t>EMPLOYABILITY SKILLS SUMMARY</w:t>
      </w:r>
    </w:p>
    <w:p w:rsidR="00000000" w:rsidRPr="00561225" w:rsidP="00561225">
      <w:pPr>
        <w:pStyle w:val="BodyText"/>
      </w:pPr>
      <w:r w:rsidRPr="00561225">
        <w:rPr>
          <w:rStyle w:val="SpecialBold"/>
        </w:rPr>
        <w:t>SIT20307 Certificate II in Hospitality</w:t>
      </w:r>
      <w:r w:rsidRPr="00561225">
        <w:t xml:space="preserve"> (</w:t>
      </w:r>
      <w:r w:rsidRPr="00561225">
        <w:rPr>
          <w:rStyle w:val="SpecialBold"/>
        </w:rPr>
        <w:t>Kitchen Operations</w:t>
      </w:r>
      <w:r w:rsidRPr="00561225">
        <w:t>)</w:t>
      </w:r>
    </w:p>
    <w:p w:rsidR="00000000" w:rsidRPr="00561225" w:rsidP="00561225">
      <w:pPr>
        <w:pStyle w:val="BodyText"/>
      </w:pPr>
      <w:r w:rsidRPr="00561225">
        <w:t>The following table contains a summary of the employability skills required by the hospitality industry for this qualification. The employability skills facets described here are broad industry requirements that may vary depending on qualification packagin</w:t>
      </w:r>
      <w:r w:rsidRPr="00561225">
        <w:t>g options.</w:t>
      </w:r>
    </w:p>
    <w:p w:rsidR="00000000" w:rsidRPr="00561225" w:rsidP="00561225">
      <w:pPr>
        <w:pStyle w:val="BodyText"/>
      </w:pPr>
    </w:p>
    <w:tbl>
      <w:tblPr>
        <w:tblW w:w="0" w:type="auto"/>
        <w:tblLayout w:type="fixed"/>
        <w:tblCellMar>
          <w:left w:w="62" w:type="dxa"/>
          <w:right w:w="62" w:type="dxa"/>
        </w:tblCellMar>
        <w:tblLook w:val="0000"/>
      </w:tblPr>
      <w:tblGrid>
        <w:gridCol w:w="3256"/>
        <w:gridCol w:w="5744"/>
      </w:tblGrid>
      <w:tr w:rsidTr="0064715F">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25" w:rsidP="00561225">
            <w:pPr>
              <w:pStyle w:val="BodyText"/>
            </w:pPr>
            <w:r w:rsidRPr="00561225">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Industry</w:t>
            </w:r>
            <w:r w:rsidRPr="00561225">
              <w:t>/</w:t>
            </w:r>
            <w:r w:rsidRPr="00561225">
              <w:rPr>
                <w:rStyle w:val="SpecialBold"/>
              </w:rPr>
              <w:t>enterprise requirements for this qualification include</w:t>
            </w:r>
            <w:r w:rsidRPr="00561225">
              <w:t>:</w:t>
            </w:r>
          </w:p>
        </w:tc>
      </w:tr>
      <w:tr w:rsidTr="0064715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Communication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t>Communicating with colleagues to assist with the coordination of customer's dining experience; interpreting verbal and written information on pr</w:t>
            </w:r>
            <w:r w:rsidRPr="00561225">
              <w:t>oducts and customer requirements; providing clear and accurate verbal and written information to colleagues in a culturally appropriate manner to ensure a positive outcome.</w:t>
            </w:r>
          </w:p>
        </w:tc>
      </w:tr>
      <w:tr w:rsidTr="0064715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Teamwork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t>Working as a team member, taking instructions from others and understandi</w:t>
            </w:r>
            <w:r w:rsidRPr="00561225">
              <w:t>ng own role in servicing customer needs; supporting other team members to achieve quality service delivery of the product; respecting the cultural diversity of team members and seeking their assistance to service the culturally diverse needs of hospitality</w:t>
            </w:r>
            <w:r w:rsidRPr="00561225">
              <w:t xml:space="preserve"> customers.</w:t>
            </w:r>
          </w:p>
        </w:tc>
      </w:tr>
      <w:tr w:rsidTr="0064715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t xml:space="preserve">Thinking about problems that relate to own role in kitchen operations; avoiding problems by planning own day-to-day operational activities; </w:t>
            </w:r>
            <w:r w:rsidRPr="00561225">
              <w:t>clarifying the extent of problems and requesting assistance from team members and supervisors in resolving details; using predetermined policies and procedures to guide solutions to operational problems in the kitchen.</w:t>
            </w:r>
          </w:p>
        </w:tc>
      </w:tr>
      <w:tr w:rsidTr="0064715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Initiative and enterprise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t>Identifyin</w:t>
            </w:r>
            <w:r w:rsidRPr="00561225">
              <w:t>g and discussing better ways to undertake operational activities in the kitchen and to manage safety risks by participating in group risk assessment activities.</w:t>
            </w:r>
          </w:p>
        </w:tc>
      </w:tr>
      <w:tr w:rsidTr="0064715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t>Collecting, analysing and organising information to allow for safe and</w:t>
            </w:r>
            <w:r w:rsidRPr="00561225">
              <w:t xml:space="preserve"> efficient kitchen operations; using appropriate predetermined policies and procedures to guide such activities. </w:t>
            </w:r>
          </w:p>
        </w:tc>
      </w:tr>
      <w:tr w:rsidTr="0064715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t>Understanding and complying with the legal responsibilities that apply to own role in kitchen operations; knowing own job rol</w:t>
            </w:r>
            <w:r w:rsidRPr="00561225">
              <w:t xml:space="preserve">e and responsibilities in kitchen operations; seeking feedback and guidance from supervisors on success in kitchen operations. </w:t>
            </w:r>
          </w:p>
        </w:tc>
      </w:tr>
      <w:tr w:rsidTr="0064715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Learning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t>Knowing the structure of networks within and sources of new information on the hospitality industry, in particular kit</w:t>
            </w:r>
            <w:r w:rsidRPr="00561225">
              <w:t>chen operations, to enable the sourcing of ongoing learning opportunities; proactively seeking and sharing information with colleagues on new hospitality products and services affecting kitchen operations.</w:t>
            </w:r>
          </w:p>
        </w:tc>
      </w:tr>
      <w:tr w:rsidTr="0064715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Technology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25" w:rsidP="00561225">
            <w:pPr>
              <w:pStyle w:val="BodyText"/>
            </w:pPr>
            <w:r w:rsidRPr="00561225">
              <w:t>Understanding the operating capability</w:t>
            </w:r>
            <w:r w:rsidRPr="00561225">
              <w:t xml:space="preserve"> of and selecting and using technology that assists in kitchen operations; correctly using equipment to ensure personal safety in the workplace.</w:t>
            </w:r>
          </w:p>
        </w:tc>
      </w:tr>
    </w:tbl>
    <w:p w:rsidR="00000000" w:rsidRPr="00561225" w:rsidP="00561225">
      <w:pPr>
        <w:pStyle w:val="BodyText"/>
      </w:pPr>
    </w:p>
    <w:p w:rsidR="0064715F" w:rsidP="00561225">
      <w:pPr>
        <w:pStyle w:val="BodyText"/>
      </w:pPr>
      <w:r w:rsidRPr="00561225">
        <w:t xml:space="preserve">Due to the high proportion of electives required by this qualification, the industry/enterprise requirements </w:t>
      </w:r>
      <w:r w:rsidRPr="00561225">
        <w:t>described above for each employability skill are representative of the hospitality industry in general and may not reflect specific job roles. Learning and assessment strategies for this qualification should be based on the requirements of the units of com</w:t>
      </w:r>
      <w:r w:rsidRPr="00561225">
        <w:t>petency for this qualification.</w:t>
      </w:r>
    </w:p>
    <w:p w:rsidR="0064715F" w:rsidP="00561225">
      <w:pPr>
        <w:pStyle w:val="BodyText"/>
      </w:pPr>
    </w:p>
    <w:p w:rsidR="00000000" w:rsidRPr="00561225" w:rsidP="00561225">
      <w:pPr>
        <w:pStyle w:val="Heading1"/>
      </w:pPr>
      <w:bookmarkStart w:id="7" w:name="O_54785"/>
      <w:bookmarkEnd w:id="7"/>
      <w:r w:rsidRPr="00561225">
        <w:t>Packaging Rules</w:t>
      </w:r>
    </w:p>
    <w:tbl>
      <w:tblPr>
        <w:tblW w:w="0" w:type="auto"/>
        <w:tblLayout w:type="fixed"/>
        <w:tblCellMar>
          <w:left w:w="62" w:type="dxa"/>
          <w:right w:w="62" w:type="dxa"/>
        </w:tblCellMar>
        <w:tblLook w:val="0000"/>
      </w:tblPr>
      <w:tblGrid>
        <w:gridCol w:w="9000"/>
      </w:tblGrid>
      <w:tr w:rsidTr="0064715F">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25" w:rsidP="00561225">
            <w:pPr>
              <w:pStyle w:val="BodyText"/>
            </w:pPr>
            <w:r w:rsidRPr="00561225">
              <w:rPr>
                <w:rStyle w:val="SpecialBold"/>
              </w:rPr>
              <w:t>QUALIFICATION RULES</w:t>
            </w:r>
          </w:p>
          <w:p w:rsidR="00000000" w:rsidRPr="00561225" w:rsidP="00561225">
            <w:pPr>
              <w:pStyle w:val="BodyText"/>
            </w:pPr>
            <w:r w:rsidRPr="00561225">
              <w:t>To achieve a Certificate II in Hospitality (Kitchen Operations), 16 units must be completed:</w:t>
            </w:r>
          </w:p>
          <w:p w:rsidR="00000000" w:rsidRPr="00561225" w:rsidP="00561225">
            <w:pPr>
              <w:pStyle w:val="ListBullet"/>
            </w:pPr>
            <w:r w:rsidRPr="00561225">
              <w:t>all 11 core units</w:t>
            </w:r>
          </w:p>
          <w:p w:rsidR="00000000" w:rsidRPr="00561225" w:rsidP="00561225">
            <w:pPr>
              <w:pStyle w:val="ListBullet"/>
            </w:pPr>
            <w:r w:rsidRPr="00561225">
              <w:t>5 elective units:</w:t>
            </w:r>
          </w:p>
          <w:p w:rsidR="00000000" w:rsidRPr="00561225" w:rsidP="00561225">
            <w:pPr>
              <w:pStyle w:val="ListBullet2"/>
            </w:pPr>
            <w:r w:rsidRPr="00561225">
              <w:t>a minimum of 3 elective units must be selected from the electives listed below</w:t>
            </w:r>
          </w:p>
          <w:p w:rsidR="00000000" w:rsidRPr="00561225" w:rsidP="00561225">
            <w:pPr>
              <w:pStyle w:val="ListBullet2"/>
            </w:pPr>
            <w:r w:rsidRPr="00561225">
              <w:t>the remaining 2 units may be selected from this or another endorsed Training Package or accredited course</w:t>
            </w:r>
          </w:p>
          <w:p w:rsidR="00000000" w:rsidRPr="00561225" w:rsidP="00561225">
            <w:pPr>
              <w:pStyle w:val="ListBullet2"/>
            </w:pPr>
            <w:r w:rsidRPr="00561225">
              <w:t>a maximum of 1 Languages other than English unit may be counted as an e</w:t>
            </w:r>
            <w:r w:rsidRPr="00561225">
              <w:t>lective within this qualification.</w:t>
            </w:r>
          </w:p>
          <w:p w:rsidR="00000000" w:rsidRPr="00561225" w:rsidP="00561225">
            <w:pPr>
              <w:pStyle w:val="BodyText"/>
            </w:pPr>
            <w:r w:rsidRPr="00561225">
              <w:t>In all cases selection of electives must be guided by the job outcome sought, local industry requirements and the characteristics of this qualification.</w:t>
            </w:r>
          </w:p>
        </w:tc>
      </w:tr>
    </w:tbl>
    <w:p w:rsidR="00000000" w:rsidRPr="00561225" w:rsidP="00561225">
      <w:pPr>
        <w:pStyle w:val="BodyText"/>
      </w:pPr>
    </w:p>
    <w:tbl>
      <w:tblPr>
        <w:tblW w:w="0" w:type="auto"/>
        <w:tblLayout w:type="fixed"/>
        <w:tblCellMar>
          <w:left w:w="62" w:type="dxa"/>
          <w:right w:w="62" w:type="dxa"/>
        </w:tblCellMar>
        <w:tblLook w:val="0000"/>
      </w:tblPr>
      <w:tblGrid>
        <w:gridCol w:w="2587"/>
        <w:gridCol w:w="6413"/>
      </w:tblGrid>
      <w:tr w:rsidTr="0064715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CORE UNITS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Organise and prepare food</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Present food</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SITHCCC003B</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Receive and store kitchen supplies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SITHCCC004B</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Clean and maintain kitchen premises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SITHCCC005A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 xml:space="preserve">Use basic methods of cookery </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SITHCCC027A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Prepare, cook and serve food for food service</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 xml:space="preserve">SITHIND001B </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Develop and update hospitality</w:t>
            </w:r>
            <w:r w:rsidRPr="00561225">
              <w:t xml:space="preserve"> industry knowledge</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SITXCOM001A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 xml:space="preserve">Work with colleagues and customers </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SITXCOM002A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Work in a socially diverse environment</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SITXOHS001B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Follow health, safety and security procedures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SITXOHS002A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Follow workplace hygiene procedures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RPr="00561225" w:rsidP="00561225">
            <w:pPr>
              <w:pStyle w:val="BodyText"/>
            </w:pPr>
          </w:p>
        </w:tc>
      </w:tr>
    </w:tbl>
    <w:p w:rsidR="00000000" w:rsidRPr="00561225" w:rsidP="00561225">
      <w:pPr>
        <w:pStyle w:val="BodyText"/>
      </w:pPr>
    </w:p>
    <w:tbl>
      <w:tblPr>
        <w:tblW w:w="0" w:type="auto"/>
        <w:tblLayout w:type="fixed"/>
        <w:tblCellMar>
          <w:left w:w="62" w:type="dxa"/>
          <w:right w:w="62" w:type="dxa"/>
        </w:tblCellMar>
        <w:tblLook w:val="0000"/>
      </w:tblPr>
      <w:tblGrid>
        <w:gridCol w:w="2587"/>
        <w:gridCol w:w="6413"/>
      </w:tblGrid>
      <w:tr w:rsidTr="0064715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ELECTIVE UNITS</w:t>
            </w:r>
          </w:p>
        </w:tc>
      </w:tr>
      <w:tr w:rsidTr="0064715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Client and Customer Service</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SIRXCCS001A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Apply point-of-sale handling procedures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p>
        </w:tc>
      </w:tr>
      <w:tr w:rsidTr="0064715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Commercial Cookery and Catering</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SITHCCC006A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Prepare appetisers and salads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SITHCCC007A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Prepare sandwiches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SITHCCC008A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Prepare stocks, sauces and soups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SITHCCC009A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Prepare vegetables, fruit, eggs and farinaceous dishes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SITHCCC010A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Select, prepare and cook poultry</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SITHCCC011A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Select, prepare and cook seafood</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SITHCCC012A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Select, prepare and cook meat</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SITHCCC013A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Prepare hot and cold desserts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SITHCCC014A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Prepare pastries, cakes and yeast goods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SITHCCC015A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Plan and prepare food for buffets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SITHCCC029A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Prepare foods according to dietary and cultural needs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SITHCCC030A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Package prepared foodstuffs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SITHCCC031A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Operate a fast food outlet</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SITHCCC032A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Apply co</w:t>
            </w:r>
            <w:r w:rsidRPr="00561225">
              <w:t>ok-chill production processes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p>
        </w:tc>
      </w:tr>
      <w:tr w:rsidTr="0064715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Communication and Teamwork</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SITXCOM004A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Communicate on the telephone</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p>
        </w:tc>
      </w:tr>
      <w:tr w:rsidTr="0064715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Food and Beverage</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SITHFAB003A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Serve food and beverage to customers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SITHFAB010C</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Prepare and serve non-alcoholic beverages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SITHFAB012B</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Prepare and serve espresso coffee</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p>
        </w:tc>
      </w:tr>
      <w:tr w:rsidTr="0064715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Food Safety</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SITXFSA001A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Implement food safety procedures</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SITXFSA003A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Transport and store food in a safe and hygienic manner</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61225">
            <w:pPr>
              <w:pStyle w:val="BodyText"/>
              <w:rPr>
                <w:lang w:val="en-NZ"/>
              </w:rPr>
            </w:pPr>
          </w:p>
        </w:tc>
      </w:tr>
      <w:tr w:rsidTr="0064715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rPr>
                <w:rStyle w:val="SpecialBold"/>
              </w:rPr>
              <w:t>Languages other than English</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SITXLAN1__A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Conduct basic workplace oral communication in a language other than English</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61225">
            <w:pPr>
              <w:pStyle w:val="BodyText"/>
              <w:rPr>
                <w:lang w:val="en-NZ"/>
              </w:rPr>
            </w:pPr>
            <w:r w:rsidRPr="00561225">
              <w:t>SITXLAN2__A</w:t>
            </w:r>
          </w:p>
        </w:tc>
        <w:tc>
          <w:tcPr>
            <w:tcW w:w="6413" w:type="dxa"/>
            <w:tcBorders>
              <w:top w:val="nil"/>
              <w:left w:val="nil"/>
              <w:bottom w:val="nil"/>
              <w:right w:val="single" w:sz="6" w:space="0" w:color="auto"/>
            </w:tcBorders>
            <w:tcMar>
              <w:top w:w="0" w:type="dxa"/>
              <w:left w:w="62" w:type="dxa"/>
              <w:bottom w:w="0" w:type="dxa"/>
              <w:right w:w="62" w:type="dxa"/>
            </w:tcMar>
          </w:tcPr>
          <w:p w:rsidR="00000000" w:rsidP="00561225">
            <w:pPr>
              <w:pStyle w:val="BodyText"/>
              <w:rPr>
                <w:lang w:val="en-NZ"/>
              </w:rPr>
            </w:pPr>
            <w:r w:rsidRPr="00561225">
              <w:t xml:space="preserve">Conduct routine workplace oral communication in a language other than English </w:t>
            </w:r>
          </w:p>
        </w:tc>
      </w:tr>
      <w:tr w:rsidTr="0064715F">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RPr="00561225" w:rsidP="00561225">
            <w:pPr>
              <w:pStyle w:val="BodyText"/>
            </w:pPr>
          </w:p>
        </w:tc>
      </w:tr>
    </w:tbl>
    <w:p w:rsidR="00000000" w:rsidRPr="00561225" w:rsidP="00561225">
      <w:pPr>
        <w:pStyle w:val="BodyText"/>
      </w:pPr>
    </w:p>
    <w:p w:rsidR="00000000" w:rsidRPr="00561225" w:rsidP="00561225">
      <w:pPr>
        <w:pStyle w:val="BodyText"/>
      </w:pPr>
      <w:r w:rsidRPr="00561225">
        <w:t>Examples of elective units relevant to specific job outcomes and hospitality contexts at this level are as follows:</w:t>
      </w:r>
    </w:p>
    <w:p w:rsidR="00000000" w:rsidRPr="00561225" w:rsidP="00561225">
      <w:pPr>
        <w:pStyle w:val="BodyText"/>
      </w:pPr>
      <w:r w:rsidRPr="00561225">
        <w:rPr>
          <w:rStyle w:val="BoldandItalics"/>
        </w:rPr>
        <w:t>Breakfast cook</w:t>
      </w:r>
      <w:r w:rsidRPr="00561225">
        <w:t xml:space="preserve"> </w:t>
      </w:r>
    </w:p>
    <w:p w:rsidR="00000000" w:rsidRPr="00561225" w:rsidP="00561225">
      <w:pPr>
        <w:pStyle w:val="BodyText"/>
      </w:pPr>
      <w:r w:rsidRPr="00561225">
        <w:t>SIRXCCS001A Apply point-of-sale handling procedures</w:t>
      </w:r>
    </w:p>
    <w:p w:rsidR="00000000" w:rsidRPr="00561225" w:rsidP="00561225">
      <w:pPr>
        <w:pStyle w:val="BodyText"/>
      </w:pPr>
      <w:r w:rsidRPr="00561225">
        <w:t>SITHCCC007A Prepare sandwiches</w:t>
      </w:r>
    </w:p>
    <w:p w:rsidR="00000000" w:rsidRPr="00561225" w:rsidP="00561225">
      <w:pPr>
        <w:pStyle w:val="BodyText"/>
      </w:pPr>
      <w:r w:rsidRPr="00561225">
        <w:t>SITHCCC009A Prepare vegetables, fruit, eg</w:t>
      </w:r>
      <w:r w:rsidRPr="00561225">
        <w:t>gs and farinaceous dishes</w:t>
      </w:r>
    </w:p>
    <w:p w:rsidR="00000000" w:rsidRPr="00561225" w:rsidP="00561225">
      <w:pPr>
        <w:pStyle w:val="BodyText"/>
      </w:pPr>
      <w:r w:rsidRPr="00561225">
        <w:t>SITHCCC031A Operate a fast food outlet</w:t>
      </w:r>
    </w:p>
    <w:p w:rsidR="00000000" w:rsidRPr="00561225" w:rsidP="00561225">
      <w:pPr>
        <w:pStyle w:val="BodyText"/>
      </w:pPr>
      <w:r w:rsidRPr="00561225">
        <w:t>SITHFAB012B Prepare and serve espresso coffee</w:t>
      </w:r>
    </w:p>
    <w:p w:rsidR="00000000" w:rsidRPr="00561225" w:rsidP="00561225">
      <w:pPr>
        <w:pStyle w:val="BodyText"/>
      </w:pPr>
      <w:r w:rsidRPr="00561225">
        <w:rPr>
          <w:rStyle w:val="BoldandItalics"/>
        </w:rPr>
        <w:t>Short order cook in a cafe or small restaurant</w:t>
      </w:r>
    </w:p>
    <w:p w:rsidR="00000000" w:rsidRPr="00561225" w:rsidP="00561225">
      <w:pPr>
        <w:pStyle w:val="BodyText"/>
      </w:pPr>
      <w:r w:rsidRPr="00561225">
        <w:t>SITHCCC006A Prepare appetisers and salads</w:t>
      </w:r>
    </w:p>
    <w:p w:rsidR="00000000" w:rsidRPr="00561225" w:rsidP="00561225">
      <w:pPr>
        <w:pStyle w:val="BodyText"/>
      </w:pPr>
      <w:r w:rsidRPr="00561225">
        <w:t>SITHCCC007A Prepare sandwiches</w:t>
      </w:r>
    </w:p>
    <w:p w:rsidR="00000000" w:rsidRPr="00561225" w:rsidP="00561225">
      <w:pPr>
        <w:pStyle w:val="BodyText"/>
      </w:pPr>
      <w:r w:rsidRPr="00561225">
        <w:t>SITHCCC009A Prepare vegetables, fruit, eggs and farinaceous dishes</w:t>
      </w:r>
    </w:p>
    <w:p w:rsidR="00000000" w:rsidRPr="00561225" w:rsidP="00561225">
      <w:pPr>
        <w:pStyle w:val="BodyText"/>
      </w:pPr>
      <w:r w:rsidRPr="00561225">
        <w:t>SITHCCC013A Prepare hot and cold desserts</w:t>
      </w:r>
    </w:p>
    <w:p w:rsidR="00000000" w:rsidRPr="00561225" w:rsidP="00561225">
      <w:pPr>
        <w:pStyle w:val="BodyText"/>
      </w:pPr>
      <w:r w:rsidRPr="00561225">
        <w:t>SITXCOM004A Communicate on the telephone</w:t>
      </w:r>
    </w:p>
    <w:p w:rsidR="00000000" w:rsidRPr="00561225" w:rsidP="00561225">
      <w:pPr>
        <w:pStyle w:val="BodyText"/>
      </w:pPr>
      <w:r w:rsidRPr="00561225">
        <w:rPr>
          <w:rStyle w:val="BoldandItalics"/>
        </w:rPr>
        <w:t>Cook in a fast food outlet</w:t>
      </w:r>
    </w:p>
    <w:p w:rsidR="00000000" w:rsidRPr="00561225" w:rsidP="00561225">
      <w:pPr>
        <w:pStyle w:val="BodyText"/>
      </w:pPr>
      <w:r w:rsidRPr="00561225">
        <w:t>SIRXCCS001A Apply point-of-sale handling procedures</w:t>
      </w:r>
    </w:p>
    <w:p w:rsidR="00000000" w:rsidRPr="00561225" w:rsidP="00561225">
      <w:pPr>
        <w:pStyle w:val="BodyText"/>
      </w:pPr>
      <w:r w:rsidRPr="00561225">
        <w:t>SITHCCC007A Prepare sandwic</w:t>
      </w:r>
      <w:r w:rsidRPr="00561225">
        <w:t>hes</w:t>
      </w:r>
    </w:p>
    <w:p w:rsidR="00000000" w:rsidRPr="00561225" w:rsidP="00561225">
      <w:pPr>
        <w:pStyle w:val="BodyText"/>
      </w:pPr>
      <w:r w:rsidRPr="00561225">
        <w:t>SITHCCC009A Prepare vegetables, fruit, eggs and farinaceous dishes</w:t>
      </w:r>
    </w:p>
    <w:p w:rsidR="00000000" w:rsidRPr="00561225" w:rsidP="00561225">
      <w:pPr>
        <w:pStyle w:val="BodyText"/>
      </w:pPr>
      <w:r w:rsidRPr="00561225">
        <w:t>SITHCCC031A Operate a fast food outlet</w:t>
      </w:r>
    </w:p>
    <w:p w:rsidR="0064715F" w:rsidP="00561225">
      <w:pPr>
        <w:pStyle w:val="BodyText"/>
      </w:pPr>
      <w:r w:rsidRPr="00561225">
        <w:t>SITHFAB010C Prepare and serve non-alcoholic beverages</w:t>
      </w:r>
    </w:p>
    <w:p w:rsidR="0064715F" w:rsidP="00561225">
      <w:pPr>
        <w:pStyle w:val="BodyText"/>
      </w:pPr>
    </w:p>
    <w:p w:rsidR="00000000" w:rsidRPr="00561225" w:rsidP="00561225"/>
    <w:sectPr w:rsidSect="005612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15F" w:rsidP="00647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5F" w:rsidP="00561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715F" w:rsidP="005612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4715F" w:rsidP="005612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15F" w:rsidP="006471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5F" w:rsidP="00561225">
    <w:pPr>
      <w:pStyle w:val="Header"/>
      <w:framePr w:wrap="around"/>
    </w:pPr>
    <w:r>
      <w:fldChar w:fldCharType="begin"/>
    </w:r>
    <w:r>
      <w:instrText xml:space="preserve"> TITLE   \* MERGEFORMAT </w:instrText>
    </w:r>
    <w:r>
      <w:fldChar w:fldCharType="separate"/>
    </w:r>
    <w:r>
      <w:t>SIT20307 Certificate II in Hospitality (Kitchen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715F" w:rsidP="005612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E8B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2D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0AD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2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1225"/>
    <w:pPr>
      <w:spacing w:before="360" w:after="60"/>
      <w:outlineLvl w:val="0"/>
    </w:pPr>
    <w:rPr>
      <w:sz w:val="32"/>
    </w:rPr>
  </w:style>
  <w:style w:type="paragraph" w:styleId="Heading2">
    <w:name w:val="heading 2"/>
    <w:basedOn w:val="HeadingBase"/>
    <w:next w:val="BodyText"/>
    <w:link w:val="Heading2Char"/>
    <w:qFormat/>
    <w:rsid w:val="00561225"/>
    <w:pPr>
      <w:keepLines/>
      <w:spacing w:before="240" w:after="120"/>
      <w:outlineLvl w:val="1"/>
    </w:pPr>
    <w:rPr>
      <w:sz w:val="28"/>
      <w:szCs w:val="40"/>
    </w:rPr>
  </w:style>
  <w:style w:type="paragraph" w:styleId="Heading3">
    <w:name w:val="heading 3"/>
    <w:basedOn w:val="HeadingBase"/>
    <w:next w:val="BodyText"/>
    <w:link w:val="Heading3Char"/>
    <w:qFormat/>
    <w:rsid w:val="00561225"/>
    <w:pPr>
      <w:spacing w:before="180" w:after="120"/>
      <w:outlineLvl w:val="2"/>
    </w:pPr>
    <w:rPr>
      <w:spacing w:val="-10"/>
      <w:kern w:val="32"/>
    </w:rPr>
  </w:style>
  <w:style w:type="paragraph" w:styleId="Heading4">
    <w:name w:val="heading 4"/>
    <w:basedOn w:val="HeadingBase"/>
    <w:next w:val="BodyText"/>
    <w:link w:val="Heading4Char"/>
    <w:qFormat/>
    <w:rsid w:val="00561225"/>
    <w:pPr>
      <w:spacing w:before="160" w:after="120"/>
      <w:outlineLvl w:val="3"/>
    </w:pPr>
    <w:rPr>
      <w:sz w:val="22"/>
    </w:rPr>
  </w:style>
  <w:style w:type="paragraph" w:styleId="Heading5">
    <w:name w:val="heading 5"/>
    <w:basedOn w:val="HeadingBase"/>
    <w:next w:val="Normal"/>
    <w:link w:val="Heading5Char"/>
    <w:qFormat/>
    <w:rsid w:val="00561225"/>
    <w:pPr>
      <w:spacing w:before="80"/>
      <w:outlineLvl w:val="4"/>
    </w:pPr>
    <w:rPr>
      <w:color w:val="918585"/>
      <w:sz w:val="20"/>
    </w:rPr>
  </w:style>
  <w:style w:type="paragraph" w:styleId="Heading6">
    <w:name w:val="heading 6"/>
    <w:basedOn w:val="HeadingBase"/>
    <w:next w:val="Normal"/>
    <w:link w:val="Heading6Char"/>
    <w:qFormat/>
    <w:rsid w:val="00561225"/>
    <w:pPr>
      <w:spacing w:before="60"/>
      <w:outlineLvl w:val="5"/>
    </w:pPr>
    <w:rPr>
      <w:color w:val="918585"/>
      <w:sz w:val="20"/>
    </w:rPr>
  </w:style>
  <w:style w:type="paragraph" w:styleId="Heading7">
    <w:name w:val="heading 7"/>
    <w:basedOn w:val="Normal"/>
    <w:next w:val="Normal"/>
    <w:link w:val="Heading7Char"/>
    <w:qFormat/>
    <w:rsid w:val="00561225"/>
    <w:pPr>
      <w:ind w:left="720"/>
      <w:outlineLvl w:val="6"/>
    </w:pPr>
    <w:rPr>
      <w:i/>
    </w:rPr>
  </w:style>
  <w:style w:type="paragraph" w:styleId="Heading8">
    <w:name w:val="heading 8"/>
    <w:basedOn w:val="Normal"/>
    <w:next w:val="Normal"/>
    <w:link w:val="Heading8Char"/>
    <w:qFormat/>
    <w:rsid w:val="00561225"/>
    <w:pPr>
      <w:ind w:left="720"/>
      <w:outlineLvl w:val="7"/>
    </w:pPr>
    <w:rPr>
      <w:i/>
    </w:rPr>
  </w:style>
  <w:style w:type="paragraph" w:styleId="Heading9">
    <w:name w:val="heading 9"/>
    <w:basedOn w:val="Normal"/>
    <w:next w:val="Normal"/>
    <w:link w:val="Heading9Char"/>
    <w:qFormat/>
    <w:rsid w:val="00561225"/>
    <w:pPr>
      <w:ind w:left="720"/>
      <w:outlineLvl w:val="8"/>
    </w:pPr>
    <w:rPr>
      <w:i/>
    </w:rPr>
  </w:style>
  <w:style w:type="character" w:default="1" w:styleId="DefaultParagraphFont">
    <w:name w:val="Default Paragraph Font"/>
    <w:uiPriority w:val="1"/>
    <w:unhideWhenUsed/>
    <w:rsid w:val="00561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225"/>
  </w:style>
  <w:style w:type="character" w:customStyle="1" w:styleId="Heading1Char">
    <w:name w:val="Heading 1 Char"/>
    <w:link w:val="Heading1"/>
    <w:rsid w:val="00561225"/>
    <w:rPr>
      <w:rFonts w:ascii="Times New Roman" w:eastAsia="Times New Roman" w:hAnsi="Times New Roman" w:cs="Times New Roman"/>
      <w:b/>
      <w:sz w:val="32"/>
      <w:szCs w:val="20"/>
      <w:lang w:eastAsia="en-US"/>
    </w:rPr>
  </w:style>
  <w:style w:type="paragraph" w:styleId="BodyText">
    <w:name w:val="Body Text"/>
    <w:basedOn w:val="Normal"/>
    <w:link w:val="BodyTextChar"/>
    <w:rsid w:val="00561225"/>
    <w:pPr>
      <w:spacing w:before="120" w:after="120"/>
      <w:contextualSpacing/>
    </w:pPr>
    <w:rPr>
      <w:rFonts w:ascii="Times New Roman" w:hAnsi="Times New Roman"/>
      <w:sz w:val="24"/>
      <w:szCs w:val="22"/>
    </w:rPr>
  </w:style>
  <w:style w:type="character" w:customStyle="1" w:styleId="BodyTextChar">
    <w:name w:val="Body Text Char"/>
    <w:link w:val="BodyText"/>
    <w:rsid w:val="00561225"/>
    <w:rPr>
      <w:rFonts w:ascii="Times New Roman" w:eastAsia="Times New Roman" w:hAnsi="Times New Roman" w:cs="Times New Roman"/>
      <w:sz w:val="24"/>
      <w:lang w:val="en-US" w:eastAsia="en-US"/>
    </w:rPr>
  </w:style>
  <w:style w:type="paragraph" w:styleId="Footer">
    <w:name w:val="footer"/>
    <w:basedOn w:val="Normal"/>
    <w:link w:val="FooterChar"/>
    <w:rsid w:val="00561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61225"/>
    <w:rPr>
      <w:rFonts w:ascii="Times New Roman" w:eastAsia="Times New Roman" w:hAnsi="Times New Roman" w:cs="Times New Roman"/>
      <w:sz w:val="16"/>
      <w:lang w:val="en-US" w:eastAsia="en-US"/>
    </w:rPr>
  </w:style>
  <w:style w:type="paragraph" w:styleId="ListBullet">
    <w:name w:val="List Bullet"/>
    <w:basedOn w:val="List"/>
    <w:rsid w:val="00561225"/>
    <w:pPr>
      <w:numPr>
        <w:numId w:val="13"/>
      </w:numPr>
      <w:tabs>
        <w:tab w:val="clear" w:pos="340"/>
      </w:tabs>
      <w:spacing w:before="40" w:after="40"/>
    </w:pPr>
  </w:style>
  <w:style w:type="character" w:customStyle="1" w:styleId="SpecialBold">
    <w:name w:val="Special Bold"/>
    <w:rsid w:val="00561225"/>
    <w:rPr>
      <w:b/>
      <w:spacing w:val="0"/>
    </w:rPr>
  </w:style>
  <w:style w:type="paragraph" w:styleId="ListBullet2">
    <w:name w:val="List Bullet 2"/>
    <w:basedOn w:val="List2"/>
    <w:rsid w:val="00561225"/>
    <w:pPr>
      <w:numPr>
        <w:numId w:val="14"/>
      </w:numPr>
      <w:tabs>
        <w:tab w:val="clear" w:pos="680"/>
      </w:tabs>
    </w:pPr>
  </w:style>
  <w:style w:type="paragraph" w:styleId="Header">
    <w:name w:val="header"/>
    <w:basedOn w:val="Normal"/>
    <w:link w:val="HeaderChar"/>
    <w:rsid w:val="00561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612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1225"/>
    <w:pPr>
      <w:spacing w:before="240" w:after="120"/>
      <w:outlineLvl w:val="0"/>
    </w:pPr>
    <w:rPr>
      <w:rFonts w:ascii="Times New Roman" w:hAnsi="Times New Roman"/>
      <w:b/>
      <w:sz w:val="28"/>
    </w:rPr>
  </w:style>
  <w:style w:type="paragraph" w:customStyle="1" w:styleId="AllowPageBreak">
    <w:name w:val="AllowPageBreak"/>
    <w:rsid w:val="005612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1225"/>
    <w:rPr>
      <w:b/>
      <w:i/>
      <w:u w:val="none"/>
    </w:rPr>
  </w:style>
  <w:style w:type="character" w:customStyle="1" w:styleId="Heading2Char">
    <w:name w:val="Heading 2 Char"/>
    <w:link w:val="Heading2"/>
    <w:rsid w:val="00561225"/>
    <w:rPr>
      <w:rFonts w:ascii="Times New Roman" w:eastAsia="Times New Roman" w:hAnsi="Times New Roman" w:cs="Times New Roman"/>
      <w:b/>
      <w:sz w:val="28"/>
      <w:szCs w:val="40"/>
      <w:lang w:eastAsia="en-US"/>
    </w:rPr>
  </w:style>
  <w:style w:type="character" w:customStyle="1" w:styleId="Heading3Char">
    <w:name w:val="Heading 3 Char"/>
    <w:link w:val="Heading3"/>
    <w:rsid w:val="005612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61225"/>
    <w:rPr>
      <w:rFonts w:ascii="Times New Roman" w:eastAsia="Times New Roman" w:hAnsi="Times New Roman" w:cs="Times New Roman"/>
      <w:b/>
      <w:szCs w:val="20"/>
      <w:lang w:eastAsia="en-US"/>
    </w:rPr>
  </w:style>
  <w:style w:type="character" w:customStyle="1" w:styleId="Heading5Char">
    <w:name w:val="Heading 5 Char"/>
    <w:link w:val="Heading5"/>
    <w:rsid w:val="005612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61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2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12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1225"/>
    <w:rPr>
      <w:rFonts w:ascii="Courier New" w:eastAsia="Times New Roman" w:hAnsi="Courier New" w:cs="Times New Roman"/>
      <w:i/>
      <w:szCs w:val="20"/>
      <w:lang w:val="en-US" w:eastAsia="en-US"/>
    </w:rPr>
  </w:style>
  <w:style w:type="paragraph" w:customStyle="1" w:styleId="HeadingBase">
    <w:name w:val="Heading Base"/>
    <w:rsid w:val="00561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225"/>
    <w:pPr>
      <w:tabs>
        <w:tab w:val="right" w:leader="dot" w:pos="9072"/>
      </w:tabs>
      <w:ind w:left="567"/>
    </w:pPr>
    <w:rPr>
      <w:szCs w:val="22"/>
    </w:rPr>
  </w:style>
  <w:style w:type="paragraph" w:customStyle="1" w:styleId="TOCBase">
    <w:name w:val="TOC Base"/>
    <w:rsid w:val="00561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225"/>
    <w:pPr>
      <w:tabs>
        <w:tab w:val="right" w:leader="dot" w:pos="9072"/>
      </w:tabs>
      <w:spacing w:before="40" w:after="40"/>
      <w:ind w:left="284"/>
    </w:pPr>
    <w:rPr>
      <w:rFonts w:ascii="Times New Roman" w:hAnsi="Times New Roman"/>
    </w:rPr>
  </w:style>
  <w:style w:type="paragraph" w:styleId="TOC1">
    <w:name w:val="toc 1"/>
    <w:basedOn w:val="TOCBase"/>
    <w:next w:val="Normal"/>
    <w:rsid w:val="005612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225"/>
    <w:pPr>
      <w:spacing w:before="5040"/>
      <w:jc w:val="center"/>
    </w:pPr>
    <w:rPr>
      <w:sz w:val="48"/>
      <w:szCs w:val="72"/>
      <w:lang w:val="en-US"/>
    </w:rPr>
  </w:style>
  <w:style w:type="character" w:customStyle="1" w:styleId="TitleChar">
    <w:name w:val="Title Char"/>
    <w:link w:val="Title"/>
    <w:rsid w:val="00561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225"/>
    <w:pPr>
      <w:tabs>
        <w:tab w:val="left" w:pos="3600"/>
        <w:tab w:val="left" w:pos="3958"/>
      </w:tabs>
    </w:pPr>
  </w:style>
  <w:style w:type="paragraph" w:styleId="List">
    <w:name w:val="List"/>
    <w:basedOn w:val="BodyText"/>
    <w:next w:val="BodyText"/>
    <w:rsid w:val="00561225"/>
    <w:pPr>
      <w:tabs>
        <w:tab w:val="left" w:pos="340"/>
      </w:tabs>
      <w:spacing w:before="60" w:after="60"/>
      <w:ind w:left="340" w:hanging="340"/>
    </w:pPr>
  </w:style>
  <w:style w:type="paragraph" w:customStyle="1" w:styleId="Note">
    <w:name w:val="Note"/>
    <w:basedOn w:val="BodyText"/>
    <w:rsid w:val="00561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225"/>
    <w:pPr>
      <w:framePr w:wrap="auto" w:hAnchor="text" w:y="6049"/>
    </w:pPr>
    <w:rPr>
      <w:color w:val="000000"/>
      <w:sz w:val="40"/>
    </w:rPr>
  </w:style>
  <w:style w:type="paragraph" w:customStyle="1" w:styleId="TOCTitle">
    <w:name w:val="TOCTitle"/>
    <w:basedOn w:val="Heading1"/>
    <w:rsid w:val="00561225"/>
    <w:pPr>
      <w:spacing w:after="240"/>
      <w:jc w:val="center"/>
      <w:outlineLvl w:val="9"/>
    </w:pPr>
    <w:rPr>
      <w:caps/>
    </w:rPr>
  </w:style>
  <w:style w:type="paragraph" w:customStyle="1" w:styleId="Version">
    <w:name w:val="Version"/>
    <w:rsid w:val="005612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225"/>
    <w:pPr>
      <w:keepNext w:val="0"/>
      <w:tabs>
        <w:tab w:val="right" w:pos="4176"/>
      </w:tabs>
      <w:ind w:left="198" w:hanging="198"/>
    </w:pPr>
    <w:rPr>
      <w:rFonts w:ascii="Garamond" w:hAnsi="Garamond"/>
    </w:rPr>
  </w:style>
  <w:style w:type="paragraph" w:styleId="IndexHeading">
    <w:name w:val="index heading"/>
    <w:basedOn w:val="Normal"/>
    <w:next w:val="Index1"/>
    <w:semiHidden/>
    <w:rsid w:val="00561225"/>
    <w:pPr>
      <w:spacing w:before="120" w:after="120"/>
    </w:pPr>
    <w:rPr>
      <w:rFonts w:ascii="Arial" w:hAnsi="Arial"/>
      <w:b/>
      <w:color w:val="918585"/>
      <w:sz w:val="24"/>
    </w:rPr>
  </w:style>
  <w:style w:type="paragraph" w:customStyle="1" w:styleId="Chapter">
    <w:name w:val="Chapter"/>
    <w:basedOn w:val="Normal"/>
    <w:rsid w:val="00561225"/>
    <w:pPr>
      <w:spacing w:before="240"/>
    </w:pPr>
    <w:rPr>
      <w:rFonts w:ascii="Times New Roman" w:hAnsi="Times New Roman"/>
      <w:smallCaps/>
      <w:spacing w:val="80"/>
      <w:sz w:val="28"/>
    </w:rPr>
  </w:style>
  <w:style w:type="paragraph" w:customStyle="1" w:styleId="InChapter">
    <w:name w:val="InChapter"/>
    <w:basedOn w:val="Heading3"/>
    <w:rsid w:val="00561225"/>
    <w:pPr>
      <w:spacing w:after="240"/>
      <w:outlineLvl w:val="9"/>
    </w:pPr>
    <w:rPr>
      <w:noProof/>
    </w:rPr>
  </w:style>
  <w:style w:type="paragraph" w:styleId="Index2">
    <w:name w:val="index 2"/>
    <w:basedOn w:val="Normal"/>
    <w:next w:val="Normal"/>
    <w:semiHidden/>
    <w:rsid w:val="00561225"/>
    <w:pPr>
      <w:tabs>
        <w:tab w:val="right" w:pos="4176"/>
      </w:tabs>
      <w:ind w:left="568" w:hanging="284"/>
    </w:pPr>
    <w:rPr>
      <w:rFonts w:ascii="Garamond" w:hAnsi="Garamond"/>
    </w:rPr>
  </w:style>
  <w:style w:type="paragraph" w:customStyle="1" w:styleId="Byline">
    <w:name w:val="Byline"/>
    <w:rsid w:val="00561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225"/>
    <w:pPr>
      <w:tabs>
        <w:tab w:val="clear" w:pos="3600"/>
        <w:tab w:val="clear" w:pos="3958"/>
      </w:tabs>
      <w:jc w:val="right"/>
    </w:pPr>
  </w:style>
  <w:style w:type="character" w:styleId="Emphasis">
    <w:name w:val="Emphasis"/>
    <w:qFormat/>
    <w:rsid w:val="00561225"/>
    <w:rPr>
      <w:i/>
    </w:rPr>
  </w:style>
  <w:style w:type="paragraph" w:styleId="Caption">
    <w:name w:val="caption"/>
    <w:basedOn w:val="BodyText"/>
    <w:next w:val="Normal"/>
    <w:qFormat/>
    <w:rsid w:val="00561225"/>
    <w:pPr>
      <w:framePr w:w="2268" w:hSpace="181" w:vSpace="181" w:wrap="around" w:vAnchor="text" w:hAnchor="page" w:x="1135" w:y="285" w:anchorLock="1"/>
    </w:pPr>
    <w:rPr>
      <w:i/>
    </w:rPr>
  </w:style>
  <w:style w:type="paragraph" w:customStyle="1" w:styleId="MiniTOCTitle">
    <w:name w:val="MiniTOCTitle"/>
    <w:basedOn w:val="Heading4"/>
    <w:rsid w:val="00561225"/>
    <w:pPr>
      <w:spacing w:before="240"/>
      <w:outlineLvl w:val="9"/>
    </w:pPr>
    <w:rPr>
      <w:noProof/>
      <w:sz w:val="24"/>
    </w:rPr>
  </w:style>
  <w:style w:type="paragraph" w:customStyle="1" w:styleId="MiniTOCItem">
    <w:name w:val="MiniTOCItem"/>
    <w:basedOn w:val="ListBullet"/>
    <w:rsid w:val="00561225"/>
    <w:pPr>
      <w:numPr>
        <w:numId w:val="0"/>
      </w:numPr>
      <w:tabs>
        <w:tab w:val="right" w:leader="dot" w:pos="6521"/>
      </w:tabs>
      <w:spacing w:before="0" w:after="0"/>
    </w:pPr>
  </w:style>
  <w:style w:type="paragraph" w:customStyle="1" w:styleId="TOFTitle">
    <w:name w:val="TOFTitle"/>
    <w:basedOn w:val="TOCTitle"/>
    <w:rsid w:val="00561225"/>
  </w:style>
  <w:style w:type="paragraph" w:styleId="TableofFigures">
    <w:name w:val="table of figures"/>
    <w:basedOn w:val="Normal"/>
    <w:next w:val="Normal"/>
    <w:semiHidden/>
    <w:rsid w:val="00561225"/>
    <w:pPr>
      <w:tabs>
        <w:tab w:val="right" w:leader="dot" w:pos="9072"/>
      </w:tabs>
      <w:ind w:left="970" w:hanging="403"/>
    </w:pPr>
    <w:rPr>
      <w:rFonts w:ascii="Times New Roman" w:hAnsi="Times New Roman"/>
      <w:b/>
    </w:rPr>
  </w:style>
  <w:style w:type="paragraph" w:styleId="ListNumber">
    <w:name w:val="List Number"/>
    <w:basedOn w:val="List"/>
    <w:rsid w:val="00561225"/>
    <w:pPr>
      <w:numPr>
        <w:numId w:val="11"/>
      </w:numPr>
    </w:pPr>
  </w:style>
  <w:style w:type="character" w:customStyle="1" w:styleId="WingdingSymbols">
    <w:name w:val="Wingding Symbols"/>
    <w:rsid w:val="00561225"/>
    <w:rPr>
      <w:rFonts w:ascii="Wingdings" w:hAnsi="Wingdings"/>
    </w:rPr>
  </w:style>
  <w:style w:type="paragraph" w:customStyle="1" w:styleId="TableHeading">
    <w:name w:val="Table Heading"/>
    <w:basedOn w:val="HeadingBase"/>
    <w:rsid w:val="00561225"/>
    <w:pPr>
      <w:keepLines/>
      <w:pBdr>
        <w:bottom w:val="single" w:sz="6" w:space="1" w:color="918585"/>
      </w:pBdr>
      <w:spacing w:before="240"/>
    </w:pPr>
  </w:style>
  <w:style w:type="character" w:customStyle="1" w:styleId="HotSpot">
    <w:name w:val="HotSpot"/>
    <w:rsid w:val="00561225"/>
    <w:rPr>
      <w:color w:val="0033CC"/>
      <w:u w:val="none"/>
    </w:rPr>
  </w:style>
  <w:style w:type="paragraph" w:customStyle="1" w:styleId="BodyTextRight">
    <w:name w:val="Body Text Right"/>
    <w:basedOn w:val="BodyText"/>
    <w:rsid w:val="00561225"/>
    <w:pPr>
      <w:spacing w:before="0" w:after="0"/>
      <w:jc w:val="right"/>
    </w:pPr>
  </w:style>
  <w:style w:type="paragraph" w:styleId="Index3">
    <w:name w:val="index 3"/>
    <w:basedOn w:val="ListNumber2"/>
    <w:next w:val="Normal"/>
    <w:semiHidden/>
    <w:rsid w:val="00561225"/>
    <w:pPr>
      <w:numPr>
        <w:numId w:val="0"/>
      </w:numPr>
      <w:tabs>
        <w:tab w:val="right" w:leader="dot" w:pos="4176"/>
      </w:tabs>
    </w:pPr>
  </w:style>
  <w:style w:type="paragraph" w:styleId="ListNumber2">
    <w:name w:val="List Number 2"/>
    <w:basedOn w:val="List2"/>
    <w:rsid w:val="00561225"/>
    <w:pPr>
      <w:numPr>
        <w:numId w:val="10"/>
      </w:numPr>
      <w:tabs>
        <w:tab w:val="clear" w:pos="1060"/>
      </w:tabs>
    </w:pPr>
  </w:style>
  <w:style w:type="paragraph" w:customStyle="1" w:styleId="MarginNote">
    <w:name w:val="Margin Note"/>
    <w:basedOn w:val="BodyText"/>
    <w:rsid w:val="00561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612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1225"/>
    <w:rPr>
      <w:sz w:val="32"/>
    </w:rPr>
  </w:style>
  <w:style w:type="paragraph" w:customStyle="1" w:styleId="HeadingProcedure">
    <w:name w:val="Heading Procedure"/>
    <w:basedOn w:val="HeadingBase"/>
    <w:next w:val="Normal"/>
    <w:rsid w:val="00561225"/>
    <w:pPr>
      <w:tabs>
        <w:tab w:val="left" w:pos="0"/>
      </w:tabs>
      <w:spacing w:before="120" w:after="60"/>
    </w:pPr>
    <w:rPr>
      <w:i/>
      <w:color w:val="918585"/>
      <w:sz w:val="22"/>
    </w:rPr>
  </w:style>
  <w:style w:type="paragraph" w:customStyle="1" w:styleId="TableBodyText">
    <w:name w:val="Table Body Text"/>
    <w:basedOn w:val="BodyText"/>
    <w:rsid w:val="00561225"/>
    <w:pPr>
      <w:spacing w:before="60" w:after="60"/>
    </w:pPr>
  </w:style>
  <w:style w:type="paragraph" w:styleId="ListContinue">
    <w:name w:val="List Continue"/>
    <w:basedOn w:val="List"/>
    <w:rsid w:val="00561225"/>
    <w:pPr>
      <w:ind w:firstLine="0"/>
    </w:pPr>
  </w:style>
  <w:style w:type="paragraph" w:customStyle="1" w:styleId="ListNote">
    <w:name w:val="List Note"/>
    <w:basedOn w:val="List"/>
    <w:rsid w:val="00561225"/>
    <w:pPr>
      <w:pBdr>
        <w:top w:val="single" w:sz="6" w:space="2" w:color="918585"/>
        <w:bottom w:val="single" w:sz="6" w:space="2" w:color="918585"/>
      </w:pBdr>
      <w:tabs>
        <w:tab w:val="left" w:pos="1021"/>
      </w:tabs>
      <w:ind w:firstLine="0"/>
    </w:pPr>
  </w:style>
  <w:style w:type="paragraph" w:customStyle="1" w:styleId="Warning">
    <w:name w:val="Warning"/>
    <w:basedOn w:val="BodyText"/>
    <w:rsid w:val="00561225"/>
    <w:pPr>
      <w:shd w:val="clear" w:color="auto" w:fill="D9D9D9"/>
      <w:tabs>
        <w:tab w:val="left" w:pos="992"/>
      </w:tabs>
      <w:ind w:left="119" w:right="119"/>
    </w:pPr>
    <w:rPr>
      <w:sz w:val="20"/>
    </w:rPr>
  </w:style>
  <w:style w:type="paragraph" w:customStyle="1" w:styleId="MarginIcons">
    <w:name w:val="Margin Icons"/>
    <w:basedOn w:val="BodyText"/>
    <w:rsid w:val="005612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61225"/>
    <w:rPr>
      <w:rFonts w:ascii="Courier New" w:hAnsi="Courier New"/>
    </w:rPr>
  </w:style>
  <w:style w:type="paragraph" w:customStyle="1" w:styleId="NoteBullet">
    <w:name w:val="Note Bullet"/>
    <w:basedOn w:val="Note"/>
    <w:rsid w:val="00561225"/>
    <w:pPr>
      <w:tabs>
        <w:tab w:val="clear" w:pos="680"/>
      </w:tabs>
      <w:spacing w:before="60" w:after="60"/>
    </w:pPr>
  </w:style>
  <w:style w:type="paragraph" w:customStyle="1" w:styleId="SubHeading2">
    <w:name w:val="SubHeading2"/>
    <w:basedOn w:val="HeadingBase"/>
    <w:rsid w:val="00561225"/>
    <w:pPr>
      <w:spacing w:before="240" w:after="60"/>
    </w:pPr>
    <w:rPr>
      <w:sz w:val="20"/>
    </w:rPr>
  </w:style>
  <w:style w:type="paragraph" w:customStyle="1" w:styleId="SubHeading1">
    <w:name w:val="SubHeading1"/>
    <w:basedOn w:val="HeadingBase"/>
    <w:rsid w:val="00561225"/>
    <w:pPr>
      <w:spacing w:before="240" w:after="60"/>
    </w:pPr>
    <w:rPr>
      <w:color w:val="918585"/>
      <w:sz w:val="22"/>
    </w:rPr>
  </w:style>
  <w:style w:type="paragraph" w:customStyle="1" w:styleId="SideHeading">
    <w:name w:val="Side Heading"/>
    <w:basedOn w:val="HeadingBase"/>
    <w:rsid w:val="00561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225"/>
    <w:pPr>
      <w:numPr>
        <w:numId w:val="12"/>
      </w:numPr>
    </w:pPr>
  </w:style>
  <w:style w:type="paragraph" w:styleId="PlainText">
    <w:name w:val="Plain Text"/>
    <w:basedOn w:val="Normal"/>
    <w:link w:val="PlainTextChar"/>
    <w:rsid w:val="00561225"/>
    <w:rPr>
      <w:sz w:val="20"/>
    </w:rPr>
  </w:style>
  <w:style w:type="character" w:customStyle="1" w:styleId="PlainTextChar">
    <w:name w:val="Plain Text Char"/>
    <w:basedOn w:val="DefaultParagraphFont"/>
    <w:link w:val="PlainText"/>
    <w:rsid w:val="00561225"/>
    <w:rPr>
      <w:rFonts w:ascii="Courier New" w:eastAsia="Times New Roman" w:hAnsi="Courier New" w:cs="Times New Roman"/>
      <w:sz w:val="20"/>
      <w:szCs w:val="20"/>
      <w:lang w:val="en-US" w:eastAsia="en-US"/>
    </w:rPr>
  </w:style>
  <w:style w:type="character" w:customStyle="1" w:styleId="MenuOption">
    <w:name w:val="Menu Option"/>
    <w:rsid w:val="00561225"/>
    <w:rPr>
      <w:b/>
      <w:smallCaps/>
    </w:rPr>
  </w:style>
  <w:style w:type="paragraph" w:customStyle="1" w:styleId="TableListNumber">
    <w:name w:val="Table List Number"/>
    <w:basedOn w:val="ListNumber"/>
    <w:rsid w:val="00561225"/>
    <w:pPr>
      <w:numPr>
        <w:numId w:val="0"/>
      </w:numPr>
    </w:pPr>
  </w:style>
  <w:style w:type="paragraph" w:styleId="TOC4">
    <w:name w:val="toc 4"/>
    <w:basedOn w:val="TOCBase"/>
    <w:next w:val="Normal"/>
    <w:semiHidden/>
    <w:rsid w:val="00561225"/>
    <w:pPr>
      <w:tabs>
        <w:tab w:val="right" w:leader="dot" w:pos="9071"/>
      </w:tabs>
      <w:ind w:left="1701"/>
    </w:pPr>
  </w:style>
  <w:style w:type="paragraph" w:customStyle="1" w:styleId="ListAlpha">
    <w:name w:val="List Alpha"/>
    <w:basedOn w:val="List"/>
    <w:rsid w:val="00561225"/>
    <w:pPr>
      <w:numPr>
        <w:numId w:val="9"/>
      </w:numPr>
    </w:pPr>
  </w:style>
  <w:style w:type="paragraph" w:customStyle="1" w:styleId="ListAlpha2">
    <w:name w:val="List Alpha 2"/>
    <w:basedOn w:val="List2"/>
    <w:rsid w:val="00561225"/>
    <w:pPr>
      <w:numPr>
        <w:numId w:val="8"/>
      </w:numPr>
    </w:pPr>
  </w:style>
  <w:style w:type="paragraph" w:styleId="List2">
    <w:name w:val="List 2"/>
    <w:basedOn w:val="BodyText"/>
    <w:rsid w:val="00561225"/>
    <w:pPr>
      <w:tabs>
        <w:tab w:val="left" w:pos="680"/>
      </w:tabs>
      <w:spacing w:before="60" w:after="60"/>
      <w:ind w:left="680" w:hanging="340"/>
    </w:pPr>
  </w:style>
  <w:style w:type="paragraph" w:styleId="List3">
    <w:name w:val="List 3"/>
    <w:basedOn w:val="BodyText"/>
    <w:rsid w:val="00561225"/>
    <w:pPr>
      <w:tabs>
        <w:tab w:val="left" w:pos="1021"/>
      </w:tabs>
      <w:spacing w:before="60" w:after="60"/>
      <w:ind w:left="1020" w:hanging="340"/>
    </w:pPr>
  </w:style>
  <w:style w:type="paragraph" w:styleId="List4">
    <w:name w:val="List 4"/>
    <w:basedOn w:val="BodyText"/>
    <w:rsid w:val="00561225"/>
    <w:pPr>
      <w:tabs>
        <w:tab w:val="left" w:pos="1361"/>
      </w:tabs>
      <w:spacing w:before="60" w:after="60"/>
      <w:ind w:left="1361" w:hanging="340"/>
    </w:pPr>
  </w:style>
  <w:style w:type="paragraph" w:styleId="List5">
    <w:name w:val="List 5"/>
    <w:basedOn w:val="BodyText"/>
    <w:rsid w:val="00561225"/>
    <w:pPr>
      <w:tabs>
        <w:tab w:val="left" w:pos="1701"/>
      </w:tabs>
      <w:spacing w:before="60" w:after="60"/>
      <w:ind w:left="1701" w:hanging="340"/>
    </w:pPr>
  </w:style>
  <w:style w:type="paragraph" w:styleId="ListBullet3">
    <w:name w:val="List Bullet 3"/>
    <w:basedOn w:val="List3"/>
    <w:rsid w:val="00561225"/>
    <w:pPr>
      <w:numPr>
        <w:numId w:val="15"/>
      </w:numPr>
      <w:tabs>
        <w:tab w:val="clear" w:pos="1021"/>
      </w:tabs>
      <w:ind w:left="1037" w:hanging="357"/>
    </w:pPr>
  </w:style>
  <w:style w:type="paragraph" w:styleId="ListBullet4">
    <w:name w:val="List Bullet 4"/>
    <w:basedOn w:val="List4"/>
    <w:rsid w:val="00561225"/>
    <w:pPr>
      <w:numPr>
        <w:numId w:val="3"/>
      </w:numPr>
    </w:pPr>
  </w:style>
  <w:style w:type="paragraph" w:styleId="ListBullet5">
    <w:name w:val="List Bullet 5"/>
    <w:basedOn w:val="List5"/>
    <w:rsid w:val="00561225"/>
    <w:pPr>
      <w:numPr>
        <w:numId w:val="4"/>
      </w:numPr>
    </w:pPr>
  </w:style>
  <w:style w:type="paragraph" w:styleId="ListContinue2">
    <w:name w:val="List Continue 2"/>
    <w:basedOn w:val="List2"/>
    <w:rsid w:val="00561225"/>
    <w:pPr>
      <w:ind w:firstLine="0"/>
    </w:pPr>
  </w:style>
  <w:style w:type="paragraph" w:styleId="ListContinue3">
    <w:name w:val="List Continue 3"/>
    <w:basedOn w:val="List3"/>
    <w:rsid w:val="00561225"/>
    <w:pPr>
      <w:ind w:left="1021" w:firstLine="0"/>
    </w:pPr>
  </w:style>
  <w:style w:type="paragraph" w:styleId="ListContinue4">
    <w:name w:val="List Continue 4"/>
    <w:basedOn w:val="List4"/>
    <w:rsid w:val="00561225"/>
    <w:pPr>
      <w:ind w:firstLine="0"/>
    </w:pPr>
  </w:style>
  <w:style w:type="paragraph" w:styleId="ListContinue5">
    <w:name w:val="List Continue 5"/>
    <w:basedOn w:val="List5"/>
    <w:rsid w:val="00561225"/>
    <w:pPr>
      <w:ind w:firstLine="0"/>
    </w:pPr>
  </w:style>
  <w:style w:type="paragraph" w:styleId="ListNumber3">
    <w:name w:val="List Number 3"/>
    <w:basedOn w:val="List3"/>
    <w:rsid w:val="00561225"/>
    <w:pPr>
      <w:numPr>
        <w:numId w:val="5"/>
      </w:numPr>
    </w:pPr>
  </w:style>
  <w:style w:type="paragraph" w:styleId="ListNumber4">
    <w:name w:val="List Number 4"/>
    <w:basedOn w:val="List4"/>
    <w:rsid w:val="00561225"/>
    <w:pPr>
      <w:numPr>
        <w:numId w:val="6"/>
      </w:numPr>
    </w:pPr>
  </w:style>
  <w:style w:type="paragraph" w:styleId="ListNumber5">
    <w:name w:val="List Number 5"/>
    <w:basedOn w:val="List5"/>
    <w:rsid w:val="00561225"/>
    <w:pPr>
      <w:numPr>
        <w:numId w:val="7"/>
      </w:numPr>
    </w:pPr>
  </w:style>
  <w:style w:type="paragraph" w:styleId="BlockText">
    <w:name w:val="Block Text"/>
    <w:basedOn w:val="Normal"/>
    <w:rsid w:val="00561225"/>
    <w:pPr>
      <w:spacing w:after="120"/>
      <w:ind w:left="1440" w:right="1440"/>
    </w:pPr>
  </w:style>
  <w:style w:type="character" w:customStyle="1" w:styleId="Subscript">
    <w:name w:val="Subscript"/>
    <w:rsid w:val="00561225"/>
    <w:rPr>
      <w:sz w:val="16"/>
      <w:vertAlign w:val="subscript"/>
    </w:rPr>
  </w:style>
  <w:style w:type="character" w:customStyle="1" w:styleId="Superscript">
    <w:name w:val="Superscript"/>
    <w:rsid w:val="00561225"/>
    <w:rPr>
      <w:sz w:val="16"/>
      <w:vertAlign w:val="superscript"/>
    </w:rPr>
  </w:style>
  <w:style w:type="character" w:customStyle="1" w:styleId="Symbols">
    <w:name w:val="Symbols"/>
    <w:rsid w:val="00561225"/>
    <w:rPr>
      <w:rFonts w:ascii="Symbol" w:hAnsi="Symbol"/>
    </w:rPr>
  </w:style>
  <w:style w:type="character" w:customStyle="1" w:styleId="MenuOptions">
    <w:name w:val="Menu Options"/>
    <w:rsid w:val="00561225"/>
    <w:rPr>
      <w:rFonts w:ascii="Arial Narrow" w:hAnsi="Arial Narrow"/>
      <w:smallCaps/>
    </w:rPr>
  </w:style>
  <w:style w:type="character" w:customStyle="1" w:styleId="Buttons">
    <w:name w:val="Buttons"/>
    <w:rsid w:val="00561225"/>
    <w:rPr>
      <w:b/>
    </w:rPr>
  </w:style>
  <w:style w:type="character" w:customStyle="1" w:styleId="Underlined">
    <w:name w:val="Underlined"/>
    <w:rsid w:val="00561225"/>
    <w:rPr>
      <w:u w:val="single"/>
    </w:rPr>
  </w:style>
  <w:style w:type="paragraph" w:customStyle="1" w:styleId="TableBodyTextRight">
    <w:name w:val="Table Body Text Right"/>
    <w:basedOn w:val="TableBodyText"/>
    <w:rsid w:val="00561225"/>
    <w:pPr>
      <w:widowControl w:val="0"/>
      <w:autoSpaceDE w:val="0"/>
      <w:autoSpaceDN w:val="0"/>
      <w:adjustRightInd w:val="0"/>
      <w:jc w:val="right"/>
    </w:pPr>
    <w:rPr>
      <w:rFonts w:cs="Arial"/>
      <w:szCs w:val="18"/>
    </w:rPr>
  </w:style>
  <w:style w:type="paragraph" w:customStyle="1" w:styleId="CopyrightText">
    <w:name w:val="Copyright Text"/>
    <w:basedOn w:val="BodyText"/>
    <w:rsid w:val="00561225"/>
    <w:rPr>
      <w:sz w:val="18"/>
    </w:rPr>
  </w:style>
  <w:style w:type="paragraph" w:customStyle="1" w:styleId="BodySmallRight">
    <w:name w:val="Body Small Right"/>
    <w:basedOn w:val="BodyTextRight"/>
    <w:rsid w:val="00561225"/>
    <w:rPr>
      <w:sz w:val="18"/>
      <w:szCs w:val="18"/>
    </w:rPr>
  </w:style>
  <w:style w:type="paragraph" w:customStyle="1" w:styleId="MarginEdition">
    <w:name w:val="Margin Edition"/>
    <w:basedOn w:val="MarginNote"/>
    <w:rsid w:val="00561225"/>
    <w:pPr>
      <w:spacing w:before="0" w:after="0"/>
    </w:pPr>
    <w:rPr>
      <w:rFonts w:ascii="Times New Roman" w:hAnsi="Times New Roman"/>
      <w:color w:val="999999"/>
    </w:rPr>
  </w:style>
  <w:style w:type="paragraph" w:customStyle="1" w:styleId="Spacer">
    <w:name w:val="Spacer"/>
    <w:basedOn w:val="Normal"/>
    <w:rsid w:val="00561225"/>
    <w:rPr>
      <w:sz w:val="2"/>
      <w:szCs w:val="2"/>
    </w:rPr>
  </w:style>
  <w:style w:type="character" w:customStyle="1" w:styleId="Small">
    <w:name w:val="Small"/>
    <w:rsid w:val="00561225"/>
    <w:rPr>
      <w:sz w:val="16"/>
    </w:rPr>
  </w:style>
  <w:style w:type="paragraph" w:customStyle="1" w:styleId="WideTable">
    <w:name w:val="Wide Table"/>
    <w:basedOn w:val="Normal"/>
    <w:rsid w:val="00561225"/>
    <w:pPr>
      <w:ind w:left="-1418"/>
    </w:pPr>
    <w:rPr>
      <w:sz w:val="2"/>
      <w:szCs w:val="2"/>
    </w:rPr>
  </w:style>
  <w:style w:type="character" w:styleId="PageNumber">
    <w:name w:val="page number"/>
    <w:rsid w:val="00561225"/>
  </w:style>
  <w:style w:type="paragraph" w:styleId="Quote">
    <w:name w:val="Quote"/>
    <w:basedOn w:val="Heading1"/>
    <w:link w:val="QuoteChar"/>
    <w:qFormat/>
    <w:rsid w:val="00561225"/>
    <w:rPr>
      <w:b w:val="0"/>
      <w:sz w:val="72"/>
      <w:szCs w:val="72"/>
      <w:lang w:val="en-NZ"/>
    </w:rPr>
  </w:style>
  <w:style w:type="character" w:customStyle="1" w:styleId="QuoteChar">
    <w:name w:val="Quote Char"/>
    <w:link w:val="Quote"/>
    <w:rsid w:val="00561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225"/>
    <w:pPr>
      <w:pageBreakBefore/>
    </w:pPr>
  </w:style>
  <w:style w:type="paragraph" w:customStyle="1" w:styleId="Border">
    <w:name w:val="Border"/>
    <w:basedOn w:val="Normal"/>
    <w:qFormat/>
    <w:rsid w:val="00561225"/>
    <w:pPr>
      <w:pBdr>
        <w:top w:val="single" w:sz="18" w:space="1" w:color="auto"/>
      </w:pBdr>
    </w:pPr>
    <w:rPr>
      <w:rFonts w:ascii="Times New Roman" w:hAnsi="Times New Roman"/>
      <w:color w:val="FFFFFF"/>
      <w:sz w:val="2"/>
    </w:rPr>
  </w:style>
  <w:style w:type="character" w:styleId="IntenseEmphasis">
    <w:name w:val="Intense Emphasis"/>
    <w:uiPriority w:val="21"/>
    <w:qFormat/>
    <w:rsid w:val="00561225"/>
    <w:rPr>
      <w:b/>
      <w:bCs/>
      <w:i/>
      <w:iCs/>
      <w:color w:val="auto"/>
    </w:rPr>
  </w:style>
  <w:style w:type="paragraph" w:styleId="IntenseQuote">
    <w:name w:val="Intense Quote"/>
    <w:basedOn w:val="Normal"/>
    <w:next w:val="Normal"/>
    <w:link w:val="IntenseQuoteChar"/>
    <w:uiPriority w:val="30"/>
    <w:qFormat/>
    <w:rsid w:val="005612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61225"/>
    <w:rPr>
      <w:rFonts w:ascii="Courier New" w:eastAsia="Times New Roman" w:hAnsi="Courier New" w:cs="Times New Roman"/>
      <w:b/>
      <w:bCs/>
      <w:i/>
      <w:iCs/>
      <w:szCs w:val="20"/>
      <w:lang w:val="en-US" w:eastAsia="en-US"/>
    </w:rPr>
  </w:style>
  <w:style w:type="character" w:styleId="SubtleReference">
    <w:name w:val="Subtle Reference"/>
    <w:uiPriority w:val="31"/>
    <w:qFormat/>
    <w:rsid w:val="00561225"/>
    <w:rPr>
      <w:smallCaps/>
      <w:color w:val="auto"/>
      <w:u w:val="single"/>
    </w:rPr>
  </w:style>
  <w:style w:type="character" w:styleId="IntenseReference">
    <w:name w:val="Intense Reference"/>
    <w:uiPriority w:val="32"/>
    <w:qFormat/>
    <w:rsid w:val="00561225"/>
    <w:rPr>
      <w:b/>
      <w:bCs/>
      <w:smallCaps/>
      <w:color w:val="auto"/>
      <w:spacing w:val="5"/>
      <w:u w:val="single"/>
    </w:rPr>
  </w:style>
  <w:style w:type="paragraph" w:customStyle="1" w:styleId="2ColumnHeading">
    <w:name w:val="2Column Heading"/>
    <w:basedOn w:val="BodyText"/>
    <w:qFormat/>
    <w:rsid w:val="00561225"/>
    <w:pPr>
      <w:spacing w:after="60"/>
      <w:ind w:left="-2268"/>
    </w:pPr>
    <w:rPr>
      <w:b/>
    </w:rPr>
  </w:style>
  <w:style w:type="paragraph" w:customStyle="1" w:styleId="Heading1TOC">
    <w:name w:val="Heading1 TOC"/>
    <w:basedOn w:val="Normal"/>
    <w:qFormat/>
    <w:rsid w:val="00561225"/>
    <w:pPr>
      <w:spacing w:before="240" w:after="120"/>
    </w:pPr>
    <w:rPr>
      <w:rFonts w:ascii="Times New Roman" w:hAnsi="Times New Roman"/>
      <w:b/>
      <w:sz w:val="32"/>
    </w:rPr>
  </w:style>
  <w:style w:type="paragraph" w:customStyle="1" w:styleId="Heading2TOC">
    <w:name w:val="Heading2 TOC"/>
    <w:basedOn w:val="Normal"/>
    <w:qFormat/>
    <w:rsid w:val="00561225"/>
    <w:pPr>
      <w:spacing w:before="240" w:after="60"/>
    </w:pPr>
    <w:rPr>
      <w:rFonts w:ascii="Times New Roman" w:hAnsi="Times New Roman"/>
      <w:b/>
      <w:sz w:val="28"/>
    </w:rPr>
  </w:style>
  <w:style w:type="character" w:customStyle="1" w:styleId="Underline">
    <w:name w:val="Underline"/>
    <w:qFormat/>
    <w:rsid w:val="00561225"/>
    <w:rPr>
      <w:u w:val="single"/>
    </w:rPr>
  </w:style>
  <w:style w:type="paragraph" w:styleId="BalloonText">
    <w:name w:val="Balloon Text"/>
    <w:basedOn w:val="Normal"/>
    <w:link w:val="BalloonTextChar"/>
    <w:rsid w:val="00561225"/>
    <w:rPr>
      <w:rFonts w:ascii="Tahoma" w:hAnsi="Tahoma" w:cs="Tahoma"/>
      <w:sz w:val="16"/>
      <w:szCs w:val="16"/>
    </w:rPr>
  </w:style>
  <w:style w:type="character" w:customStyle="1" w:styleId="BalloonTextChar">
    <w:name w:val="Balloon Text Char"/>
    <w:link w:val="BalloonText"/>
    <w:rsid w:val="005612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12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612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1064</Words>
  <Characters>6824</Characters>
  <Application>Microsoft Office Word</Application>
  <DocSecurity>0</DocSecurity>
  <Lines>236</Lines>
  <Paragraphs>155</Paragraphs>
  <ScaleCrop>false</ScaleCrop>
  <Company>Author-it Software Corporation Ltd.</Company>
  <LinksUpToDate>false</LinksUpToDate>
  <CharactersWithSpaces>7755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SIT20307 Certificate II in Hospitality (Kitchen Operations)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2012-05-27T07:58:00Z</dcterms:created>
  <dcterms:modified xsi:type="dcterms:W3CDTF">2012-05-27T07:58:00Z</dcterms:modified>
</cp:coreProperties>
</file>