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014" w:rsidP="00746014">
      <w:pPr>
        <w:pStyle w:val="Title"/>
      </w:pPr>
      <w:r>
        <w:fldChar w:fldCharType="begin"/>
      </w:r>
      <w:r>
        <w:instrText xml:space="preserve"> TITLE   \* MERGEFORMAT </w:instrText>
      </w:r>
      <w:r>
        <w:fldChar w:fldCharType="separate"/>
      </w:r>
      <w:r>
        <w:t>SIT10107 Certificate I in Tourism (Australian Indigenous Culture)</w:t>
      </w:r>
      <w:r>
        <w:fldChar w:fldCharType="end"/>
      </w:r>
    </w:p>
    <w:p w:rsidR="00746014" w:rsidP="00746014">
      <w:pPr>
        <w:pStyle w:val="Version"/>
        <w:sectPr w:rsidSect="007636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636E6" w:rsidP="007636E6">
      <w:pPr>
        <w:pStyle w:val="SuperHeading"/>
      </w:pPr>
      <w:r w:rsidRPr="007636E6">
        <w:t>SIT10107 Certificate I in Tourism (Australian Indigenous Culture)</w:t>
      </w:r>
    </w:p>
    <w:p w:rsidR="00000000" w:rsidRPr="007636E6" w:rsidP="007636E6">
      <w:pPr>
        <w:pStyle w:val="Heading1"/>
      </w:pPr>
      <w:bookmarkStart w:id="1" w:name="O_54739"/>
      <w:bookmarkEnd w:id="1"/>
      <w:r w:rsidRPr="007636E6">
        <w:t>Modification History</w:t>
      </w:r>
    </w:p>
    <w:p w:rsidR="00000000" w:rsidRPr="007636E6" w:rsidP="007636E6">
      <w:pPr>
        <w:pStyle w:val="BodyText"/>
      </w:pPr>
      <w:r w:rsidRPr="007636E6">
        <w:t>Not applicable.</w:t>
      </w:r>
    </w:p>
    <w:p w:rsidR="00000000" w:rsidRPr="007636E6" w:rsidP="007636E6">
      <w:pPr>
        <w:pStyle w:val="AllowPageBreak"/>
      </w:pPr>
    </w:p>
    <w:p w:rsidR="00000000" w:rsidRPr="007636E6" w:rsidP="007636E6">
      <w:pPr>
        <w:pStyle w:val="Heading1"/>
      </w:pPr>
      <w:bookmarkStart w:id="2" w:name="O_54740"/>
      <w:bookmarkEnd w:id="2"/>
      <w:r w:rsidRPr="007636E6">
        <w:t>Description</w:t>
      </w:r>
    </w:p>
    <w:p w:rsidR="00000000" w:rsidRPr="007636E6" w:rsidP="007636E6">
      <w:pPr>
        <w:pStyle w:val="BodyText"/>
      </w:pPr>
      <w:r w:rsidRPr="007636E6">
        <w:t xml:space="preserve">This qualification provides the skills and knowledge for an individual to be competent in basic </w:t>
      </w:r>
      <w:r w:rsidRPr="007636E6">
        <w:t>practical tourism skills. The qualification is entry level and may provide a pathway to a range of job roles in the tourism and hospitality industries and in particular, in enterprises with an Indigenous focus.</w:t>
      </w:r>
    </w:p>
    <w:p w:rsidR="00000000" w:rsidRPr="007636E6" w:rsidP="007636E6">
      <w:pPr>
        <w:pStyle w:val="BodyText"/>
      </w:pPr>
      <w:r w:rsidRPr="007636E6">
        <w:t>Work would be undertaken in an office environ</w:t>
      </w:r>
      <w:r w:rsidRPr="007636E6">
        <w:t>ment where the planning of tourism products and services takes place, in the field where tourism products are delivered or a combination of both. The field includes any destination, local or regional area, tourist precinct, site, attraction or onboard form</w:t>
      </w:r>
      <w:r w:rsidRPr="007636E6">
        <w:t xml:space="preserve"> of transportation.</w:t>
      </w:r>
    </w:p>
    <w:p w:rsidR="00000000" w:rsidRPr="007636E6" w:rsidP="007636E6">
      <w:pPr>
        <w:pStyle w:val="BodyText"/>
      </w:pPr>
      <w:r w:rsidRPr="007636E6">
        <w:t>The qualification reflects the role of individuals who perform a defined range of mostly routine and predictable work activities. They work under clear direction and may participate in a team.</w:t>
      </w:r>
    </w:p>
    <w:p w:rsidR="00000000" w:rsidRPr="007636E6" w:rsidP="007636E6">
      <w:pPr>
        <w:pStyle w:val="BodyText"/>
      </w:pPr>
      <w:r w:rsidRPr="007636E6">
        <w:t>The qualification is suitable for an Austra</w:t>
      </w:r>
      <w:r w:rsidRPr="007636E6">
        <w:t>lian apprenticeship pathway and for VET in Schools delivery.</w:t>
      </w:r>
    </w:p>
    <w:p w:rsidR="00000000" w:rsidRPr="007636E6" w:rsidP="007636E6">
      <w:pPr>
        <w:pStyle w:val="BodyText"/>
      </w:pPr>
      <w:r w:rsidRPr="007636E6">
        <w:rPr>
          <w:rStyle w:val="SpecialBold"/>
        </w:rPr>
        <w:t>Job roles</w:t>
      </w:r>
    </w:p>
    <w:p w:rsidR="00000000" w:rsidRPr="007636E6" w:rsidP="007636E6">
      <w:pPr>
        <w:pStyle w:val="BodyText"/>
      </w:pPr>
      <w:r w:rsidRPr="007636E6">
        <w:t>Individuals with this qualification are able to work in specialist tourism or cultural enterprises that deliver Australian Indigenous experiences. They may be a tour operator or operate</w:t>
      </w:r>
      <w:r w:rsidRPr="007636E6">
        <w:t xml:space="preserve"> a site or cultural or heritage centre. The qualification is designed to reflect the very specific role of an Australian Indigenous person or other individual approved of by local elders who shares aspects of his or her culture with visitors in an informal</w:t>
      </w:r>
      <w:r w:rsidRPr="007636E6">
        <w:t xml:space="preserve"> way.</w:t>
      </w:r>
    </w:p>
    <w:p w:rsidR="00000000" w:rsidRPr="007636E6" w:rsidP="007636E6">
      <w:pPr>
        <w:pStyle w:val="BodyText"/>
      </w:pPr>
      <w:r w:rsidRPr="007636E6">
        <w:t>Possible job titles include:</w:t>
      </w:r>
    </w:p>
    <w:p w:rsidR="00000000" w:rsidRPr="007636E6" w:rsidP="007636E6">
      <w:pPr>
        <w:pStyle w:val="ListBullet"/>
      </w:pPr>
      <w:r w:rsidRPr="007636E6">
        <w:t>Indigenous storyteller</w:t>
      </w:r>
    </w:p>
    <w:p w:rsidR="00000000" w:rsidRPr="007636E6" w:rsidP="007636E6">
      <w:pPr>
        <w:pStyle w:val="ListBullet"/>
      </w:pPr>
      <w:r w:rsidRPr="007636E6">
        <w:t>assistant in an Indigenous cultural centre</w:t>
      </w:r>
    </w:p>
    <w:p w:rsidR="00000000" w:rsidRPr="007636E6" w:rsidP="007636E6">
      <w:pPr>
        <w:pStyle w:val="ListBullet"/>
      </w:pPr>
      <w:r w:rsidRPr="007636E6">
        <w:t>assistant Indigenous guide.</w:t>
      </w:r>
    </w:p>
    <w:p w:rsidR="00000000" w:rsidRPr="007636E6" w:rsidP="007636E6">
      <w:pPr>
        <w:pStyle w:val="BodyText"/>
      </w:pPr>
      <w:r w:rsidRPr="007636E6">
        <w:rPr>
          <w:rStyle w:val="SpecialBold"/>
        </w:rPr>
        <w:t>Prerequisite requirements</w:t>
      </w:r>
    </w:p>
    <w:p w:rsidR="00746014" w:rsidP="007636E6">
      <w:pPr>
        <w:pStyle w:val="BodyText"/>
      </w:pPr>
      <w:r w:rsidRPr="007636E6">
        <w:t>There are no prerequisites for entry to this qualification.</w:t>
      </w:r>
    </w:p>
    <w:p w:rsidR="00746014" w:rsidP="007636E6">
      <w:pPr>
        <w:pStyle w:val="BodyText"/>
      </w:pPr>
    </w:p>
    <w:p w:rsidR="00000000" w:rsidRPr="007636E6" w:rsidP="007636E6">
      <w:pPr>
        <w:pStyle w:val="Heading1"/>
      </w:pPr>
      <w:bookmarkStart w:id="3" w:name="O_54741"/>
      <w:bookmarkEnd w:id="3"/>
      <w:r w:rsidRPr="007636E6">
        <w:t>Pathways Information</w:t>
      </w:r>
    </w:p>
    <w:p w:rsidR="00000000" w:rsidRPr="007636E6" w:rsidP="007636E6">
      <w:pPr>
        <w:pStyle w:val="BodyText"/>
      </w:pPr>
      <w:r w:rsidRPr="007636E6">
        <w:t>Not applicable.</w:t>
      </w:r>
    </w:p>
    <w:p w:rsidR="00000000" w:rsidRPr="007636E6" w:rsidP="007636E6">
      <w:pPr>
        <w:pStyle w:val="AllowPageBreak"/>
      </w:pPr>
    </w:p>
    <w:p w:rsidR="00000000" w:rsidRPr="007636E6" w:rsidP="007636E6">
      <w:pPr>
        <w:pStyle w:val="Heading1"/>
      </w:pPr>
      <w:bookmarkStart w:id="4" w:name="O_54742"/>
      <w:bookmarkEnd w:id="4"/>
      <w:r w:rsidRPr="007636E6">
        <w:t>Licensing/Regulatory Information</w:t>
      </w:r>
    </w:p>
    <w:p w:rsidR="00000000" w:rsidRPr="007636E6" w:rsidP="007636E6">
      <w:pPr>
        <w:pStyle w:val="BodyText"/>
      </w:pPr>
      <w:r w:rsidRPr="007636E6">
        <w:t>Not applicable.</w:t>
      </w:r>
    </w:p>
    <w:p w:rsidR="00000000" w:rsidRPr="007636E6" w:rsidP="007636E6">
      <w:pPr>
        <w:pStyle w:val="AllowPageBreak"/>
      </w:pPr>
    </w:p>
    <w:p w:rsidR="00000000" w:rsidRPr="007636E6" w:rsidP="007636E6">
      <w:pPr>
        <w:pStyle w:val="Heading1"/>
      </w:pPr>
      <w:bookmarkStart w:id="5" w:name="O_54743"/>
      <w:bookmarkEnd w:id="5"/>
      <w:r w:rsidRPr="007636E6">
        <w:t>Entry Requirements</w:t>
      </w:r>
    </w:p>
    <w:p w:rsidR="00000000" w:rsidRPr="007636E6" w:rsidP="007636E6">
      <w:pPr>
        <w:pStyle w:val="BodyText"/>
      </w:pPr>
      <w:r w:rsidRPr="007636E6">
        <w:t>Not applicable.</w:t>
      </w:r>
    </w:p>
    <w:p w:rsidR="00000000" w:rsidRPr="007636E6" w:rsidP="007636E6">
      <w:pPr>
        <w:pStyle w:val="AllowPageBreak"/>
      </w:pPr>
    </w:p>
    <w:p w:rsidR="00000000" w:rsidRPr="007636E6" w:rsidP="007636E6">
      <w:pPr>
        <w:pStyle w:val="Heading1"/>
      </w:pPr>
      <w:bookmarkStart w:id="6" w:name="O_54744"/>
      <w:bookmarkEnd w:id="6"/>
      <w:r w:rsidRPr="007636E6">
        <w:t>Employability Skills Summary</w:t>
      </w:r>
    </w:p>
    <w:p w:rsidR="00000000" w:rsidRPr="007636E6" w:rsidP="007636E6">
      <w:pPr>
        <w:pStyle w:val="BodyText"/>
      </w:pPr>
      <w:r w:rsidRPr="007636E6">
        <w:rPr>
          <w:rStyle w:val="SpecialBold"/>
        </w:rPr>
        <w:t>EMPLOYABILITY SKILLS SUMMARY</w:t>
      </w:r>
    </w:p>
    <w:p w:rsidR="00000000" w:rsidRPr="007636E6" w:rsidP="007636E6">
      <w:pPr>
        <w:pStyle w:val="BodyText"/>
      </w:pPr>
      <w:r w:rsidRPr="007636E6">
        <w:rPr>
          <w:rStyle w:val="SpecialBold"/>
        </w:rPr>
        <w:t>SIT10107 Certificate I in Tourism</w:t>
      </w:r>
      <w:r w:rsidRPr="007636E6">
        <w:t xml:space="preserve"> (</w:t>
      </w:r>
      <w:r w:rsidRPr="007636E6">
        <w:rPr>
          <w:rStyle w:val="SpecialBold"/>
        </w:rPr>
        <w:t>Australian Indigenous Culture</w:t>
      </w:r>
      <w:r w:rsidRPr="007636E6">
        <w:t>)</w:t>
      </w:r>
    </w:p>
    <w:p w:rsidR="00000000" w:rsidRPr="007636E6" w:rsidP="007636E6">
      <w:pPr>
        <w:pStyle w:val="BodyText"/>
      </w:pPr>
      <w:r w:rsidRPr="007636E6">
        <w:t>The f</w:t>
      </w:r>
      <w:r w:rsidRPr="007636E6">
        <w:t>ollowing table contains a summary of the employability skills required by the tourism industry for this qualification. The employability skills facets described here are broad industry requirements that may vary depending on qualification packaging options</w:t>
      </w:r>
      <w:r w:rsidRPr="007636E6">
        <w:t>.</w:t>
      </w:r>
    </w:p>
    <w:p w:rsidR="00000000" w:rsidRPr="007636E6" w:rsidP="007636E6">
      <w:pPr>
        <w:pStyle w:val="BodyText"/>
      </w:pPr>
    </w:p>
    <w:tbl>
      <w:tblPr>
        <w:tblW w:w="0" w:type="auto"/>
        <w:tblLayout w:type="fixed"/>
        <w:tblCellMar>
          <w:left w:w="62" w:type="dxa"/>
          <w:right w:w="62" w:type="dxa"/>
        </w:tblCellMar>
        <w:tblLook w:val="0000"/>
      </w:tblPr>
      <w:tblGrid>
        <w:gridCol w:w="3256"/>
        <w:gridCol w:w="5686"/>
      </w:tblGrid>
      <w:tr w:rsidTr="00746014">
        <w:tblPrEx>
          <w:tblW w:w="0" w:type="auto"/>
          <w:tblLayout w:type="fixed"/>
          <w:tblCellMar>
            <w:left w:w="62" w:type="dxa"/>
            <w:right w:w="62" w:type="dxa"/>
          </w:tblCellMar>
          <w:tblLook w:val="0000"/>
        </w:tblPrEx>
        <w:trPr>
          <w:tblHeader/>
        </w:trPr>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6E6" w:rsidP="007636E6">
            <w:pPr>
              <w:pStyle w:val="BodyText"/>
            </w:pPr>
            <w:r w:rsidRPr="007636E6">
              <w:rPr>
                <w:rStyle w:val="SpecialBold"/>
              </w:rPr>
              <w:t>Employability skill</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Industry</w:t>
            </w:r>
            <w:r w:rsidRPr="007636E6">
              <w:t>/</w:t>
            </w:r>
            <w:r w:rsidRPr="007636E6">
              <w:rPr>
                <w:rStyle w:val="SpecialBold"/>
              </w:rPr>
              <w:t>enterprise requirements for this qualification include</w:t>
            </w:r>
            <w:r w:rsidRPr="007636E6">
              <w:t>:</w:t>
            </w:r>
          </w:p>
        </w:tc>
      </w:tr>
      <w:tr w:rsidTr="0074601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Communication</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t>Communicating with community members to determine the appropriateness of information to share with customers; interpreting and providing information to c</w:t>
            </w:r>
            <w:r w:rsidRPr="007636E6">
              <w:t>ustomers in a culturally appropriate manner; speaking clearly and directly to customers to ensure a positive tourism experience.</w:t>
            </w:r>
          </w:p>
        </w:tc>
      </w:tr>
      <w:tr w:rsidTr="0074601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Teamwork</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t>Working as a community team member to determine and abide by community protocols on sharing cultural information; wor</w:t>
            </w:r>
            <w:r w:rsidRPr="007636E6">
              <w:t>king with customers to ensure their culturally appropriate behaviour.</w:t>
            </w:r>
          </w:p>
        </w:tc>
      </w:tr>
      <w:tr w:rsidTr="0074601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Problem solving</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t>Thinking about problems that relate to sharing aspects of Australian Indigenous culture; avoiding problems by planning the delivery of information that complies with com</w:t>
            </w:r>
            <w:r w:rsidRPr="007636E6">
              <w:t>munity wishes and intellectual property requirements.</w:t>
            </w:r>
          </w:p>
        </w:tc>
      </w:tr>
      <w:tr w:rsidTr="0074601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Initiative and enterprise</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t>Producing a range of ideas for the delivery of tailored and positive Indigenous tourism experiences to different customer groups; identifying better ways to manage safety risk</w:t>
            </w:r>
            <w:r w:rsidRPr="007636E6">
              <w:t>s by participating in group risk assessment activities.</w:t>
            </w:r>
          </w:p>
        </w:tc>
      </w:tr>
      <w:tr w:rsidTr="0074601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Planning and organising</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t xml:space="preserve">Collecting, analysing and organising Indigenous cultural information to share with customers; understanding community goals and customer needs </w:t>
            </w:r>
            <w:r w:rsidRPr="007636E6">
              <w:t>and planning a tourism experience that delivers a positive outcome for both.</w:t>
            </w:r>
          </w:p>
        </w:tc>
      </w:tr>
      <w:tr w:rsidTr="0074601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Self-management</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t>Understanding and complying with the legal and community responsibilities that apply to own role in sharing Indigenous cultural information with customers; knowin</w:t>
            </w:r>
            <w:r w:rsidRPr="007636E6">
              <w:t xml:space="preserve">g and taking responsibility for own role in safe working practices. </w:t>
            </w:r>
          </w:p>
        </w:tc>
      </w:tr>
      <w:tr w:rsidTr="0074601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Learning</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t>Using community consultation and discussion as a mechanism to update knowledge of Australian Indigenous culture.</w:t>
            </w:r>
          </w:p>
        </w:tc>
      </w:tr>
      <w:tr w:rsidTr="00746014">
        <w:tblPrEx>
          <w:tblW w:w="0" w:type="auto"/>
          <w:tblLayout w:type="fixed"/>
          <w:tblCellMar>
            <w:left w:w="62" w:type="dxa"/>
            <w:right w:w="62" w:type="dxa"/>
          </w:tblCellMar>
          <w:tblLook w:val="0000"/>
        </w:tblPrEx>
        <w:tc>
          <w:tcPr>
            <w:tcW w:w="32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Technology</w:t>
            </w:r>
          </w:p>
        </w:tc>
        <w:tc>
          <w:tcPr>
            <w:tcW w:w="56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6E6" w:rsidP="007636E6">
            <w:pPr>
              <w:pStyle w:val="BodyText"/>
            </w:pPr>
            <w:r w:rsidRPr="007636E6">
              <w:t>Understanding the operating capability and demonstra</w:t>
            </w:r>
            <w:r w:rsidRPr="007636E6">
              <w:t>ting and explaining the use of Indigenous technologies to customers; selecting and using the right personal protective equipment to manage personal safety in the workplace.</w:t>
            </w:r>
          </w:p>
        </w:tc>
      </w:tr>
    </w:tbl>
    <w:p w:rsidR="00000000" w:rsidRPr="007636E6" w:rsidP="007636E6">
      <w:pPr>
        <w:pStyle w:val="BodyText"/>
      </w:pPr>
    </w:p>
    <w:p w:rsidR="00746014" w:rsidP="007636E6">
      <w:pPr>
        <w:pStyle w:val="BodyText"/>
      </w:pPr>
      <w:r w:rsidRPr="007636E6">
        <w:t>Due to the high proportion of electives required by this qualification, the indus</w:t>
      </w:r>
      <w:r w:rsidRPr="007636E6">
        <w:t>try/enterprise requirements described above for each employability skill are representative of the tourism industry in general and may not reflect specific job roles. Learning and assessment strategies for this qualification should be based on the requirem</w:t>
      </w:r>
      <w:r w:rsidRPr="007636E6">
        <w:t>ents of the units of competency for this qualification.</w:t>
      </w:r>
    </w:p>
    <w:p w:rsidR="00746014" w:rsidP="007636E6">
      <w:pPr>
        <w:pStyle w:val="BodyText"/>
      </w:pPr>
    </w:p>
    <w:p w:rsidR="00000000" w:rsidRPr="007636E6" w:rsidP="007636E6">
      <w:pPr>
        <w:pStyle w:val="Heading1"/>
      </w:pPr>
      <w:bookmarkStart w:id="7" w:name="O_54745"/>
      <w:bookmarkEnd w:id="7"/>
      <w:r w:rsidRPr="007636E6">
        <w:t>Packaging Rules</w:t>
      </w:r>
    </w:p>
    <w:tbl>
      <w:tblPr>
        <w:tblW w:w="0" w:type="auto"/>
        <w:tblLayout w:type="fixed"/>
        <w:tblCellMar>
          <w:left w:w="62" w:type="dxa"/>
          <w:right w:w="62" w:type="dxa"/>
        </w:tblCellMar>
        <w:tblLook w:val="0000"/>
      </w:tblPr>
      <w:tblGrid>
        <w:gridCol w:w="9122"/>
      </w:tblGrid>
      <w:tr w:rsidTr="00746014">
        <w:tblPrEx>
          <w:tblW w:w="0" w:type="auto"/>
          <w:tblLayout w:type="fixed"/>
          <w:tblCellMar>
            <w:left w:w="62" w:type="dxa"/>
            <w:right w:w="62" w:type="dxa"/>
          </w:tblCellMar>
          <w:tblLook w:val="0000"/>
        </w:tblPrEx>
        <w:tc>
          <w:tcPr>
            <w:tcW w:w="91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636E6" w:rsidP="007636E6">
            <w:pPr>
              <w:pStyle w:val="BodyText"/>
            </w:pPr>
            <w:r w:rsidRPr="007636E6">
              <w:rPr>
                <w:rStyle w:val="SpecialBold"/>
              </w:rPr>
              <w:t>QUALIFICATION RULES</w:t>
            </w:r>
          </w:p>
          <w:p w:rsidR="00000000" w:rsidRPr="007636E6" w:rsidP="007636E6">
            <w:pPr>
              <w:pStyle w:val="BodyText"/>
            </w:pPr>
            <w:r w:rsidRPr="007636E6">
              <w:t>To achieve a Certificate I in Tourism (Australian Indigenous Culture), 6 units must be completed:</w:t>
            </w:r>
          </w:p>
          <w:p w:rsidR="00000000" w:rsidRPr="007636E6" w:rsidP="007636E6">
            <w:pPr>
              <w:pStyle w:val="ListBullet"/>
            </w:pPr>
            <w:r w:rsidRPr="007636E6">
              <w:t>all 3 core units</w:t>
            </w:r>
          </w:p>
          <w:p w:rsidR="00000000" w:rsidRPr="007636E6" w:rsidP="007636E6">
            <w:pPr>
              <w:pStyle w:val="ListBullet"/>
            </w:pPr>
            <w:r w:rsidRPr="007636E6">
              <w:t>3 elective units:</w:t>
            </w:r>
          </w:p>
          <w:p w:rsidR="00000000" w:rsidRPr="007636E6" w:rsidP="007636E6">
            <w:pPr>
              <w:pStyle w:val="ListBullet2"/>
            </w:pPr>
            <w:r w:rsidRPr="007636E6">
              <w:t xml:space="preserve">elective units may be selected from the list below, or from this or another endorsed Training Package or accredited course. </w:t>
            </w:r>
          </w:p>
          <w:p w:rsidR="00000000" w:rsidRPr="007636E6" w:rsidP="007636E6">
            <w:pPr>
              <w:pStyle w:val="BodyText"/>
            </w:pPr>
            <w:r w:rsidRPr="007636E6">
              <w:t>In all cases selection of electives must be guided by the job outcome sought, local industry requirements and the characteristics o</w:t>
            </w:r>
            <w:r w:rsidRPr="007636E6">
              <w:t>f this qualification.</w:t>
            </w:r>
          </w:p>
        </w:tc>
      </w:tr>
    </w:tbl>
    <w:p w:rsidR="00000000" w:rsidRPr="007636E6" w:rsidP="007636E6">
      <w:pPr>
        <w:pStyle w:val="BodyText"/>
      </w:pPr>
    </w:p>
    <w:tbl>
      <w:tblPr>
        <w:tblW w:w="0" w:type="auto"/>
        <w:tblLayout w:type="fixed"/>
        <w:tblCellMar>
          <w:left w:w="62" w:type="dxa"/>
          <w:right w:w="62" w:type="dxa"/>
        </w:tblCellMar>
        <w:tblLook w:val="0000"/>
      </w:tblPr>
      <w:tblGrid>
        <w:gridCol w:w="2587"/>
        <w:gridCol w:w="6413"/>
      </w:tblGrid>
      <w:tr w:rsidTr="0074601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CORE UNITS</w:t>
            </w:r>
          </w:p>
        </w:tc>
      </w:tr>
      <w:tr w:rsidTr="00746014">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7636E6">
            <w:pPr>
              <w:pStyle w:val="BodyText"/>
              <w:rPr>
                <w:lang w:val="en-NZ"/>
              </w:rPr>
            </w:pPr>
            <w:r w:rsidRPr="007636E6">
              <w:t>SITTGDE009A</w:t>
            </w:r>
          </w:p>
        </w:tc>
        <w:tc>
          <w:tcPr>
            <w:tcW w:w="6413" w:type="dxa"/>
            <w:tcBorders>
              <w:top w:val="nil"/>
              <w:left w:val="nil"/>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t>Interpret aspects of local Australian Indigenous culture</w:t>
            </w:r>
          </w:p>
        </w:tc>
      </w:tr>
      <w:tr w:rsidTr="00746014">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7636E6">
            <w:pPr>
              <w:pStyle w:val="BodyText"/>
              <w:rPr>
                <w:lang w:val="en-NZ"/>
              </w:rPr>
            </w:pPr>
            <w:r w:rsidRPr="007636E6">
              <w:t>SITXCOM002A</w:t>
            </w:r>
          </w:p>
        </w:tc>
        <w:tc>
          <w:tcPr>
            <w:tcW w:w="6413" w:type="dxa"/>
            <w:tcBorders>
              <w:top w:val="nil"/>
              <w:left w:val="nil"/>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t>Work in a socially diverse environment</w:t>
            </w:r>
          </w:p>
        </w:tc>
      </w:tr>
      <w:tr w:rsidTr="00746014">
        <w:tblPrEx>
          <w:tblW w:w="0" w:type="auto"/>
          <w:tblLayout w:type="fixed"/>
          <w:tblCellMar>
            <w:left w:w="62" w:type="dxa"/>
            <w:right w:w="62" w:type="dxa"/>
          </w:tblCellMar>
          <w:tblLook w:val="0000"/>
        </w:tblPrEx>
        <w:tc>
          <w:tcPr>
            <w:tcW w:w="2587" w:type="dxa"/>
            <w:tcBorders>
              <w:top w:val="nil"/>
              <w:left w:val="single" w:sz="6" w:space="0" w:color="auto"/>
              <w:bottom w:val="nil"/>
              <w:right w:val="nil"/>
            </w:tcBorders>
            <w:tcMar>
              <w:top w:w="0" w:type="dxa"/>
              <w:left w:w="62" w:type="dxa"/>
              <w:bottom w:w="0" w:type="dxa"/>
              <w:right w:w="62" w:type="dxa"/>
            </w:tcMar>
          </w:tcPr>
          <w:p w:rsidR="00000000" w:rsidP="007636E6">
            <w:pPr>
              <w:pStyle w:val="BodyText"/>
              <w:rPr>
                <w:lang w:val="en-NZ"/>
              </w:rPr>
            </w:pPr>
            <w:r w:rsidRPr="007636E6">
              <w:t>SITXOHS001B</w:t>
            </w:r>
          </w:p>
        </w:tc>
        <w:tc>
          <w:tcPr>
            <w:tcW w:w="6413" w:type="dxa"/>
            <w:tcBorders>
              <w:top w:val="nil"/>
              <w:left w:val="nil"/>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t>Follow health, safety and security procedures</w:t>
            </w:r>
          </w:p>
        </w:tc>
      </w:tr>
      <w:tr w:rsidTr="00746014">
        <w:tblPrEx>
          <w:tblW w:w="0" w:type="auto"/>
          <w:tblLayout w:type="fixed"/>
          <w:tblCellMar>
            <w:left w:w="62" w:type="dxa"/>
            <w:right w:w="62" w:type="dxa"/>
          </w:tblCellMar>
          <w:tblLook w:val="0000"/>
        </w:tblPrEx>
        <w:tc>
          <w:tcPr>
            <w:tcW w:w="2587"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13" w:type="dxa"/>
            <w:tcBorders>
              <w:top w:val="nil"/>
              <w:left w:val="nil"/>
              <w:bottom w:val="single" w:sz="6" w:space="0" w:color="auto"/>
              <w:right w:val="single" w:sz="6" w:space="0" w:color="auto"/>
            </w:tcBorders>
            <w:tcMar>
              <w:top w:w="0" w:type="dxa"/>
              <w:left w:w="62" w:type="dxa"/>
              <w:bottom w:w="0" w:type="dxa"/>
              <w:right w:w="62" w:type="dxa"/>
            </w:tcMar>
          </w:tcPr>
          <w:p w:rsidR="00000000" w:rsidRPr="007636E6" w:rsidP="007636E6">
            <w:pPr>
              <w:pStyle w:val="BodyText"/>
            </w:pPr>
          </w:p>
        </w:tc>
      </w:tr>
    </w:tbl>
    <w:p w:rsidR="00000000" w:rsidRPr="007636E6" w:rsidP="007636E6">
      <w:pPr>
        <w:pStyle w:val="BodyText"/>
      </w:pPr>
    </w:p>
    <w:tbl>
      <w:tblPr>
        <w:tblW w:w="0" w:type="auto"/>
        <w:tblLayout w:type="fixed"/>
        <w:tblCellMar>
          <w:left w:w="62" w:type="dxa"/>
          <w:right w:w="62" w:type="dxa"/>
        </w:tblCellMar>
        <w:tblLook w:val="0000"/>
      </w:tblPr>
      <w:tblGrid>
        <w:gridCol w:w="2598"/>
        <w:gridCol w:w="6402"/>
      </w:tblGrid>
      <w:tr w:rsidTr="0074601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ELECTIVE UNITS</w:t>
            </w:r>
          </w:p>
        </w:tc>
      </w:tr>
      <w:tr w:rsidTr="0074601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Accommodation Services</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636E6">
            <w:pPr>
              <w:pStyle w:val="BodyText"/>
              <w:rPr>
                <w:lang w:val="en-NZ"/>
              </w:rPr>
            </w:pPr>
            <w:r w:rsidRPr="007636E6">
              <w:t>SITHACS006B</w:t>
            </w:r>
          </w:p>
        </w:tc>
        <w:tc>
          <w:tcPr>
            <w:tcW w:w="6402" w:type="dxa"/>
            <w:tcBorders>
              <w:top w:val="nil"/>
              <w:left w:val="nil"/>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t>Clean premises and equipment</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p>
        </w:tc>
      </w:tr>
      <w:tr w:rsidTr="0074601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Administration</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636E6">
            <w:pPr>
              <w:pStyle w:val="BodyText"/>
              <w:rPr>
                <w:lang w:val="en-NZ"/>
              </w:rPr>
            </w:pPr>
            <w:r w:rsidRPr="007636E6">
              <w:t>SITXADM001A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t>Perform office procedures</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636E6">
            <w:pPr>
              <w:pStyle w:val="BodyText"/>
              <w:rPr>
                <w:lang w:val="en-NZ"/>
              </w:rPr>
            </w:pPr>
            <w:r w:rsidRPr="007636E6">
              <w:t>SITXADM002A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t>Source and present information</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p>
        </w:tc>
      </w:tr>
      <w:tr w:rsidTr="0074601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Client and Customer Service</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636E6">
            <w:pPr>
              <w:pStyle w:val="BodyText"/>
              <w:rPr>
                <w:lang w:val="en-NZ"/>
              </w:rPr>
            </w:pPr>
            <w:r w:rsidRPr="007636E6">
              <w:t>SITXCCS001B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t>Provide visitor information</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p>
        </w:tc>
      </w:tr>
      <w:tr w:rsidTr="0074601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Communication and Teamwork</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636E6">
            <w:pPr>
              <w:pStyle w:val="BodyText"/>
              <w:rPr>
                <w:lang w:val="en-NZ"/>
              </w:rPr>
            </w:pPr>
            <w:r w:rsidRPr="007636E6">
              <w:t>SITXCOM004A</w:t>
            </w:r>
          </w:p>
        </w:tc>
        <w:tc>
          <w:tcPr>
            <w:tcW w:w="6402" w:type="dxa"/>
            <w:tcBorders>
              <w:top w:val="nil"/>
              <w:left w:val="nil"/>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t>Communicate on the telephone</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636E6">
            <w:pPr>
              <w:pStyle w:val="BodyText"/>
              <w:rPr>
                <w:lang w:val="en-NZ"/>
              </w:rPr>
            </w:pPr>
            <w:r w:rsidRPr="007636E6">
              <w:t>TLIE507C</w:t>
            </w:r>
          </w:p>
        </w:tc>
        <w:tc>
          <w:tcPr>
            <w:tcW w:w="6402" w:type="dxa"/>
            <w:tcBorders>
              <w:top w:val="nil"/>
              <w:left w:val="nil"/>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t>Carry out basic workplace calculations</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p>
        </w:tc>
      </w:tr>
      <w:tr w:rsidTr="0074601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Environmental Sustainability</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636E6">
            <w:pPr>
              <w:pStyle w:val="BodyText"/>
              <w:rPr>
                <w:lang w:val="en-NZ"/>
              </w:rPr>
            </w:pPr>
            <w:r w:rsidRPr="007636E6">
              <w:t>SITXENV001A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t>Participate in environmentally sustainable work practices</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nil"/>
              <w:right w:val="single" w:sz="6" w:space="0" w:color="auto"/>
            </w:tcBorders>
            <w:tcMar>
              <w:top w:w="0" w:type="dxa"/>
              <w:left w:w="62" w:type="dxa"/>
              <w:bottom w:w="0" w:type="dxa"/>
              <w:right w:w="62" w:type="dxa"/>
            </w:tcMar>
          </w:tcPr>
          <w:p w:rsidR="00000000" w:rsidP="007636E6">
            <w:pPr>
              <w:pStyle w:val="BodyText"/>
              <w:rPr>
                <w:lang w:val="en-NZ"/>
              </w:rPr>
            </w:pPr>
          </w:p>
        </w:tc>
      </w:tr>
      <w:tr w:rsidTr="0074601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Computer Operations and ICT Management</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636E6">
            <w:pPr>
              <w:pStyle w:val="BodyText"/>
              <w:rPr>
                <w:lang w:val="en-NZ"/>
              </w:rPr>
            </w:pPr>
            <w:r w:rsidRPr="007636E6">
              <w:t>BSBITU102A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t>Develop keyboard skills</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p>
        </w:tc>
      </w:tr>
      <w:tr w:rsidTr="0074601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Inventory</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636E6">
            <w:pPr>
              <w:pStyle w:val="BodyText"/>
              <w:rPr>
                <w:lang w:val="en-NZ"/>
              </w:rPr>
            </w:pPr>
            <w:r w:rsidRPr="007636E6">
              <w:t>SITXINV001A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t>Receive and store stock</w:t>
            </w:r>
          </w:p>
        </w:tc>
      </w:tr>
      <w:tr w:rsidTr="00746014">
        <w:tblPrEx>
          <w:tblW w:w="0" w:type="auto"/>
          <w:tblLayout w:type="fixed"/>
          <w:tblCellMar>
            <w:left w:w="62" w:type="dxa"/>
            <w:right w:w="62" w:type="dxa"/>
          </w:tblCellMar>
          <w:tblLook w:val="0000"/>
        </w:tblPrEx>
        <w:tc>
          <w:tcPr>
            <w:tcW w:w="9000"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p>
        </w:tc>
      </w:tr>
      <w:tr w:rsidTr="0074601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Occupational Health and Safety</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636E6">
            <w:pPr>
              <w:pStyle w:val="BodyText"/>
              <w:rPr>
                <w:lang w:val="en-NZ"/>
              </w:rPr>
            </w:pPr>
            <w:r w:rsidRPr="007636E6">
              <w:t>SITXOHS002A</w:t>
            </w:r>
          </w:p>
        </w:tc>
        <w:tc>
          <w:tcPr>
            <w:tcW w:w="6402" w:type="dxa"/>
            <w:tcBorders>
              <w:top w:val="nil"/>
              <w:left w:val="nil"/>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t>Follow workplace hygiene procedures</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p>
        </w:tc>
      </w:tr>
      <w:tr w:rsidTr="0074601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Sales</w:t>
            </w:r>
            <w:r w:rsidRPr="007636E6">
              <w:t xml:space="preserve"> </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636E6">
            <w:pPr>
              <w:pStyle w:val="BodyText"/>
              <w:rPr>
                <w:lang w:val="en-NZ"/>
              </w:rPr>
            </w:pPr>
            <w:r w:rsidRPr="007636E6">
              <w:t>SIRXSLS001A</w:t>
            </w:r>
          </w:p>
        </w:tc>
        <w:tc>
          <w:tcPr>
            <w:tcW w:w="6402" w:type="dxa"/>
            <w:tcBorders>
              <w:top w:val="nil"/>
              <w:left w:val="nil"/>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t>Sell products and services</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P="007636E6">
            <w:pPr>
              <w:pStyle w:val="BodyText"/>
              <w:rPr>
                <w:lang w:val="en-NZ"/>
              </w:rPr>
            </w:pPr>
          </w:p>
        </w:tc>
      </w:tr>
      <w:tr w:rsidTr="00746014">
        <w:tblPrEx>
          <w:tblW w:w="0" w:type="auto"/>
          <w:tblLayout w:type="fixed"/>
          <w:tblCellMar>
            <w:left w:w="62" w:type="dxa"/>
            <w:right w:w="62" w:type="dxa"/>
          </w:tblCellMar>
          <w:tblLook w:val="0000"/>
        </w:tblPrEx>
        <w:tc>
          <w:tcPr>
            <w:tcW w:w="9000"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rPr>
                <w:rStyle w:val="SpecialBold"/>
              </w:rPr>
              <w:t>Working in Industry</w:t>
            </w:r>
            <w:r w:rsidRPr="007636E6">
              <w:t xml:space="preserve"> - </w:t>
            </w:r>
            <w:r w:rsidRPr="007636E6">
              <w:rPr>
                <w:rStyle w:val="SpecialBold"/>
              </w:rPr>
              <w:t>Tourism</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nil"/>
              <w:right w:val="nil"/>
            </w:tcBorders>
            <w:tcMar>
              <w:top w:w="0" w:type="dxa"/>
              <w:left w:w="62" w:type="dxa"/>
              <w:bottom w:w="0" w:type="dxa"/>
              <w:right w:w="62" w:type="dxa"/>
            </w:tcMar>
          </w:tcPr>
          <w:p w:rsidR="00000000" w:rsidP="007636E6">
            <w:pPr>
              <w:pStyle w:val="BodyText"/>
              <w:rPr>
                <w:lang w:val="en-NZ"/>
              </w:rPr>
            </w:pPr>
            <w:r w:rsidRPr="007636E6">
              <w:t>SITTIND001B</w:t>
            </w:r>
          </w:p>
        </w:tc>
        <w:tc>
          <w:tcPr>
            <w:tcW w:w="6402" w:type="dxa"/>
            <w:tcBorders>
              <w:top w:val="nil"/>
              <w:left w:val="nil"/>
              <w:bottom w:val="nil"/>
              <w:right w:val="single" w:sz="6" w:space="0" w:color="auto"/>
            </w:tcBorders>
            <w:tcMar>
              <w:top w:w="0" w:type="dxa"/>
              <w:left w:w="62" w:type="dxa"/>
              <w:bottom w:w="0" w:type="dxa"/>
              <w:right w:w="62" w:type="dxa"/>
            </w:tcMar>
          </w:tcPr>
          <w:p w:rsidR="00000000" w:rsidP="007636E6">
            <w:pPr>
              <w:pStyle w:val="BodyText"/>
              <w:rPr>
                <w:lang w:val="en-NZ"/>
              </w:rPr>
            </w:pPr>
            <w:r w:rsidRPr="007636E6">
              <w:t>Develop and update tourism industry knowledge</w:t>
            </w:r>
          </w:p>
        </w:tc>
      </w:tr>
      <w:tr w:rsidTr="00746014">
        <w:tblPrEx>
          <w:tblW w:w="0" w:type="auto"/>
          <w:tblLayout w:type="fixed"/>
          <w:tblCellMar>
            <w:left w:w="62" w:type="dxa"/>
            <w:right w:w="62" w:type="dxa"/>
          </w:tblCellMar>
          <w:tblLook w:val="0000"/>
        </w:tblPrEx>
        <w:tc>
          <w:tcPr>
            <w:tcW w:w="2598" w:type="dxa"/>
            <w:tcBorders>
              <w:top w:val="nil"/>
              <w:left w:val="single" w:sz="6" w:space="0" w:color="auto"/>
              <w:bottom w:val="single" w:sz="6"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02" w:type="dxa"/>
            <w:tcBorders>
              <w:top w:val="nil"/>
              <w:left w:val="nil"/>
              <w:bottom w:val="single" w:sz="6" w:space="0" w:color="auto"/>
              <w:right w:val="single" w:sz="6" w:space="0" w:color="auto"/>
            </w:tcBorders>
            <w:tcMar>
              <w:top w:w="0" w:type="dxa"/>
              <w:left w:w="62" w:type="dxa"/>
              <w:bottom w:w="0" w:type="dxa"/>
              <w:right w:w="62" w:type="dxa"/>
            </w:tcMar>
          </w:tcPr>
          <w:p w:rsidR="00000000" w:rsidRPr="007636E6" w:rsidP="007636E6">
            <w:pPr>
              <w:pStyle w:val="BodyText"/>
            </w:pPr>
          </w:p>
        </w:tc>
      </w:tr>
    </w:tbl>
    <w:p w:rsidR="00000000" w:rsidRPr="007636E6" w:rsidP="007636E6">
      <w:pPr>
        <w:pStyle w:val="BodyText"/>
      </w:pPr>
      <w:r w:rsidRPr="007636E6">
        <w:t>Examples of elective units relevant to specific job outcomes and contexts at this level are as follows:</w:t>
      </w:r>
    </w:p>
    <w:p w:rsidR="00000000" w:rsidRPr="007636E6" w:rsidP="007636E6">
      <w:pPr>
        <w:pStyle w:val="BodyText"/>
      </w:pPr>
      <w:r w:rsidRPr="007636E6">
        <w:rPr>
          <w:rStyle w:val="BoldandItalics"/>
        </w:rPr>
        <w:t>Assistant in an Indigenous cultural centre</w:t>
      </w:r>
    </w:p>
    <w:p w:rsidR="00000000" w:rsidRPr="007636E6" w:rsidP="007636E6">
      <w:pPr>
        <w:pStyle w:val="BodyText"/>
      </w:pPr>
      <w:r w:rsidRPr="007636E6">
        <w:t>SIRXSLS001A Sell products and services</w:t>
      </w:r>
    </w:p>
    <w:p w:rsidR="00000000" w:rsidRPr="007636E6" w:rsidP="007636E6">
      <w:pPr>
        <w:pStyle w:val="BodyText"/>
      </w:pPr>
      <w:r w:rsidRPr="007636E6">
        <w:t>SITTIND001B Develop and update tourism industry knowledge</w:t>
      </w:r>
    </w:p>
    <w:p w:rsidR="00746014" w:rsidP="007636E6">
      <w:pPr>
        <w:pStyle w:val="BodyText"/>
      </w:pPr>
      <w:r w:rsidRPr="007636E6">
        <w:t>SITXINV001A Receive and store stock</w:t>
      </w:r>
    </w:p>
    <w:p w:rsidR="00746014" w:rsidP="007636E6">
      <w:pPr>
        <w:pStyle w:val="BodyText"/>
      </w:pPr>
    </w:p>
    <w:p w:rsidR="00000000" w:rsidRPr="007636E6" w:rsidP="007636E6"/>
    <w:sectPr w:rsidSect="007636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6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6014" w:rsidP="007460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6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14" w:rsidP="007636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746014" w:rsidP="007636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46014" w:rsidP="007636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6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46014" w:rsidP="0074601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6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014" w:rsidP="007636E6">
    <w:pPr>
      <w:pStyle w:val="Header"/>
      <w:framePr w:wrap="around"/>
    </w:pPr>
    <w:r>
      <w:fldChar w:fldCharType="begin"/>
    </w:r>
    <w:r>
      <w:instrText xml:space="preserve"> TITLE   \* MERGEFORMAT </w:instrText>
    </w:r>
    <w:r>
      <w:fldChar w:fldCharType="separate"/>
    </w:r>
    <w:r>
      <w:t>SIT10107 Certificate I in Tourism (Australian Indigenous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46014" w:rsidP="007636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06691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96F3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4E0D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6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36E6"/>
    <w:pPr>
      <w:spacing w:before="360" w:after="60"/>
      <w:outlineLvl w:val="0"/>
    </w:pPr>
    <w:rPr>
      <w:sz w:val="32"/>
    </w:rPr>
  </w:style>
  <w:style w:type="paragraph" w:styleId="Heading2">
    <w:name w:val="heading 2"/>
    <w:basedOn w:val="HeadingBase"/>
    <w:next w:val="BodyText"/>
    <w:link w:val="Heading2Char"/>
    <w:qFormat/>
    <w:rsid w:val="007636E6"/>
    <w:pPr>
      <w:keepLines/>
      <w:spacing w:before="240" w:after="120"/>
      <w:outlineLvl w:val="1"/>
    </w:pPr>
    <w:rPr>
      <w:sz w:val="28"/>
      <w:szCs w:val="40"/>
    </w:rPr>
  </w:style>
  <w:style w:type="paragraph" w:styleId="Heading3">
    <w:name w:val="heading 3"/>
    <w:basedOn w:val="HeadingBase"/>
    <w:next w:val="BodyText"/>
    <w:link w:val="Heading3Char"/>
    <w:qFormat/>
    <w:rsid w:val="007636E6"/>
    <w:pPr>
      <w:spacing w:before="180" w:after="120"/>
      <w:outlineLvl w:val="2"/>
    </w:pPr>
    <w:rPr>
      <w:spacing w:val="-10"/>
      <w:kern w:val="32"/>
    </w:rPr>
  </w:style>
  <w:style w:type="paragraph" w:styleId="Heading4">
    <w:name w:val="heading 4"/>
    <w:basedOn w:val="HeadingBase"/>
    <w:next w:val="BodyText"/>
    <w:link w:val="Heading4Char"/>
    <w:qFormat/>
    <w:rsid w:val="007636E6"/>
    <w:pPr>
      <w:spacing w:before="160" w:after="120"/>
      <w:outlineLvl w:val="3"/>
    </w:pPr>
    <w:rPr>
      <w:sz w:val="22"/>
    </w:rPr>
  </w:style>
  <w:style w:type="paragraph" w:styleId="Heading5">
    <w:name w:val="heading 5"/>
    <w:basedOn w:val="HeadingBase"/>
    <w:next w:val="Normal"/>
    <w:link w:val="Heading5Char"/>
    <w:qFormat/>
    <w:rsid w:val="007636E6"/>
    <w:pPr>
      <w:spacing w:before="80"/>
      <w:outlineLvl w:val="4"/>
    </w:pPr>
    <w:rPr>
      <w:color w:val="918585"/>
      <w:sz w:val="20"/>
    </w:rPr>
  </w:style>
  <w:style w:type="paragraph" w:styleId="Heading6">
    <w:name w:val="heading 6"/>
    <w:basedOn w:val="HeadingBase"/>
    <w:next w:val="Normal"/>
    <w:link w:val="Heading6Char"/>
    <w:qFormat/>
    <w:rsid w:val="007636E6"/>
    <w:pPr>
      <w:spacing w:before="60"/>
      <w:outlineLvl w:val="5"/>
    </w:pPr>
    <w:rPr>
      <w:color w:val="918585"/>
      <w:sz w:val="20"/>
    </w:rPr>
  </w:style>
  <w:style w:type="paragraph" w:styleId="Heading7">
    <w:name w:val="heading 7"/>
    <w:basedOn w:val="Normal"/>
    <w:next w:val="Normal"/>
    <w:link w:val="Heading7Char"/>
    <w:qFormat/>
    <w:rsid w:val="007636E6"/>
    <w:pPr>
      <w:ind w:left="720"/>
      <w:outlineLvl w:val="6"/>
    </w:pPr>
    <w:rPr>
      <w:i/>
    </w:rPr>
  </w:style>
  <w:style w:type="paragraph" w:styleId="Heading8">
    <w:name w:val="heading 8"/>
    <w:basedOn w:val="Normal"/>
    <w:next w:val="Normal"/>
    <w:link w:val="Heading8Char"/>
    <w:qFormat/>
    <w:rsid w:val="007636E6"/>
    <w:pPr>
      <w:ind w:left="720"/>
      <w:outlineLvl w:val="7"/>
    </w:pPr>
    <w:rPr>
      <w:i/>
    </w:rPr>
  </w:style>
  <w:style w:type="paragraph" w:styleId="Heading9">
    <w:name w:val="heading 9"/>
    <w:basedOn w:val="Normal"/>
    <w:next w:val="Normal"/>
    <w:link w:val="Heading9Char"/>
    <w:qFormat/>
    <w:rsid w:val="007636E6"/>
    <w:pPr>
      <w:ind w:left="720"/>
      <w:outlineLvl w:val="8"/>
    </w:pPr>
    <w:rPr>
      <w:i/>
    </w:rPr>
  </w:style>
  <w:style w:type="character" w:default="1" w:styleId="DefaultParagraphFont">
    <w:name w:val="Default Paragraph Font"/>
    <w:uiPriority w:val="1"/>
    <w:unhideWhenUsed/>
    <w:rsid w:val="007636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6E6"/>
  </w:style>
  <w:style w:type="character" w:customStyle="1" w:styleId="Heading1Char">
    <w:name w:val="Heading 1 Char"/>
    <w:link w:val="Heading1"/>
    <w:rsid w:val="007636E6"/>
    <w:rPr>
      <w:rFonts w:ascii="Times New Roman" w:eastAsia="Times New Roman" w:hAnsi="Times New Roman" w:cs="Times New Roman"/>
      <w:b/>
      <w:sz w:val="32"/>
      <w:szCs w:val="20"/>
      <w:lang w:eastAsia="en-US"/>
    </w:rPr>
  </w:style>
  <w:style w:type="paragraph" w:styleId="BodyText">
    <w:name w:val="Body Text"/>
    <w:basedOn w:val="Normal"/>
    <w:link w:val="BodyTextChar"/>
    <w:rsid w:val="007636E6"/>
    <w:pPr>
      <w:spacing w:before="120" w:after="120"/>
      <w:contextualSpacing/>
    </w:pPr>
    <w:rPr>
      <w:rFonts w:ascii="Times New Roman" w:hAnsi="Times New Roman"/>
      <w:sz w:val="24"/>
      <w:szCs w:val="22"/>
    </w:rPr>
  </w:style>
  <w:style w:type="character" w:customStyle="1" w:styleId="BodyTextChar">
    <w:name w:val="Body Text Char"/>
    <w:link w:val="BodyText"/>
    <w:rsid w:val="007636E6"/>
    <w:rPr>
      <w:rFonts w:ascii="Times New Roman" w:eastAsia="Times New Roman" w:hAnsi="Times New Roman" w:cs="Times New Roman"/>
      <w:sz w:val="24"/>
      <w:lang w:val="en-US" w:eastAsia="en-US"/>
    </w:rPr>
  </w:style>
  <w:style w:type="paragraph" w:styleId="Footer">
    <w:name w:val="footer"/>
    <w:basedOn w:val="Normal"/>
    <w:link w:val="FooterChar"/>
    <w:rsid w:val="007636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636E6"/>
    <w:rPr>
      <w:rFonts w:ascii="Times New Roman" w:eastAsia="Times New Roman" w:hAnsi="Times New Roman" w:cs="Times New Roman"/>
      <w:sz w:val="16"/>
      <w:lang w:val="en-US" w:eastAsia="en-US"/>
    </w:rPr>
  </w:style>
  <w:style w:type="paragraph" w:styleId="ListBullet">
    <w:name w:val="List Bullet"/>
    <w:basedOn w:val="List"/>
    <w:rsid w:val="007636E6"/>
    <w:pPr>
      <w:numPr>
        <w:numId w:val="13"/>
      </w:numPr>
      <w:tabs>
        <w:tab w:val="clear" w:pos="340"/>
      </w:tabs>
      <w:spacing w:before="40" w:after="40"/>
    </w:pPr>
  </w:style>
  <w:style w:type="character" w:customStyle="1" w:styleId="SpecialBold">
    <w:name w:val="Special Bold"/>
    <w:rsid w:val="007636E6"/>
    <w:rPr>
      <w:b/>
      <w:spacing w:val="0"/>
    </w:rPr>
  </w:style>
  <w:style w:type="paragraph" w:styleId="ListBullet2">
    <w:name w:val="List Bullet 2"/>
    <w:basedOn w:val="List2"/>
    <w:rsid w:val="007636E6"/>
    <w:pPr>
      <w:numPr>
        <w:numId w:val="14"/>
      </w:numPr>
      <w:tabs>
        <w:tab w:val="clear" w:pos="680"/>
      </w:tabs>
    </w:pPr>
  </w:style>
  <w:style w:type="paragraph" w:styleId="Header">
    <w:name w:val="header"/>
    <w:basedOn w:val="Normal"/>
    <w:link w:val="HeaderChar"/>
    <w:rsid w:val="007636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636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636E6"/>
    <w:pPr>
      <w:spacing w:before="240" w:after="120"/>
      <w:outlineLvl w:val="0"/>
    </w:pPr>
    <w:rPr>
      <w:rFonts w:ascii="Times New Roman" w:hAnsi="Times New Roman"/>
      <w:b/>
      <w:sz w:val="28"/>
    </w:rPr>
  </w:style>
  <w:style w:type="paragraph" w:customStyle="1" w:styleId="AllowPageBreak">
    <w:name w:val="AllowPageBreak"/>
    <w:rsid w:val="007636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36E6"/>
    <w:rPr>
      <w:b/>
      <w:i/>
      <w:u w:val="none"/>
    </w:rPr>
  </w:style>
  <w:style w:type="character" w:customStyle="1" w:styleId="Heading2Char">
    <w:name w:val="Heading 2 Char"/>
    <w:link w:val="Heading2"/>
    <w:rsid w:val="007636E6"/>
    <w:rPr>
      <w:rFonts w:ascii="Times New Roman" w:eastAsia="Times New Roman" w:hAnsi="Times New Roman" w:cs="Times New Roman"/>
      <w:b/>
      <w:sz w:val="28"/>
      <w:szCs w:val="40"/>
      <w:lang w:eastAsia="en-US"/>
    </w:rPr>
  </w:style>
  <w:style w:type="character" w:customStyle="1" w:styleId="Heading3Char">
    <w:name w:val="Heading 3 Char"/>
    <w:link w:val="Heading3"/>
    <w:rsid w:val="007636E6"/>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636E6"/>
    <w:rPr>
      <w:rFonts w:ascii="Times New Roman" w:eastAsia="Times New Roman" w:hAnsi="Times New Roman" w:cs="Times New Roman"/>
      <w:b/>
      <w:szCs w:val="20"/>
      <w:lang w:eastAsia="en-US"/>
    </w:rPr>
  </w:style>
  <w:style w:type="character" w:customStyle="1" w:styleId="Heading5Char">
    <w:name w:val="Heading 5 Char"/>
    <w:link w:val="Heading5"/>
    <w:rsid w:val="007636E6"/>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636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6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36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36E6"/>
    <w:rPr>
      <w:rFonts w:ascii="Courier New" w:eastAsia="Times New Roman" w:hAnsi="Courier New" w:cs="Times New Roman"/>
      <w:i/>
      <w:szCs w:val="20"/>
      <w:lang w:val="en-US" w:eastAsia="en-US"/>
    </w:rPr>
  </w:style>
  <w:style w:type="paragraph" w:customStyle="1" w:styleId="HeadingBase">
    <w:name w:val="Heading Base"/>
    <w:rsid w:val="007636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6E6"/>
    <w:pPr>
      <w:tabs>
        <w:tab w:val="right" w:leader="dot" w:pos="9072"/>
      </w:tabs>
      <w:ind w:left="567"/>
    </w:pPr>
    <w:rPr>
      <w:szCs w:val="22"/>
    </w:rPr>
  </w:style>
  <w:style w:type="paragraph" w:customStyle="1" w:styleId="TOCBase">
    <w:name w:val="TOC Base"/>
    <w:rsid w:val="007636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6E6"/>
    <w:pPr>
      <w:tabs>
        <w:tab w:val="right" w:leader="dot" w:pos="9072"/>
      </w:tabs>
      <w:spacing w:before="40" w:after="40"/>
      <w:ind w:left="284"/>
    </w:pPr>
    <w:rPr>
      <w:rFonts w:ascii="Times New Roman" w:hAnsi="Times New Roman"/>
    </w:rPr>
  </w:style>
  <w:style w:type="paragraph" w:styleId="TOC1">
    <w:name w:val="toc 1"/>
    <w:basedOn w:val="TOCBase"/>
    <w:next w:val="Normal"/>
    <w:rsid w:val="007636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36E6"/>
    <w:pPr>
      <w:spacing w:before="5040"/>
      <w:jc w:val="center"/>
    </w:pPr>
    <w:rPr>
      <w:sz w:val="48"/>
      <w:szCs w:val="72"/>
      <w:lang w:val="en-US"/>
    </w:rPr>
  </w:style>
  <w:style w:type="character" w:customStyle="1" w:styleId="TitleChar">
    <w:name w:val="Title Char"/>
    <w:link w:val="Title"/>
    <w:rsid w:val="007636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6E6"/>
    <w:pPr>
      <w:tabs>
        <w:tab w:val="left" w:pos="3600"/>
        <w:tab w:val="left" w:pos="3958"/>
      </w:tabs>
    </w:pPr>
  </w:style>
  <w:style w:type="paragraph" w:styleId="List">
    <w:name w:val="List"/>
    <w:basedOn w:val="BodyText"/>
    <w:next w:val="BodyText"/>
    <w:rsid w:val="007636E6"/>
    <w:pPr>
      <w:tabs>
        <w:tab w:val="left" w:pos="340"/>
      </w:tabs>
      <w:spacing w:before="60" w:after="60"/>
      <w:ind w:left="340" w:hanging="340"/>
    </w:pPr>
  </w:style>
  <w:style w:type="paragraph" w:customStyle="1" w:styleId="Note">
    <w:name w:val="Note"/>
    <w:basedOn w:val="BodyText"/>
    <w:rsid w:val="007636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6E6"/>
    <w:pPr>
      <w:framePr w:wrap="auto" w:hAnchor="text" w:y="6049"/>
    </w:pPr>
    <w:rPr>
      <w:color w:val="000000"/>
      <w:sz w:val="40"/>
    </w:rPr>
  </w:style>
  <w:style w:type="paragraph" w:customStyle="1" w:styleId="TOCTitle">
    <w:name w:val="TOCTitle"/>
    <w:basedOn w:val="Heading1"/>
    <w:rsid w:val="007636E6"/>
    <w:pPr>
      <w:spacing w:after="240"/>
      <w:jc w:val="center"/>
      <w:outlineLvl w:val="9"/>
    </w:pPr>
    <w:rPr>
      <w:caps/>
    </w:rPr>
  </w:style>
  <w:style w:type="paragraph" w:customStyle="1" w:styleId="Version">
    <w:name w:val="Version"/>
    <w:rsid w:val="007636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36E6"/>
    <w:pPr>
      <w:keepNext w:val="0"/>
      <w:tabs>
        <w:tab w:val="right" w:pos="4176"/>
      </w:tabs>
      <w:ind w:left="198" w:hanging="198"/>
    </w:pPr>
    <w:rPr>
      <w:rFonts w:ascii="Garamond" w:hAnsi="Garamond"/>
    </w:rPr>
  </w:style>
  <w:style w:type="paragraph" w:styleId="IndexHeading">
    <w:name w:val="index heading"/>
    <w:basedOn w:val="Normal"/>
    <w:next w:val="Index1"/>
    <w:semiHidden/>
    <w:rsid w:val="007636E6"/>
    <w:pPr>
      <w:spacing w:before="120" w:after="120"/>
    </w:pPr>
    <w:rPr>
      <w:rFonts w:ascii="Arial" w:hAnsi="Arial"/>
      <w:b/>
      <w:color w:val="918585"/>
      <w:sz w:val="24"/>
    </w:rPr>
  </w:style>
  <w:style w:type="paragraph" w:customStyle="1" w:styleId="Chapter">
    <w:name w:val="Chapter"/>
    <w:basedOn w:val="Normal"/>
    <w:rsid w:val="007636E6"/>
    <w:pPr>
      <w:spacing w:before="240"/>
    </w:pPr>
    <w:rPr>
      <w:rFonts w:ascii="Times New Roman" w:hAnsi="Times New Roman"/>
      <w:smallCaps/>
      <w:spacing w:val="80"/>
      <w:sz w:val="28"/>
    </w:rPr>
  </w:style>
  <w:style w:type="paragraph" w:customStyle="1" w:styleId="InChapter">
    <w:name w:val="InChapter"/>
    <w:basedOn w:val="Heading3"/>
    <w:rsid w:val="007636E6"/>
    <w:pPr>
      <w:spacing w:after="240"/>
      <w:outlineLvl w:val="9"/>
    </w:pPr>
    <w:rPr>
      <w:noProof/>
    </w:rPr>
  </w:style>
  <w:style w:type="paragraph" w:styleId="Index2">
    <w:name w:val="index 2"/>
    <w:basedOn w:val="Normal"/>
    <w:next w:val="Normal"/>
    <w:semiHidden/>
    <w:rsid w:val="007636E6"/>
    <w:pPr>
      <w:tabs>
        <w:tab w:val="right" w:pos="4176"/>
      </w:tabs>
      <w:ind w:left="568" w:hanging="284"/>
    </w:pPr>
    <w:rPr>
      <w:rFonts w:ascii="Garamond" w:hAnsi="Garamond"/>
    </w:rPr>
  </w:style>
  <w:style w:type="paragraph" w:customStyle="1" w:styleId="Byline">
    <w:name w:val="Byline"/>
    <w:rsid w:val="007636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6E6"/>
    <w:pPr>
      <w:tabs>
        <w:tab w:val="clear" w:pos="3600"/>
        <w:tab w:val="clear" w:pos="3958"/>
      </w:tabs>
      <w:jc w:val="right"/>
    </w:pPr>
  </w:style>
  <w:style w:type="character" w:styleId="Emphasis">
    <w:name w:val="Emphasis"/>
    <w:qFormat/>
    <w:rsid w:val="007636E6"/>
    <w:rPr>
      <w:i/>
    </w:rPr>
  </w:style>
  <w:style w:type="paragraph" w:styleId="Caption">
    <w:name w:val="caption"/>
    <w:basedOn w:val="BodyText"/>
    <w:next w:val="Normal"/>
    <w:qFormat/>
    <w:rsid w:val="007636E6"/>
    <w:pPr>
      <w:framePr w:w="2268" w:hSpace="181" w:vSpace="181" w:wrap="around" w:vAnchor="text" w:hAnchor="page" w:x="1135" w:y="285" w:anchorLock="1"/>
    </w:pPr>
    <w:rPr>
      <w:i/>
    </w:rPr>
  </w:style>
  <w:style w:type="paragraph" w:customStyle="1" w:styleId="MiniTOCTitle">
    <w:name w:val="MiniTOCTitle"/>
    <w:basedOn w:val="Heading4"/>
    <w:rsid w:val="007636E6"/>
    <w:pPr>
      <w:spacing w:before="240"/>
      <w:outlineLvl w:val="9"/>
    </w:pPr>
    <w:rPr>
      <w:noProof/>
      <w:sz w:val="24"/>
    </w:rPr>
  </w:style>
  <w:style w:type="paragraph" w:customStyle="1" w:styleId="MiniTOCItem">
    <w:name w:val="MiniTOCItem"/>
    <w:basedOn w:val="ListBullet"/>
    <w:rsid w:val="007636E6"/>
    <w:pPr>
      <w:numPr>
        <w:numId w:val="0"/>
      </w:numPr>
      <w:tabs>
        <w:tab w:val="right" w:leader="dot" w:pos="6521"/>
      </w:tabs>
      <w:spacing w:before="0" w:after="0"/>
    </w:pPr>
  </w:style>
  <w:style w:type="paragraph" w:customStyle="1" w:styleId="TOFTitle">
    <w:name w:val="TOFTitle"/>
    <w:basedOn w:val="TOCTitle"/>
    <w:rsid w:val="007636E6"/>
  </w:style>
  <w:style w:type="paragraph" w:styleId="TableofFigures">
    <w:name w:val="table of figures"/>
    <w:basedOn w:val="Normal"/>
    <w:next w:val="Normal"/>
    <w:semiHidden/>
    <w:rsid w:val="007636E6"/>
    <w:pPr>
      <w:tabs>
        <w:tab w:val="right" w:leader="dot" w:pos="9072"/>
      </w:tabs>
      <w:ind w:left="970" w:hanging="403"/>
    </w:pPr>
    <w:rPr>
      <w:rFonts w:ascii="Times New Roman" w:hAnsi="Times New Roman"/>
      <w:b/>
    </w:rPr>
  </w:style>
  <w:style w:type="paragraph" w:styleId="ListNumber">
    <w:name w:val="List Number"/>
    <w:basedOn w:val="List"/>
    <w:rsid w:val="007636E6"/>
    <w:pPr>
      <w:numPr>
        <w:numId w:val="11"/>
      </w:numPr>
    </w:pPr>
  </w:style>
  <w:style w:type="character" w:customStyle="1" w:styleId="WingdingSymbols">
    <w:name w:val="Wingding Symbols"/>
    <w:rsid w:val="007636E6"/>
    <w:rPr>
      <w:rFonts w:ascii="Wingdings" w:hAnsi="Wingdings"/>
    </w:rPr>
  </w:style>
  <w:style w:type="paragraph" w:customStyle="1" w:styleId="TableHeading">
    <w:name w:val="Table Heading"/>
    <w:basedOn w:val="HeadingBase"/>
    <w:rsid w:val="007636E6"/>
    <w:pPr>
      <w:keepLines/>
      <w:pBdr>
        <w:bottom w:val="single" w:sz="6" w:space="1" w:color="918585"/>
      </w:pBdr>
      <w:spacing w:before="240"/>
    </w:pPr>
  </w:style>
  <w:style w:type="character" w:customStyle="1" w:styleId="HotSpot">
    <w:name w:val="HotSpot"/>
    <w:rsid w:val="007636E6"/>
    <w:rPr>
      <w:color w:val="0033CC"/>
      <w:u w:val="none"/>
    </w:rPr>
  </w:style>
  <w:style w:type="paragraph" w:customStyle="1" w:styleId="BodyTextRight">
    <w:name w:val="Body Text Right"/>
    <w:basedOn w:val="BodyText"/>
    <w:rsid w:val="007636E6"/>
    <w:pPr>
      <w:spacing w:before="0" w:after="0"/>
      <w:jc w:val="right"/>
    </w:pPr>
  </w:style>
  <w:style w:type="paragraph" w:styleId="Index3">
    <w:name w:val="index 3"/>
    <w:basedOn w:val="ListNumber2"/>
    <w:next w:val="Normal"/>
    <w:semiHidden/>
    <w:rsid w:val="007636E6"/>
    <w:pPr>
      <w:numPr>
        <w:numId w:val="0"/>
      </w:numPr>
      <w:tabs>
        <w:tab w:val="right" w:leader="dot" w:pos="4176"/>
      </w:tabs>
    </w:pPr>
  </w:style>
  <w:style w:type="paragraph" w:styleId="ListNumber2">
    <w:name w:val="List Number 2"/>
    <w:basedOn w:val="List2"/>
    <w:rsid w:val="007636E6"/>
    <w:pPr>
      <w:numPr>
        <w:numId w:val="10"/>
      </w:numPr>
      <w:tabs>
        <w:tab w:val="clear" w:pos="1060"/>
      </w:tabs>
    </w:pPr>
  </w:style>
  <w:style w:type="paragraph" w:customStyle="1" w:styleId="MarginNote">
    <w:name w:val="Margin Note"/>
    <w:basedOn w:val="BodyText"/>
    <w:rsid w:val="007636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6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636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36E6"/>
    <w:rPr>
      <w:sz w:val="32"/>
    </w:rPr>
  </w:style>
  <w:style w:type="paragraph" w:customStyle="1" w:styleId="HeadingProcedure">
    <w:name w:val="Heading Procedure"/>
    <w:basedOn w:val="HeadingBase"/>
    <w:next w:val="Normal"/>
    <w:rsid w:val="007636E6"/>
    <w:pPr>
      <w:tabs>
        <w:tab w:val="left" w:pos="0"/>
      </w:tabs>
      <w:spacing w:before="120" w:after="60"/>
    </w:pPr>
    <w:rPr>
      <w:i/>
      <w:color w:val="918585"/>
      <w:sz w:val="22"/>
    </w:rPr>
  </w:style>
  <w:style w:type="paragraph" w:customStyle="1" w:styleId="TableBodyText">
    <w:name w:val="Table Body Text"/>
    <w:basedOn w:val="BodyText"/>
    <w:rsid w:val="007636E6"/>
    <w:pPr>
      <w:spacing w:before="60" w:after="60"/>
    </w:pPr>
  </w:style>
  <w:style w:type="paragraph" w:styleId="ListContinue">
    <w:name w:val="List Continue"/>
    <w:basedOn w:val="List"/>
    <w:rsid w:val="007636E6"/>
    <w:pPr>
      <w:ind w:firstLine="0"/>
    </w:pPr>
  </w:style>
  <w:style w:type="paragraph" w:customStyle="1" w:styleId="ListNote">
    <w:name w:val="List Note"/>
    <w:basedOn w:val="List"/>
    <w:rsid w:val="007636E6"/>
    <w:pPr>
      <w:pBdr>
        <w:top w:val="single" w:sz="6" w:space="2" w:color="918585"/>
        <w:bottom w:val="single" w:sz="6" w:space="2" w:color="918585"/>
      </w:pBdr>
      <w:tabs>
        <w:tab w:val="left" w:pos="1021"/>
      </w:tabs>
      <w:ind w:firstLine="0"/>
    </w:pPr>
  </w:style>
  <w:style w:type="paragraph" w:customStyle="1" w:styleId="Warning">
    <w:name w:val="Warning"/>
    <w:basedOn w:val="BodyText"/>
    <w:rsid w:val="007636E6"/>
    <w:pPr>
      <w:shd w:val="clear" w:color="auto" w:fill="D9D9D9"/>
      <w:tabs>
        <w:tab w:val="left" w:pos="992"/>
      </w:tabs>
      <w:ind w:left="119" w:right="119"/>
    </w:pPr>
    <w:rPr>
      <w:sz w:val="20"/>
    </w:rPr>
  </w:style>
  <w:style w:type="paragraph" w:customStyle="1" w:styleId="MarginIcons">
    <w:name w:val="Margin Icons"/>
    <w:basedOn w:val="BodyText"/>
    <w:rsid w:val="007636E6"/>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636E6"/>
    <w:rPr>
      <w:rFonts w:ascii="Courier New" w:hAnsi="Courier New"/>
    </w:rPr>
  </w:style>
  <w:style w:type="paragraph" w:customStyle="1" w:styleId="NoteBullet">
    <w:name w:val="Note Bullet"/>
    <w:basedOn w:val="Note"/>
    <w:rsid w:val="007636E6"/>
    <w:pPr>
      <w:tabs>
        <w:tab w:val="clear" w:pos="680"/>
      </w:tabs>
      <w:spacing w:before="60" w:after="60"/>
    </w:pPr>
  </w:style>
  <w:style w:type="paragraph" w:customStyle="1" w:styleId="SubHeading2">
    <w:name w:val="SubHeading2"/>
    <w:basedOn w:val="HeadingBase"/>
    <w:rsid w:val="007636E6"/>
    <w:pPr>
      <w:spacing w:before="240" w:after="60"/>
    </w:pPr>
    <w:rPr>
      <w:sz w:val="20"/>
    </w:rPr>
  </w:style>
  <w:style w:type="paragraph" w:customStyle="1" w:styleId="SubHeading1">
    <w:name w:val="SubHeading1"/>
    <w:basedOn w:val="HeadingBase"/>
    <w:rsid w:val="007636E6"/>
    <w:pPr>
      <w:spacing w:before="240" w:after="60"/>
    </w:pPr>
    <w:rPr>
      <w:color w:val="918585"/>
      <w:sz w:val="22"/>
    </w:rPr>
  </w:style>
  <w:style w:type="paragraph" w:customStyle="1" w:styleId="SideHeading">
    <w:name w:val="Side Heading"/>
    <w:basedOn w:val="HeadingBase"/>
    <w:rsid w:val="007636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6E6"/>
    <w:pPr>
      <w:numPr>
        <w:numId w:val="12"/>
      </w:numPr>
    </w:pPr>
  </w:style>
  <w:style w:type="paragraph" w:styleId="PlainText">
    <w:name w:val="Plain Text"/>
    <w:basedOn w:val="Normal"/>
    <w:link w:val="PlainTextChar"/>
    <w:rsid w:val="007636E6"/>
    <w:rPr>
      <w:sz w:val="20"/>
    </w:rPr>
  </w:style>
  <w:style w:type="character" w:customStyle="1" w:styleId="PlainTextChar">
    <w:name w:val="Plain Text Char"/>
    <w:basedOn w:val="DefaultParagraphFont"/>
    <w:link w:val="PlainText"/>
    <w:rsid w:val="007636E6"/>
    <w:rPr>
      <w:rFonts w:ascii="Courier New" w:eastAsia="Times New Roman" w:hAnsi="Courier New" w:cs="Times New Roman"/>
      <w:sz w:val="20"/>
      <w:szCs w:val="20"/>
      <w:lang w:val="en-US" w:eastAsia="en-US"/>
    </w:rPr>
  </w:style>
  <w:style w:type="character" w:customStyle="1" w:styleId="MenuOption">
    <w:name w:val="Menu Option"/>
    <w:rsid w:val="007636E6"/>
    <w:rPr>
      <w:b/>
      <w:smallCaps/>
    </w:rPr>
  </w:style>
  <w:style w:type="paragraph" w:customStyle="1" w:styleId="TableListNumber">
    <w:name w:val="Table List Number"/>
    <w:basedOn w:val="ListNumber"/>
    <w:rsid w:val="007636E6"/>
    <w:pPr>
      <w:numPr>
        <w:numId w:val="0"/>
      </w:numPr>
    </w:pPr>
  </w:style>
  <w:style w:type="paragraph" w:styleId="TOC4">
    <w:name w:val="toc 4"/>
    <w:basedOn w:val="TOCBase"/>
    <w:next w:val="Normal"/>
    <w:semiHidden/>
    <w:rsid w:val="007636E6"/>
    <w:pPr>
      <w:tabs>
        <w:tab w:val="right" w:leader="dot" w:pos="9071"/>
      </w:tabs>
      <w:ind w:left="1701"/>
    </w:pPr>
  </w:style>
  <w:style w:type="paragraph" w:customStyle="1" w:styleId="ListAlpha">
    <w:name w:val="List Alpha"/>
    <w:basedOn w:val="List"/>
    <w:rsid w:val="007636E6"/>
    <w:pPr>
      <w:numPr>
        <w:numId w:val="9"/>
      </w:numPr>
    </w:pPr>
  </w:style>
  <w:style w:type="paragraph" w:customStyle="1" w:styleId="ListAlpha2">
    <w:name w:val="List Alpha 2"/>
    <w:basedOn w:val="List2"/>
    <w:rsid w:val="007636E6"/>
    <w:pPr>
      <w:numPr>
        <w:numId w:val="8"/>
      </w:numPr>
    </w:pPr>
  </w:style>
  <w:style w:type="paragraph" w:styleId="List2">
    <w:name w:val="List 2"/>
    <w:basedOn w:val="BodyText"/>
    <w:rsid w:val="007636E6"/>
    <w:pPr>
      <w:tabs>
        <w:tab w:val="left" w:pos="680"/>
      </w:tabs>
      <w:spacing w:before="60" w:after="60"/>
      <w:ind w:left="680" w:hanging="340"/>
    </w:pPr>
  </w:style>
  <w:style w:type="paragraph" w:styleId="List3">
    <w:name w:val="List 3"/>
    <w:basedOn w:val="BodyText"/>
    <w:rsid w:val="007636E6"/>
    <w:pPr>
      <w:tabs>
        <w:tab w:val="left" w:pos="1021"/>
      </w:tabs>
      <w:spacing w:before="60" w:after="60"/>
      <w:ind w:left="1020" w:hanging="340"/>
    </w:pPr>
  </w:style>
  <w:style w:type="paragraph" w:styleId="List4">
    <w:name w:val="List 4"/>
    <w:basedOn w:val="BodyText"/>
    <w:rsid w:val="007636E6"/>
    <w:pPr>
      <w:tabs>
        <w:tab w:val="left" w:pos="1361"/>
      </w:tabs>
      <w:spacing w:before="60" w:after="60"/>
      <w:ind w:left="1361" w:hanging="340"/>
    </w:pPr>
  </w:style>
  <w:style w:type="paragraph" w:styleId="List5">
    <w:name w:val="List 5"/>
    <w:basedOn w:val="BodyText"/>
    <w:rsid w:val="007636E6"/>
    <w:pPr>
      <w:tabs>
        <w:tab w:val="left" w:pos="1701"/>
      </w:tabs>
      <w:spacing w:before="60" w:after="60"/>
      <w:ind w:left="1701" w:hanging="340"/>
    </w:pPr>
  </w:style>
  <w:style w:type="paragraph" w:styleId="ListBullet3">
    <w:name w:val="List Bullet 3"/>
    <w:basedOn w:val="List3"/>
    <w:rsid w:val="007636E6"/>
    <w:pPr>
      <w:numPr>
        <w:numId w:val="15"/>
      </w:numPr>
      <w:tabs>
        <w:tab w:val="clear" w:pos="1021"/>
      </w:tabs>
      <w:ind w:left="1037" w:hanging="357"/>
    </w:pPr>
  </w:style>
  <w:style w:type="paragraph" w:styleId="ListBullet4">
    <w:name w:val="List Bullet 4"/>
    <w:basedOn w:val="List4"/>
    <w:rsid w:val="007636E6"/>
    <w:pPr>
      <w:numPr>
        <w:numId w:val="3"/>
      </w:numPr>
    </w:pPr>
  </w:style>
  <w:style w:type="paragraph" w:styleId="ListBullet5">
    <w:name w:val="List Bullet 5"/>
    <w:basedOn w:val="List5"/>
    <w:rsid w:val="007636E6"/>
    <w:pPr>
      <w:numPr>
        <w:numId w:val="4"/>
      </w:numPr>
    </w:pPr>
  </w:style>
  <w:style w:type="paragraph" w:styleId="ListContinue2">
    <w:name w:val="List Continue 2"/>
    <w:basedOn w:val="List2"/>
    <w:rsid w:val="007636E6"/>
    <w:pPr>
      <w:ind w:firstLine="0"/>
    </w:pPr>
  </w:style>
  <w:style w:type="paragraph" w:styleId="ListContinue3">
    <w:name w:val="List Continue 3"/>
    <w:basedOn w:val="List3"/>
    <w:rsid w:val="007636E6"/>
    <w:pPr>
      <w:ind w:left="1021" w:firstLine="0"/>
    </w:pPr>
  </w:style>
  <w:style w:type="paragraph" w:styleId="ListContinue4">
    <w:name w:val="List Continue 4"/>
    <w:basedOn w:val="List4"/>
    <w:rsid w:val="007636E6"/>
    <w:pPr>
      <w:ind w:firstLine="0"/>
    </w:pPr>
  </w:style>
  <w:style w:type="paragraph" w:styleId="ListContinue5">
    <w:name w:val="List Continue 5"/>
    <w:basedOn w:val="List5"/>
    <w:rsid w:val="007636E6"/>
    <w:pPr>
      <w:ind w:firstLine="0"/>
    </w:pPr>
  </w:style>
  <w:style w:type="paragraph" w:styleId="ListNumber3">
    <w:name w:val="List Number 3"/>
    <w:basedOn w:val="List3"/>
    <w:rsid w:val="007636E6"/>
    <w:pPr>
      <w:numPr>
        <w:numId w:val="5"/>
      </w:numPr>
    </w:pPr>
  </w:style>
  <w:style w:type="paragraph" w:styleId="ListNumber4">
    <w:name w:val="List Number 4"/>
    <w:basedOn w:val="List4"/>
    <w:rsid w:val="007636E6"/>
    <w:pPr>
      <w:numPr>
        <w:numId w:val="6"/>
      </w:numPr>
    </w:pPr>
  </w:style>
  <w:style w:type="paragraph" w:styleId="ListNumber5">
    <w:name w:val="List Number 5"/>
    <w:basedOn w:val="List5"/>
    <w:rsid w:val="007636E6"/>
    <w:pPr>
      <w:numPr>
        <w:numId w:val="7"/>
      </w:numPr>
    </w:pPr>
  </w:style>
  <w:style w:type="paragraph" w:styleId="BlockText">
    <w:name w:val="Block Text"/>
    <w:basedOn w:val="Normal"/>
    <w:rsid w:val="007636E6"/>
    <w:pPr>
      <w:spacing w:after="120"/>
      <w:ind w:left="1440" w:right="1440"/>
    </w:pPr>
  </w:style>
  <w:style w:type="character" w:customStyle="1" w:styleId="Subscript">
    <w:name w:val="Subscript"/>
    <w:rsid w:val="007636E6"/>
    <w:rPr>
      <w:sz w:val="16"/>
      <w:vertAlign w:val="subscript"/>
    </w:rPr>
  </w:style>
  <w:style w:type="character" w:customStyle="1" w:styleId="Superscript">
    <w:name w:val="Superscript"/>
    <w:rsid w:val="007636E6"/>
    <w:rPr>
      <w:sz w:val="16"/>
      <w:vertAlign w:val="superscript"/>
    </w:rPr>
  </w:style>
  <w:style w:type="character" w:customStyle="1" w:styleId="Symbols">
    <w:name w:val="Symbols"/>
    <w:rsid w:val="007636E6"/>
    <w:rPr>
      <w:rFonts w:ascii="Symbol" w:hAnsi="Symbol"/>
    </w:rPr>
  </w:style>
  <w:style w:type="character" w:customStyle="1" w:styleId="MenuOptions">
    <w:name w:val="Menu Options"/>
    <w:rsid w:val="007636E6"/>
    <w:rPr>
      <w:rFonts w:ascii="Arial Narrow" w:hAnsi="Arial Narrow"/>
      <w:smallCaps/>
    </w:rPr>
  </w:style>
  <w:style w:type="character" w:customStyle="1" w:styleId="Buttons">
    <w:name w:val="Buttons"/>
    <w:rsid w:val="007636E6"/>
    <w:rPr>
      <w:b/>
    </w:rPr>
  </w:style>
  <w:style w:type="character" w:customStyle="1" w:styleId="Underlined">
    <w:name w:val="Underlined"/>
    <w:rsid w:val="007636E6"/>
    <w:rPr>
      <w:u w:val="single"/>
    </w:rPr>
  </w:style>
  <w:style w:type="paragraph" w:customStyle="1" w:styleId="TableBodyTextRight">
    <w:name w:val="Table Body Text Right"/>
    <w:basedOn w:val="TableBodyText"/>
    <w:rsid w:val="007636E6"/>
    <w:pPr>
      <w:widowControl w:val="0"/>
      <w:autoSpaceDE w:val="0"/>
      <w:autoSpaceDN w:val="0"/>
      <w:adjustRightInd w:val="0"/>
      <w:jc w:val="right"/>
    </w:pPr>
    <w:rPr>
      <w:rFonts w:cs="Arial"/>
      <w:szCs w:val="18"/>
    </w:rPr>
  </w:style>
  <w:style w:type="paragraph" w:customStyle="1" w:styleId="CopyrightText">
    <w:name w:val="Copyright Text"/>
    <w:basedOn w:val="BodyText"/>
    <w:rsid w:val="007636E6"/>
    <w:rPr>
      <w:sz w:val="18"/>
    </w:rPr>
  </w:style>
  <w:style w:type="paragraph" w:customStyle="1" w:styleId="BodySmallRight">
    <w:name w:val="Body Small Right"/>
    <w:basedOn w:val="BodyTextRight"/>
    <w:rsid w:val="007636E6"/>
    <w:rPr>
      <w:sz w:val="18"/>
      <w:szCs w:val="18"/>
    </w:rPr>
  </w:style>
  <w:style w:type="paragraph" w:customStyle="1" w:styleId="MarginEdition">
    <w:name w:val="Margin Edition"/>
    <w:basedOn w:val="MarginNote"/>
    <w:rsid w:val="007636E6"/>
    <w:pPr>
      <w:spacing w:before="0" w:after="0"/>
    </w:pPr>
    <w:rPr>
      <w:rFonts w:ascii="Times New Roman" w:hAnsi="Times New Roman"/>
      <w:color w:val="999999"/>
    </w:rPr>
  </w:style>
  <w:style w:type="paragraph" w:customStyle="1" w:styleId="Spacer">
    <w:name w:val="Spacer"/>
    <w:basedOn w:val="Normal"/>
    <w:rsid w:val="007636E6"/>
    <w:rPr>
      <w:sz w:val="2"/>
      <w:szCs w:val="2"/>
    </w:rPr>
  </w:style>
  <w:style w:type="character" w:customStyle="1" w:styleId="Small">
    <w:name w:val="Small"/>
    <w:rsid w:val="007636E6"/>
    <w:rPr>
      <w:sz w:val="16"/>
    </w:rPr>
  </w:style>
  <w:style w:type="paragraph" w:customStyle="1" w:styleId="WideTable">
    <w:name w:val="Wide Table"/>
    <w:basedOn w:val="Normal"/>
    <w:rsid w:val="007636E6"/>
    <w:pPr>
      <w:ind w:left="-1418"/>
    </w:pPr>
    <w:rPr>
      <w:sz w:val="2"/>
      <w:szCs w:val="2"/>
    </w:rPr>
  </w:style>
  <w:style w:type="character" w:styleId="PageNumber">
    <w:name w:val="page number"/>
    <w:rsid w:val="007636E6"/>
  </w:style>
  <w:style w:type="paragraph" w:styleId="Quote">
    <w:name w:val="Quote"/>
    <w:basedOn w:val="Heading1"/>
    <w:link w:val="QuoteChar"/>
    <w:qFormat/>
    <w:rsid w:val="007636E6"/>
    <w:rPr>
      <w:b w:val="0"/>
      <w:sz w:val="72"/>
      <w:szCs w:val="72"/>
      <w:lang w:val="en-NZ"/>
    </w:rPr>
  </w:style>
  <w:style w:type="character" w:customStyle="1" w:styleId="QuoteChar">
    <w:name w:val="Quote Char"/>
    <w:link w:val="Quote"/>
    <w:rsid w:val="007636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6E6"/>
    <w:pPr>
      <w:pageBreakBefore/>
    </w:pPr>
  </w:style>
  <w:style w:type="paragraph" w:customStyle="1" w:styleId="Border">
    <w:name w:val="Border"/>
    <w:basedOn w:val="Normal"/>
    <w:qFormat/>
    <w:rsid w:val="007636E6"/>
    <w:pPr>
      <w:pBdr>
        <w:top w:val="single" w:sz="18" w:space="1" w:color="auto"/>
      </w:pBdr>
    </w:pPr>
    <w:rPr>
      <w:rFonts w:ascii="Times New Roman" w:hAnsi="Times New Roman"/>
      <w:color w:val="FFFFFF"/>
      <w:sz w:val="2"/>
    </w:rPr>
  </w:style>
  <w:style w:type="character" w:styleId="IntenseEmphasis">
    <w:name w:val="Intense Emphasis"/>
    <w:uiPriority w:val="21"/>
    <w:qFormat/>
    <w:rsid w:val="007636E6"/>
    <w:rPr>
      <w:b/>
      <w:bCs/>
      <w:i/>
      <w:iCs/>
      <w:color w:val="auto"/>
    </w:rPr>
  </w:style>
  <w:style w:type="paragraph" w:styleId="IntenseQuote">
    <w:name w:val="Intense Quote"/>
    <w:basedOn w:val="Normal"/>
    <w:next w:val="Normal"/>
    <w:link w:val="IntenseQuoteChar"/>
    <w:uiPriority w:val="30"/>
    <w:qFormat/>
    <w:rsid w:val="007636E6"/>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636E6"/>
    <w:rPr>
      <w:rFonts w:ascii="Courier New" w:eastAsia="Times New Roman" w:hAnsi="Courier New" w:cs="Times New Roman"/>
      <w:b/>
      <w:bCs/>
      <w:i/>
      <w:iCs/>
      <w:szCs w:val="20"/>
      <w:lang w:val="en-US" w:eastAsia="en-US"/>
    </w:rPr>
  </w:style>
  <w:style w:type="character" w:styleId="SubtleReference">
    <w:name w:val="Subtle Reference"/>
    <w:uiPriority w:val="31"/>
    <w:qFormat/>
    <w:rsid w:val="007636E6"/>
    <w:rPr>
      <w:smallCaps/>
      <w:color w:val="auto"/>
      <w:u w:val="single"/>
    </w:rPr>
  </w:style>
  <w:style w:type="character" w:styleId="IntenseReference">
    <w:name w:val="Intense Reference"/>
    <w:uiPriority w:val="32"/>
    <w:qFormat/>
    <w:rsid w:val="007636E6"/>
    <w:rPr>
      <w:b/>
      <w:bCs/>
      <w:smallCaps/>
      <w:color w:val="auto"/>
      <w:spacing w:val="5"/>
      <w:u w:val="single"/>
    </w:rPr>
  </w:style>
  <w:style w:type="paragraph" w:customStyle="1" w:styleId="2ColumnHeading">
    <w:name w:val="2Column Heading"/>
    <w:basedOn w:val="BodyText"/>
    <w:qFormat/>
    <w:rsid w:val="007636E6"/>
    <w:pPr>
      <w:spacing w:after="60"/>
      <w:ind w:left="-2268"/>
    </w:pPr>
    <w:rPr>
      <w:b/>
    </w:rPr>
  </w:style>
  <w:style w:type="paragraph" w:customStyle="1" w:styleId="Heading1TOC">
    <w:name w:val="Heading1 TOC"/>
    <w:basedOn w:val="Normal"/>
    <w:qFormat/>
    <w:rsid w:val="007636E6"/>
    <w:pPr>
      <w:spacing w:before="240" w:after="120"/>
    </w:pPr>
    <w:rPr>
      <w:rFonts w:ascii="Times New Roman" w:hAnsi="Times New Roman"/>
      <w:b/>
      <w:sz w:val="32"/>
    </w:rPr>
  </w:style>
  <w:style w:type="paragraph" w:customStyle="1" w:styleId="Heading2TOC">
    <w:name w:val="Heading2 TOC"/>
    <w:basedOn w:val="Normal"/>
    <w:qFormat/>
    <w:rsid w:val="007636E6"/>
    <w:pPr>
      <w:spacing w:before="240" w:after="60"/>
    </w:pPr>
    <w:rPr>
      <w:rFonts w:ascii="Times New Roman" w:hAnsi="Times New Roman"/>
      <w:b/>
      <w:sz w:val="28"/>
    </w:rPr>
  </w:style>
  <w:style w:type="character" w:customStyle="1" w:styleId="Underline">
    <w:name w:val="Underline"/>
    <w:qFormat/>
    <w:rsid w:val="007636E6"/>
    <w:rPr>
      <w:u w:val="single"/>
    </w:rPr>
  </w:style>
  <w:style w:type="paragraph" w:styleId="BalloonText">
    <w:name w:val="Balloon Text"/>
    <w:basedOn w:val="Normal"/>
    <w:link w:val="BalloonTextChar"/>
    <w:rsid w:val="007636E6"/>
    <w:rPr>
      <w:rFonts w:ascii="Tahoma" w:hAnsi="Tahoma" w:cs="Tahoma"/>
      <w:sz w:val="16"/>
      <w:szCs w:val="16"/>
    </w:rPr>
  </w:style>
  <w:style w:type="character" w:customStyle="1" w:styleId="BalloonTextChar">
    <w:name w:val="Balloon Text Char"/>
    <w:link w:val="BalloonText"/>
    <w:rsid w:val="007636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36E6"/>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636E6"/>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861</Words>
  <Characters>5463</Characters>
  <Application>Microsoft Office Word</Application>
  <DocSecurity>0</DocSecurity>
  <Lines>189</Lines>
  <Paragraphs>101</Paragraphs>
  <ScaleCrop>false</ScaleCrop>
  <Company>Author-it Software Corporation Ltd.</Company>
  <LinksUpToDate>false</LinksUpToDate>
  <CharactersWithSpaces>6231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SIT10107 Certificate I in Tourism (Australian Indigenous Culture)</dc:title>
  <dc:subject>Approved</dc:subject>
  <dc:creator>Service Skills Australia</dc:creator>
  <cp:keywords>Revision Number: 1</cp:keywords>
  <dc:description>Copyright © 1996-2007 Author-it Software Corporation Ltd., all rights reserved.</dc:description>
  <cp:lastModifiedBy>Andrew Campey</cp:lastModifiedBy>
  <cp:revision>3</cp:revision>
  <dcterms:created xsi:type="dcterms:W3CDTF">2012-05-27T07:58:00Z</dcterms:created>
  <dcterms:modified xsi:type="dcterms:W3CDTF">2012-05-27T07:58:00Z</dcterms:modified>
</cp:coreProperties>
</file>