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4D0" w:rsidP="00DB04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SITXMPR015 Obtain and manage sponsorship</w:t>
      </w:r>
      <w:r>
        <w:fldChar w:fldCharType="end"/>
      </w:r>
    </w:p>
    <w:p w:rsidR="00DB04D0" w:rsidP="00DB04D0">
      <w:pPr>
        <w:pStyle w:val="Version"/>
        <w:sectPr w:rsidSect="00141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B78" w:rsidP="00141B78">
      <w:pPr>
        <w:pStyle w:val="SuperHeading"/>
      </w:pPr>
      <w:r w:rsidRPr="00141B78">
        <w:t>SITXMPR015 Obtain and manage sponsorship</w:t>
      </w:r>
    </w:p>
    <w:p w:rsidR="00000000" w:rsidRPr="00141B78" w:rsidP="00141B78">
      <w:pPr>
        <w:pStyle w:val="Heading1"/>
      </w:pPr>
      <w:bookmarkStart w:id="1" w:name="O_1232993"/>
      <w:bookmarkEnd w:id="1"/>
      <w:r w:rsidRPr="00141B78">
        <w:t>Modification History</w:t>
      </w:r>
    </w:p>
    <w:p w:rsidR="00000000" w:rsidRPr="00141B78" w:rsidP="00DB04D0">
      <w:pPr>
        <w:pStyle w:val="BodyText"/>
      </w:pPr>
      <w:r w:rsidRPr="00141B78">
        <w:t>Not applicable.</w:t>
      </w:r>
    </w:p>
    <w:p w:rsidR="00000000" w:rsidRPr="00141B78" w:rsidP="00141B78">
      <w:pPr>
        <w:pStyle w:val="Heading1"/>
      </w:pPr>
      <w:bookmarkStart w:id="2" w:name="O_1233000"/>
      <w:bookmarkEnd w:id="2"/>
      <w:r w:rsidRPr="00141B78">
        <w:t>Application</w:t>
      </w:r>
    </w:p>
    <w:p w:rsidR="00000000" w:rsidRPr="00141B78" w:rsidP="00DB04D0">
      <w:pPr>
        <w:pStyle w:val="BodyText"/>
      </w:pPr>
      <w:r w:rsidRPr="00141B78">
        <w:t xml:space="preserve">This unit describes the performance outcomes, skills and knowledge required to obtain and manage sponsorship for a business activity, product, service or event. It requires the ability to </w:t>
      </w:r>
      <w:r w:rsidRPr="00141B78">
        <w:t>determine sponsorship requirements, source and negotiate with potential sponsors and manage sponsorship arrangements.</w:t>
      </w:r>
    </w:p>
    <w:p w:rsidR="00000000" w:rsidRPr="00141B78" w:rsidP="00DB04D0">
      <w:pPr>
        <w:pStyle w:val="BodyText"/>
      </w:pPr>
      <w:r w:rsidRPr="00141B78">
        <w:t>The unit applies to any tourism, travel, hospitality or event sector where sponsorship is sought to support business or community activiti</w:t>
      </w:r>
      <w:r w:rsidRPr="00141B78">
        <w:t>es. Sponsorship may relate to a one-off activity, such as an event, or to ongoing operations, such as sponsorship of a particular service.</w:t>
      </w:r>
    </w:p>
    <w:p w:rsidR="00000000" w:rsidRPr="00141B78" w:rsidP="00DB04D0">
      <w:pPr>
        <w:pStyle w:val="BodyText"/>
      </w:pPr>
      <w:r w:rsidRPr="00141B78">
        <w:t>It applies to senior coordinators and managers who operate independently, have responsibility for others and are resp</w:t>
      </w:r>
      <w:r w:rsidRPr="00141B78">
        <w:t>onsible for making a range of financial and operational decisions. They may work under the overall guidance of event organising committees.</w:t>
      </w:r>
    </w:p>
    <w:p w:rsidR="00000000" w:rsidRPr="00141B78" w:rsidP="00DB04D0">
      <w:pPr>
        <w:pStyle w:val="BodyText"/>
      </w:pPr>
      <w:r w:rsidRPr="00141B78">
        <w:t>The skills in this unit must be applied in accordance with Commonwealth and State/Territory legislation, Australian/</w:t>
      </w:r>
      <w:r w:rsidRPr="00141B78">
        <w:t>New Zealand standards and industry codes of practice.</w:t>
      </w:r>
    </w:p>
    <w:p w:rsidR="00000000" w:rsidRPr="00141B78" w:rsidP="00DB04D0">
      <w:pPr>
        <w:pStyle w:val="BodyText"/>
      </w:pPr>
      <w:r w:rsidRPr="00141B78">
        <w:t>No occupational licensing, certification or specific legislative requirements apply to this unit at the time of publication.</w:t>
      </w:r>
    </w:p>
    <w:p w:rsidR="00000000" w:rsidRPr="00141B78" w:rsidP="00141B78">
      <w:pPr>
        <w:pStyle w:val="Heading1"/>
      </w:pPr>
      <w:bookmarkStart w:id="3" w:name="O_1232999"/>
      <w:bookmarkEnd w:id="3"/>
      <w:r w:rsidRPr="00141B78">
        <w:t>Pre-requisite Unit</w:t>
      </w:r>
    </w:p>
    <w:p w:rsidR="00000000" w:rsidRPr="00141B78" w:rsidP="00DB04D0">
      <w:pPr>
        <w:pStyle w:val="BodyText"/>
      </w:pPr>
      <w:r w:rsidRPr="00141B78">
        <w:t>Nil</w:t>
      </w:r>
    </w:p>
    <w:p w:rsidR="00000000" w:rsidRPr="00141B78" w:rsidP="00141B78">
      <w:pPr>
        <w:pStyle w:val="Heading1"/>
      </w:pPr>
      <w:bookmarkStart w:id="4" w:name="O_1232998"/>
      <w:bookmarkEnd w:id="4"/>
      <w:r w:rsidRPr="00141B78">
        <w:t>Competency Field</w:t>
      </w:r>
    </w:p>
    <w:p w:rsidR="00000000" w:rsidRPr="00141B78" w:rsidP="00DB04D0">
      <w:pPr>
        <w:pStyle w:val="BodyText"/>
      </w:pPr>
      <w:r w:rsidRPr="00141B78">
        <w:t xml:space="preserve">Marketing and Public Relations </w:t>
      </w:r>
    </w:p>
    <w:p w:rsidR="00000000" w:rsidRPr="00141B78" w:rsidP="00141B78">
      <w:pPr>
        <w:pStyle w:val="Heading1"/>
      </w:pPr>
      <w:bookmarkStart w:id="5" w:name="O_1232997"/>
      <w:bookmarkEnd w:id="5"/>
      <w:r w:rsidRPr="00141B78">
        <w:t>Unit Sector</w:t>
      </w:r>
    </w:p>
    <w:p w:rsidR="00000000" w:rsidRPr="00141B78" w:rsidP="00DB04D0">
      <w:pPr>
        <w:pStyle w:val="BodyText"/>
      </w:pPr>
      <w:r w:rsidRPr="00141B78">
        <w:t>Cross-Sector</w:t>
      </w:r>
    </w:p>
    <w:p w:rsidR="00000000" w:rsidRPr="00141B78" w:rsidP="00141B78">
      <w:pPr>
        <w:pStyle w:val="Heading1"/>
      </w:pPr>
      <w:bookmarkStart w:id="6" w:name="O_1232996"/>
      <w:bookmarkEnd w:id="6"/>
      <w:r w:rsidRPr="00141B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78" w:rsidP="00141B78">
            <w:pPr>
              <w:pStyle w:val="BodyText"/>
            </w:pPr>
            <w:r w:rsidRPr="00141B7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BodyText"/>
              <w:rPr>
                <w:lang w:val="en-NZ"/>
              </w:rPr>
            </w:pPr>
            <w:r w:rsidRPr="00141B78">
              <w:rPr>
                <w:rStyle w:val="SpecialBold"/>
              </w:rPr>
              <w:t>PERFORMANCE</w:t>
            </w:r>
            <w:r w:rsidRPr="00141B78">
              <w:t xml:space="preserve"> </w:t>
            </w:r>
            <w:r w:rsidRPr="00141B78">
              <w:rPr>
                <w:rStyle w:val="SpecialBold"/>
              </w:rPr>
              <w:t>CRITERIA</w:t>
            </w:r>
          </w:p>
        </w:tc>
      </w:tr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78" w:rsidP="00141B78">
            <w:pPr>
              <w:pStyle w:val="BodyText"/>
            </w:pPr>
            <w:r w:rsidRPr="00141B7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BodyText"/>
              <w:rPr>
                <w:lang w:val="en-NZ"/>
              </w:rPr>
            </w:pPr>
            <w:r w:rsidRPr="00141B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List"/>
              <w:rPr>
                <w:lang w:val="en-NZ"/>
              </w:rPr>
            </w:pPr>
            <w:r w:rsidRPr="00141B78">
              <w:t>1.  Determine sponsorship requirements and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78" w:rsidP="00141B78">
            <w:pPr>
              <w:pStyle w:val="List"/>
            </w:pPr>
            <w:r w:rsidRPr="00141B78">
              <w:t>1.1. Identify sponsorship requirements in consultation with colleagues.</w:t>
            </w:r>
          </w:p>
          <w:p w:rsidR="00000000" w:rsidRPr="00141B78" w:rsidP="00141B78">
            <w:pPr>
              <w:pStyle w:val="List"/>
            </w:pPr>
            <w:r w:rsidRPr="00141B78">
              <w:t>1.2. Develop targets for spon</w:t>
            </w:r>
            <w:r w:rsidRPr="00141B78">
              <w:t>sorship based on financial parameters of activity.</w:t>
            </w:r>
          </w:p>
          <w:p w:rsidR="00000000" w:rsidRPr="00141B78" w:rsidP="00141B78">
            <w:pPr>
              <w:pStyle w:val="List"/>
            </w:pPr>
            <w:r w:rsidRPr="00141B78">
              <w:t>1.3. Identify items, activities or projects to be sponsored to meet organisational needs.</w:t>
            </w:r>
          </w:p>
          <w:p w:rsidR="00000000" w:rsidP="00141B78">
            <w:pPr>
              <w:pStyle w:val="List"/>
              <w:rPr>
                <w:lang w:val="en-NZ"/>
              </w:rPr>
            </w:pPr>
            <w:r w:rsidRPr="00141B78">
              <w:t>1.4. Identify potential sponsors based on potential sponsor appeal, nature of the activity and previous approaches.</w:t>
            </w:r>
          </w:p>
        </w:tc>
      </w:tr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List"/>
              <w:rPr>
                <w:lang w:val="en-NZ"/>
              </w:rPr>
            </w:pPr>
            <w:r w:rsidRPr="00141B78">
              <w:t>2.  Source sponsorship.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78" w:rsidP="00141B78">
            <w:pPr>
              <w:pStyle w:val="List"/>
            </w:pPr>
            <w:r w:rsidRPr="00141B78">
              <w:t>2.1. Develop sponsorship materials in a clear, concise and professional format to include a full breakdown of costs and benefits.</w:t>
            </w:r>
          </w:p>
          <w:p w:rsidR="00000000" w:rsidRPr="00141B78" w:rsidP="00141B78">
            <w:pPr>
              <w:pStyle w:val="List"/>
            </w:pPr>
            <w:r w:rsidRPr="00141B78">
              <w:t>2.2. Distribute and present sponsorship materials according to agreed targets.</w:t>
            </w:r>
          </w:p>
          <w:p w:rsidR="00000000" w:rsidRPr="00141B78" w:rsidP="00141B78">
            <w:pPr>
              <w:pStyle w:val="List"/>
            </w:pPr>
            <w:r w:rsidRPr="00141B78">
              <w:t>2.3. Undertake follow up promotion and negotiation with potential sponsors.</w:t>
            </w:r>
          </w:p>
          <w:p w:rsidR="00000000" w:rsidRPr="00141B78" w:rsidP="00141B78">
            <w:pPr>
              <w:pStyle w:val="List"/>
            </w:pPr>
            <w:r w:rsidRPr="00141B78">
              <w:t>2.4. Discuss and negotiate additional opportunities with sponsor.</w:t>
            </w:r>
          </w:p>
          <w:p w:rsidR="00000000" w:rsidP="00141B78">
            <w:pPr>
              <w:pStyle w:val="List"/>
              <w:rPr>
                <w:lang w:val="en-NZ"/>
              </w:rPr>
            </w:pPr>
            <w:r w:rsidRPr="00141B78">
              <w:t>2.5. Make written sponsor contracts or agreements to include full details of commitments made by both parties.</w:t>
            </w:r>
          </w:p>
        </w:tc>
      </w:tr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List"/>
              <w:rPr>
                <w:lang w:val="en-NZ"/>
              </w:rPr>
            </w:pPr>
            <w:r w:rsidRPr="00141B78">
              <w:t>3.</w:t>
            </w:r>
            <w:r w:rsidRPr="00141B78">
              <w:t xml:space="preserve">  Service sponsors.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78" w:rsidP="00141B78">
            <w:pPr>
              <w:pStyle w:val="List"/>
            </w:pPr>
            <w:r w:rsidRPr="00141B78">
              <w:t>3.1. Brief colleagues on details of sponsorship arrangements.</w:t>
            </w:r>
          </w:p>
          <w:p w:rsidR="00000000" w:rsidRPr="00141B78" w:rsidP="00141B78">
            <w:pPr>
              <w:pStyle w:val="List"/>
            </w:pPr>
            <w:r w:rsidRPr="00141B78">
              <w:t>3.2. Organise activities according to sponsorship agreement, ensuring all agreements are honoured.</w:t>
            </w:r>
          </w:p>
          <w:p w:rsidR="00000000" w:rsidRPr="00141B78" w:rsidP="00141B78">
            <w:pPr>
              <w:pStyle w:val="List"/>
            </w:pPr>
            <w:r w:rsidRPr="00141B78">
              <w:t>3.3. Monitor and evaluate activities and make required adjustments.</w:t>
            </w:r>
          </w:p>
          <w:p w:rsidR="00000000" w:rsidRPr="00141B78" w:rsidP="00141B78">
            <w:pPr>
              <w:pStyle w:val="List"/>
            </w:pPr>
            <w:r w:rsidRPr="00141B78">
              <w:t>3.4. Pr</w:t>
            </w:r>
            <w:r w:rsidRPr="00141B78">
              <w:t>ovide and request feedback from sponsor.</w:t>
            </w:r>
          </w:p>
          <w:p w:rsidR="00000000" w:rsidRPr="00141B78" w:rsidP="00141B78">
            <w:pPr>
              <w:pStyle w:val="List"/>
            </w:pPr>
            <w:r w:rsidRPr="00141B78">
              <w:t>3.5. Identify and action opportunities to enhance value of involvement for sponsors and benefits for the organisation.</w:t>
            </w:r>
          </w:p>
          <w:p w:rsidR="00000000" w:rsidRPr="00141B78" w:rsidP="00141B78">
            <w:pPr>
              <w:pStyle w:val="List"/>
            </w:pPr>
            <w:r w:rsidRPr="00141B78">
              <w:t>3.6. Maintain and distribute accurate and current sponsorship documentation throughout the proce</w:t>
            </w:r>
            <w:r w:rsidRPr="00141B78">
              <w:t>ss.</w:t>
            </w:r>
          </w:p>
          <w:p w:rsidR="00000000" w:rsidRPr="00141B78" w:rsidP="00141B78">
            <w:pPr>
              <w:pStyle w:val="List"/>
            </w:pPr>
            <w:r w:rsidRPr="00141B78">
              <w:t>3.7. Liaise and follow-up with sponsor to initiate future cooperative approaches.</w:t>
            </w:r>
          </w:p>
        </w:tc>
      </w:tr>
    </w:tbl>
    <w:p w:rsidR="00000000" w:rsidRPr="00141B78" w:rsidP="00141B78">
      <w:pPr>
        <w:pStyle w:val="BodyText"/>
      </w:pPr>
    </w:p>
    <w:p w:rsidR="00000000" w:rsidRPr="00141B78" w:rsidP="00141B78">
      <w:pPr>
        <w:pStyle w:val="AllowPageBreak"/>
      </w:pPr>
    </w:p>
    <w:p w:rsidR="00000000" w:rsidRPr="00141B78" w:rsidP="00141B78">
      <w:pPr>
        <w:pStyle w:val="Heading1"/>
      </w:pPr>
      <w:bookmarkStart w:id="7" w:name="O_1232995"/>
      <w:bookmarkEnd w:id="7"/>
      <w:r w:rsidRPr="00141B7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BodyText"/>
              <w:rPr>
                <w:lang w:val="en-NZ"/>
              </w:rPr>
            </w:pPr>
            <w:r w:rsidRPr="00141B7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78" w:rsidP="00141B78">
            <w:pPr>
              <w:pStyle w:val="BodyText"/>
            </w:pPr>
            <w:r w:rsidRPr="00141B7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BodyText"/>
              <w:rPr>
                <w:lang w:val="en-NZ"/>
              </w:rPr>
            </w:pPr>
            <w:r w:rsidRPr="00141B78">
              <w:rPr>
                <w:rStyle w:val="SpecialBold"/>
              </w:rPr>
              <w:t>DESCRIPTION</w:t>
            </w:r>
          </w:p>
        </w:tc>
      </w:tr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BodyText"/>
              <w:rPr>
                <w:lang w:val="en-NZ"/>
              </w:rPr>
            </w:pPr>
            <w:r w:rsidRPr="00141B7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ListBullet"/>
              <w:rPr>
                <w:lang w:val="en-NZ"/>
              </w:rPr>
            </w:pPr>
            <w:r w:rsidRPr="00141B78">
              <w:t xml:space="preserve">read and interpret details of the business activities or </w:t>
            </w:r>
            <w:r w:rsidRPr="00141B78">
              <w:t>projects to be sponsored, and sponsorship contracts or agreements.</w:t>
            </w:r>
          </w:p>
        </w:tc>
      </w:tr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BodyText"/>
              <w:rPr>
                <w:lang w:val="en-NZ"/>
              </w:rPr>
            </w:pPr>
            <w:r w:rsidRPr="00141B7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ListBullet"/>
              <w:rPr>
                <w:lang w:val="en-NZ"/>
              </w:rPr>
            </w:pPr>
            <w:r w:rsidRPr="00141B78">
              <w:t>prepare sponsorship materials and agreements expressing business ideas and proposals.</w:t>
            </w:r>
          </w:p>
        </w:tc>
      </w:tr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BodyText"/>
              <w:rPr>
                <w:lang w:val="en-NZ"/>
              </w:rPr>
            </w:pPr>
            <w:r w:rsidRPr="00141B7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ListBullet"/>
              <w:rPr>
                <w:lang w:val="en-NZ"/>
              </w:rPr>
            </w:pPr>
            <w:r w:rsidRPr="00141B78">
              <w:t>evaluate budgets and interrogate or use financial data to inform sponsorship activities.</w:t>
            </w:r>
          </w:p>
        </w:tc>
      </w:tr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BodyText"/>
              <w:rPr>
                <w:lang w:val="en-NZ"/>
              </w:rPr>
            </w:pPr>
            <w:r w:rsidRPr="00141B7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78" w:rsidP="00141B78">
            <w:pPr>
              <w:pStyle w:val="ListBullet"/>
            </w:pPr>
            <w:r w:rsidRPr="00141B78">
              <w:t>evaluate a potential sponsor’s best fit with the business activities or projects</w:t>
            </w:r>
          </w:p>
          <w:p w:rsidR="00000000" w:rsidP="00141B78">
            <w:pPr>
              <w:pStyle w:val="ListBullet"/>
              <w:rPr>
                <w:lang w:val="en-NZ"/>
              </w:rPr>
            </w:pPr>
            <w:r w:rsidRPr="00141B78">
              <w:t>monitor activities, identify sponsorship servicing defici</w:t>
            </w:r>
            <w:r w:rsidRPr="00141B78">
              <w:t>encies, and make required adjustments.</w:t>
            </w:r>
          </w:p>
        </w:tc>
      </w:tr>
      <w:tr w:rsidTr="00141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78">
            <w:pPr>
              <w:pStyle w:val="BodyText"/>
              <w:rPr>
                <w:lang w:val="en-NZ"/>
              </w:rPr>
            </w:pPr>
            <w:r w:rsidRPr="00141B7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78" w:rsidP="00141B78">
            <w:pPr>
              <w:pStyle w:val="ListBullet"/>
            </w:pPr>
            <w:r w:rsidRPr="00141B78">
              <w:t>design effective sponsorship materials and proposals.</w:t>
            </w:r>
          </w:p>
        </w:tc>
      </w:tr>
    </w:tbl>
    <w:p w:rsidR="00000000" w:rsidRPr="00141B78" w:rsidP="00141B78">
      <w:pPr>
        <w:pStyle w:val="BodyText"/>
      </w:pPr>
    </w:p>
    <w:p w:rsidR="00000000" w:rsidRPr="00141B78" w:rsidP="00141B78">
      <w:pPr>
        <w:pStyle w:val="AllowPageBreak"/>
      </w:pPr>
    </w:p>
    <w:p w:rsidR="00000000" w:rsidRPr="00141B78" w:rsidP="00141B78">
      <w:pPr>
        <w:pStyle w:val="Heading1"/>
      </w:pPr>
      <w:bookmarkStart w:id="8" w:name="O_1232994"/>
      <w:bookmarkEnd w:id="8"/>
      <w:r w:rsidRPr="00141B78">
        <w:t>Unit Mapping Information</w:t>
      </w:r>
    </w:p>
    <w:p w:rsidR="00000000" w:rsidRPr="00141B78" w:rsidP="00DB04D0">
      <w:pPr>
        <w:pStyle w:val="BodyText"/>
      </w:pPr>
      <w:r w:rsidRPr="00141B78">
        <w:t>Supersedes and is equivalent to SITXMPR006 Obtain and manage sponsorship.</w:t>
      </w:r>
    </w:p>
    <w:p w:rsidR="00000000" w:rsidRPr="00141B78" w:rsidP="00141B78">
      <w:pPr>
        <w:pStyle w:val="Heading1"/>
      </w:pPr>
      <w:bookmarkStart w:id="9" w:name="O_1232987"/>
      <w:bookmarkEnd w:id="9"/>
      <w:r w:rsidRPr="00141B78">
        <w:t>Links</w:t>
      </w:r>
    </w:p>
    <w:p w:rsidR="00000000" w:rsidRPr="00141B78" w:rsidP="00DB04D0">
      <w:pPr>
        <w:pStyle w:val="BodyText"/>
      </w:pPr>
      <w:r w:rsidRPr="00141B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717A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41B78" w:rsidP="00DB04D0">
      <w:pPr>
        <w:pStyle w:val="BodyText"/>
        <w:sectPr w:rsidSect="00141B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B78" w:rsidP="00141B78">
      <w:pPr>
        <w:pStyle w:val="SuperHeading"/>
      </w:pPr>
      <w:r w:rsidRPr="00141B78">
        <w:t xml:space="preserve">Assessment Requirements for SITXMPR015 Obtain and manage </w:t>
      </w:r>
      <w:r w:rsidRPr="00141B78">
        <w:t>sponsorship</w:t>
      </w:r>
    </w:p>
    <w:p w:rsidR="00000000" w:rsidRPr="00141B78" w:rsidP="00141B78">
      <w:pPr>
        <w:pStyle w:val="Heading1"/>
      </w:pPr>
      <w:bookmarkStart w:id="10" w:name="O_1232989"/>
      <w:bookmarkEnd w:id="10"/>
      <w:r w:rsidRPr="00141B78">
        <w:t>Modification History</w:t>
      </w:r>
    </w:p>
    <w:p w:rsidR="00000000" w:rsidRPr="00141B78" w:rsidP="00DB04D0">
      <w:pPr>
        <w:pStyle w:val="BodyText"/>
      </w:pPr>
      <w:r w:rsidRPr="00141B78">
        <w:t>Not applicable.</w:t>
      </w:r>
    </w:p>
    <w:p w:rsidR="00000000" w:rsidRPr="00141B78" w:rsidP="00141B78">
      <w:pPr>
        <w:pStyle w:val="Heading1"/>
      </w:pPr>
      <w:bookmarkStart w:id="11" w:name="O_1232992"/>
      <w:bookmarkEnd w:id="11"/>
      <w:r w:rsidRPr="00141B78">
        <w:t>Performance Evidence</w:t>
      </w:r>
    </w:p>
    <w:p w:rsidR="00000000" w:rsidRPr="00141B78" w:rsidP="00DB04D0">
      <w:pPr>
        <w:pStyle w:val="BodyText"/>
      </w:pPr>
      <w:r w:rsidRPr="00141B78">
        <w:t>Evidence of the ability to complete tasks outlined in elements and performance criteria of this unit in the context of the job role, and:</w:t>
      </w:r>
    </w:p>
    <w:p w:rsidR="00000000" w:rsidRPr="00141B78" w:rsidP="00141B78">
      <w:pPr>
        <w:pStyle w:val="ListBullet"/>
      </w:pPr>
      <w:r w:rsidRPr="00141B78">
        <w:t>determine sponsorship requirements for at least two business activities, products, services or events, and obtain sponsorship</w:t>
      </w:r>
    </w:p>
    <w:p w:rsidR="00000000" w:rsidRPr="00141B78" w:rsidP="00141B78">
      <w:pPr>
        <w:pStyle w:val="ListBullet"/>
      </w:pPr>
      <w:r w:rsidRPr="00141B78">
        <w:t>develop clear, concise and professional proposals for the above business activities, products, services or events</w:t>
      </w:r>
    </w:p>
    <w:p w:rsidR="00000000" w:rsidRPr="00141B78" w:rsidP="00141B78">
      <w:pPr>
        <w:pStyle w:val="ListBullet"/>
      </w:pPr>
      <w:r w:rsidRPr="00141B78">
        <w:t>monitor and manage the above sponsorship arrangements for the period of the sponsorship contract</w:t>
      </w:r>
    </w:p>
    <w:p w:rsidR="00000000" w:rsidRPr="00141B78" w:rsidP="00141B78">
      <w:pPr>
        <w:pStyle w:val="ListBullet"/>
      </w:pPr>
      <w:r w:rsidRPr="00141B78">
        <w:t>follow organisational practices and protocols when managing the above sponsorship activities</w:t>
      </w:r>
    </w:p>
    <w:p w:rsidR="00000000" w:rsidRPr="00141B78" w:rsidP="00141B78">
      <w:pPr>
        <w:pStyle w:val="ListBullet"/>
      </w:pPr>
      <w:r w:rsidRPr="00141B78">
        <w:t xml:space="preserve">apply effective communication and negotiation techniques with the </w:t>
      </w:r>
      <w:r w:rsidRPr="00141B78">
        <w:t>above sponsors.</w:t>
      </w:r>
    </w:p>
    <w:p w:rsidR="00000000" w:rsidRPr="00141B78" w:rsidP="00141B78">
      <w:pPr>
        <w:pStyle w:val="AllowPageBreak"/>
      </w:pPr>
    </w:p>
    <w:p w:rsidR="00000000" w:rsidRPr="00141B78" w:rsidP="00141B78">
      <w:pPr>
        <w:pStyle w:val="Heading1"/>
      </w:pPr>
      <w:bookmarkStart w:id="12" w:name="O_1232991"/>
      <w:bookmarkEnd w:id="12"/>
      <w:r w:rsidRPr="00141B78">
        <w:t>Knowledge Evidence</w:t>
      </w:r>
    </w:p>
    <w:p w:rsidR="00000000" w:rsidRPr="00141B78" w:rsidP="00DB04D0">
      <w:pPr>
        <w:pStyle w:val="BodyText"/>
      </w:pPr>
      <w:r w:rsidRPr="00141B78">
        <w:t>Demonstrated knowledge required to complete the tasks outlined in elements and performance criteria of this unit:</w:t>
      </w:r>
    </w:p>
    <w:p w:rsidR="00000000" w:rsidRPr="00141B78" w:rsidP="00141B78">
      <w:pPr>
        <w:pStyle w:val="ListBullet"/>
      </w:pPr>
      <w:r w:rsidRPr="00141B78">
        <w:t>business activities or events which would appeal to sponsors</w:t>
      </w:r>
    </w:p>
    <w:p w:rsidR="00000000" w:rsidRPr="00141B78" w:rsidP="00141B78">
      <w:pPr>
        <w:pStyle w:val="ListBullet"/>
      </w:pPr>
      <w:r w:rsidRPr="00141B78">
        <w:t>potential sponsorship oppo</w:t>
      </w:r>
      <w:r w:rsidRPr="00141B78">
        <w:t>rtunities and sources of finance</w:t>
      </w:r>
    </w:p>
    <w:p w:rsidR="00000000" w:rsidRPr="00141B78" w:rsidP="00141B78">
      <w:pPr>
        <w:pStyle w:val="ListBullet"/>
      </w:pPr>
      <w:r w:rsidRPr="00141B78">
        <w:t>protocols for sponsor contact and accessing sponsorship opportunities</w:t>
      </w:r>
    </w:p>
    <w:p w:rsidR="00000000" w:rsidRPr="00141B78" w:rsidP="00141B78">
      <w:pPr>
        <w:pStyle w:val="ListBullet"/>
      </w:pPr>
      <w:r w:rsidRPr="00141B78">
        <w:t>packages that can be offered to sponsors</w:t>
      </w:r>
    </w:p>
    <w:p w:rsidR="00000000" w:rsidRPr="00141B78" w:rsidP="00141B78">
      <w:pPr>
        <w:pStyle w:val="ListBullet"/>
      </w:pPr>
      <w:r w:rsidRPr="00141B78">
        <w:t>formats for and inclusions of sponsorship proposals</w:t>
      </w:r>
    </w:p>
    <w:p w:rsidR="00000000" w:rsidRPr="00141B78" w:rsidP="00141B78">
      <w:pPr>
        <w:pStyle w:val="ListBullet"/>
      </w:pPr>
      <w:r w:rsidRPr="00141B78">
        <w:t>sponsorship documentation:</w:t>
      </w:r>
    </w:p>
    <w:p w:rsidR="00000000" w:rsidRPr="00141B78" w:rsidP="00141B78">
      <w:pPr>
        <w:pStyle w:val="ListBullet2"/>
      </w:pPr>
      <w:r w:rsidRPr="00141B78">
        <w:t>activity reports or schedules</w:t>
      </w:r>
    </w:p>
    <w:p w:rsidR="00000000" w:rsidRPr="00141B78" w:rsidP="00141B78">
      <w:pPr>
        <w:pStyle w:val="ListBullet2"/>
      </w:pPr>
      <w:r w:rsidRPr="00141B78">
        <w:t>contracts</w:t>
      </w:r>
    </w:p>
    <w:p w:rsidR="00000000" w:rsidRPr="00141B78" w:rsidP="00141B78">
      <w:pPr>
        <w:pStyle w:val="ListBullet2"/>
      </w:pPr>
      <w:r w:rsidRPr="00141B78">
        <w:t>feedback documentation</w:t>
      </w:r>
    </w:p>
    <w:p w:rsidR="00000000" w:rsidRPr="00141B78" w:rsidP="00141B78">
      <w:pPr>
        <w:pStyle w:val="ListBullet2"/>
      </w:pPr>
      <w:r w:rsidRPr="00141B78">
        <w:t>financial records</w:t>
      </w:r>
    </w:p>
    <w:p w:rsidR="00000000" w:rsidRPr="00141B78" w:rsidP="00141B78">
      <w:pPr>
        <w:pStyle w:val="ListBullet"/>
      </w:pPr>
      <w:r w:rsidRPr="00141B78">
        <w:t>features of sponsorship contracts and agreements:</w:t>
      </w:r>
    </w:p>
    <w:p w:rsidR="00000000" w:rsidRPr="00141B78" w:rsidP="00141B78">
      <w:pPr>
        <w:pStyle w:val="ListBullet2"/>
      </w:pPr>
      <w:r w:rsidRPr="00141B78">
        <w:t>legal requirements to supply services as contracted and ramifications of failure to comply</w:t>
      </w:r>
    </w:p>
    <w:p w:rsidR="00000000" w:rsidRPr="00141B78" w:rsidP="00141B78">
      <w:pPr>
        <w:pStyle w:val="ListBullet2"/>
      </w:pPr>
      <w:r w:rsidRPr="00141B78">
        <w:t>sponsor reporting expectations and requirements.</w:t>
      </w:r>
    </w:p>
    <w:p w:rsidR="00000000" w:rsidRPr="00141B78" w:rsidP="00141B78">
      <w:pPr>
        <w:pStyle w:val="AllowPageBreak"/>
      </w:pPr>
    </w:p>
    <w:p w:rsidR="00000000" w:rsidRPr="00141B78" w:rsidP="00141B78">
      <w:pPr>
        <w:pStyle w:val="Heading1"/>
      </w:pPr>
      <w:bookmarkStart w:id="13" w:name="O_1232990"/>
      <w:bookmarkEnd w:id="13"/>
      <w:r w:rsidRPr="00141B78">
        <w:t>Assessment Conditions</w:t>
      </w:r>
    </w:p>
    <w:p w:rsidR="00000000" w:rsidRPr="00141B78" w:rsidP="00DB04D0">
      <w:pPr>
        <w:pStyle w:val="BodyText"/>
      </w:pPr>
      <w:r w:rsidRPr="00141B78">
        <w:t>Skills must be demonstrated in an operational business environment. This can be:</w:t>
      </w:r>
    </w:p>
    <w:p w:rsidR="00000000" w:rsidRPr="00141B78" w:rsidP="00141B78">
      <w:pPr>
        <w:pStyle w:val="ListBullet"/>
      </w:pPr>
      <w:r w:rsidRPr="00141B78">
        <w:t>an industry workplace; or</w:t>
      </w:r>
    </w:p>
    <w:p w:rsidR="00000000" w:rsidRPr="00141B78" w:rsidP="00141B78">
      <w:pPr>
        <w:pStyle w:val="ListBullet"/>
      </w:pPr>
      <w:r w:rsidRPr="00141B78">
        <w:t>a simulated industry environment set up for the purposes of assessment.</w:t>
      </w:r>
    </w:p>
    <w:p w:rsidR="00000000" w:rsidRPr="00141B78" w:rsidP="00DB04D0">
      <w:pPr>
        <w:pStyle w:val="BodyText"/>
      </w:pPr>
      <w:r w:rsidRPr="00141B78">
        <w:t>Assessment must ensure access to:</w:t>
      </w:r>
    </w:p>
    <w:p w:rsidR="00000000" w:rsidRPr="00141B78" w:rsidP="00141B78">
      <w:pPr>
        <w:pStyle w:val="ListBullet"/>
      </w:pPr>
      <w:r w:rsidRPr="00141B78">
        <w:t>computers, printers and software packages to design effective sponsorship proposals</w:t>
      </w:r>
    </w:p>
    <w:p w:rsidR="00000000" w:rsidRPr="00141B78" w:rsidP="00141B78">
      <w:pPr>
        <w:pStyle w:val="ListBullet"/>
      </w:pPr>
      <w:r w:rsidRPr="00141B78">
        <w:t>current commercial sponsorship contract templates</w:t>
      </w:r>
    </w:p>
    <w:p w:rsidR="00000000" w:rsidRPr="00141B78" w:rsidP="00141B78">
      <w:pPr>
        <w:pStyle w:val="ListBullet"/>
      </w:pPr>
      <w:r w:rsidRPr="00141B78">
        <w:t>sponsors to allow the individual to communicate, negotiate and manage sponsorship arrangements. These can be:</w:t>
      </w:r>
    </w:p>
    <w:p w:rsidR="00000000" w:rsidRPr="00141B78" w:rsidP="00141B78">
      <w:pPr>
        <w:pStyle w:val="ListBullet2"/>
      </w:pPr>
      <w:r w:rsidRPr="00141B78">
        <w:t>those in an</w:t>
      </w:r>
      <w:r w:rsidRPr="00141B78">
        <w:t xml:space="preserve"> industry workplace who are assisted by the individual during the assessment process; or</w:t>
      </w:r>
    </w:p>
    <w:p w:rsidR="00000000" w:rsidRPr="00141B78" w:rsidP="00141B78">
      <w:pPr>
        <w:pStyle w:val="ListBullet2"/>
      </w:pPr>
      <w:r w:rsidRPr="00141B78">
        <w:t>individuals who participate in role plays or simulated activities, set up for the purpose of assessment, in a simulated industry environment operated within a training</w:t>
      </w:r>
      <w:r w:rsidRPr="00141B78">
        <w:t xml:space="preserve"> organisation.</w:t>
      </w:r>
    </w:p>
    <w:p w:rsidR="00000000" w:rsidRPr="00141B78" w:rsidP="00DB04D0">
      <w:pPr>
        <w:pStyle w:val="BodyText"/>
      </w:pPr>
      <w:r w:rsidRPr="00141B78">
        <w:t>Assessors must satisfy the Standards for Registered Training Organisations’ requirements for assessors.</w:t>
      </w:r>
    </w:p>
    <w:p w:rsidR="00000000" w:rsidRPr="00141B78" w:rsidP="00141B78">
      <w:pPr>
        <w:pStyle w:val="Heading1"/>
      </w:pPr>
      <w:bookmarkStart w:id="14" w:name="O_1232988"/>
      <w:bookmarkEnd w:id="14"/>
      <w:r w:rsidRPr="00141B78">
        <w:t>Links</w:t>
      </w:r>
    </w:p>
    <w:p w:rsidR="00000000" w:rsidRPr="00141B78" w:rsidP="00DB04D0">
      <w:pPr>
        <w:pStyle w:val="BodyText"/>
      </w:pPr>
      <w:r w:rsidRPr="00141B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717A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41B78" w:rsidP="00141B78"/>
    <w:sectPr w:rsidSect="00141B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78" w:rsidRPr="00DB04D0" w:rsidP="00DB04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4D0" w:rsidP="00141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4D0" w:rsidP="00141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B04D0" w:rsidP="00141B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78" w:rsidP="00141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04D0">
      <w:t>Approved</w:t>
    </w:r>
    <w:r w:rsidR="00DB04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04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04D0">
      <w:rPr>
        <w:noProof/>
      </w:rPr>
      <w:t>4</w:t>
    </w:r>
    <w:r>
      <w:rPr>
        <w:noProof/>
      </w:rPr>
      <w:fldChar w:fldCharType="end"/>
    </w:r>
  </w:p>
  <w:p w:rsidR="00141B78" w:rsidP="00141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04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04D0">
      <w:t>Service and Creative Skills Australia</w:t>
    </w:r>
    <w:r w:rsidR="00DB04D0">
      <w:fldChar w:fldCharType="end"/>
    </w:r>
  </w:p>
  <w:p w:rsidR="00141B78" w:rsidP="00141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4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B78" w:rsidRPr="00DB04D0" w:rsidP="00DB04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4D0" w:rsidRPr="002D2AF8" w:rsidP="00141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SITXMPR015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04D0" w:rsidP="00141B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78" w:rsidRPr="002D2AF8" w:rsidP="00141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04D0">
      <w:t>SITXMPR015 Obtain and manage sponsorship</w:t>
    </w:r>
    <w:r w:rsidR="00DB04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04D0">
      <w:rPr>
        <w:noProof/>
      </w:rPr>
      <w:t>2 March 2025</w:t>
    </w:r>
    <w:r>
      <w:fldChar w:fldCharType="end"/>
    </w:r>
  </w:p>
  <w:p w:rsidR="00141B78" w:rsidP="00141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EF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F8B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A8A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B78"/>
  </w:style>
  <w:style w:type="character" w:customStyle="1" w:styleId="Heading1Char">
    <w:name w:val="Heading 1 Char"/>
    <w:basedOn w:val="DefaultParagraphFont"/>
    <w:link w:val="Heading1"/>
    <w:rsid w:val="00141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B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1B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B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B78"/>
    <w:rPr>
      <w:b/>
      <w:spacing w:val="0"/>
    </w:rPr>
  </w:style>
  <w:style w:type="paragraph" w:styleId="ListBullet2">
    <w:name w:val="List Bullet 2"/>
    <w:basedOn w:val="List2"/>
    <w:rsid w:val="00141B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1B78"/>
    <w:rPr>
      <w:i/>
    </w:rPr>
  </w:style>
  <w:style w:type="paragraph" w:customStyle="1" w:styleId="SuperHeading">
    <w:name w:val="SuperHeading"/>
    <w:basedOn w:val="Normal"/>
    <w:rsid w:val="00141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B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1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B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B78"/>
  </w:style>
  <w:style w:type="paragraph" w:styleId="TableofFigures">
    <w:name w:val="table of figures"/>
    <w:basedOn w:val="Normal"/>
    <w:next w:val="Normal"/>
    <w:semiHidden/>
    <w:rsid w:val="00141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B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1B78"/>
    <w:rPr>
      <w:rFonts w:ascii="Wingdings" w:hAnsi="Wingdings"/>
    </w:rPr>
  </w:style>
  <w:style w:type="paragraph" w:customStyle="1" w:styleId="TableHeading">
    <w:name w:val="Table Heading"/>
    <w:basedOn w:val="HeadingBase"/>
    <w:rsid w:val="00141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B78"/>
    <w:rPr>
      <w:color w:val="0033CC"/>
      <w:u w:val="none"/>
    </w:rPr>
  </w:style>
  <w:style w:type="paragraph" w:customStyle="1" w:styleId="BodyTextRight">
    <w:name w:val="Body Text Right"/>
    <w:basedOn w:val="BodyText"/>
    <w:rsid w:val="00141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B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B78"/>
    <w:rPr>
      <w:sz w:val="32"/>
    </w:rPr>
  </w:style>
  <w:style w:type="paragraph" w:customStyle="1" w:styleId="HeadingProcedure">
    <w:name w:val="Heading Procedure"/>
    <w:basedOn w:val="HeadingBase"/>
    <w:next w:val="Normal"/>
    <w:rsid w:val="00141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B78"/>
    <w:pPr>
      <w:spacing w:before="60" w:after="60"/>
    </w:pPr>
  </w:style>
  <w:style w:type="paragraph" w:styleId="ListContinue">
    <w:name w:val="List Continue"/>
    <w:basedOn w:val="List"/>
    <w:rsid w:val="00141B78"/>
    <w:pPr>
      <w:ind w:firstLine="0"/>
    </w:pPr>
  </w:style>
  <w:style w:type="paragraph" w:customStyle="1" w:styleId="ListNote">
    <w:name w:val="List Note"/>
    <w:basedOn w:val="List"/>
    <w:rsid w:val="00141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B78"/>
    <w:rPr>
      <w:rFonts w:ascii="Courier New" w:hAnsi="Courier New"/>
    </w:rPr>
  </w:style>
  <w:style w:type="paragraph" w:customStyle="1" w:styleId="NoteBullet">
    <w:name w:val="Note Bullet"/>
    <w:basedOn w:val="Note"/>
    <w:rsid w:val="00141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B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1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B78"/>
    <w:rPr>
      <w:b/>
      <w:smallCaps/>
    </w:rPr>
  </w:style>
  <w:style w:type="paragraph" w:customStyle="1" w:styleId="TableListNumber">
    <w:name w:val="Table List Number"/>
    <w:basedOn w:val="ListNumber"/>
    <w:rsid w:val="00141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B78"/>
    <w:pPr>
      <w:numPr>
        <w:numId w:val="9"/>
      </w:numPr>
    </w:pPr>
  </w:style>
  <w:style w:type="paragraph" w:customStyle="1" w:styleId="ListAlpha2">
    <w:name w:val="List Alpha 2"/>
    <w:basedOn w:val="List2"/>
    <w:rsid w:val="00141B78"/>
    <w:pPr>
      <w:numPr>
        <w:numId w:val="8"/>
      </w:numPr>
    </w:pPr>
  </w:style>
  <w:style w:type="paragraph" w:styleId="List2">
    <w:name w:val="List 2"/>
    <w:basedOn w:val="BodyText"/>
    <w:rsid w:val="00141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B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B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B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1B78"/>
    <w:pPr>
      <w:numPr>
        <w:numId w:val="4"/>
      </w:numPr>
    </w:pPr>
  </w:style>
  <w:style w:type="paragraph" w:styleId="ListContinue2">
    <w:name w:val="List Continue 2"/>
    <w:basedOn w:val="List2"/>
    <w:rsid w:val="00141B78"/>
    <w:pPr>
      <w:ind w:firstLine="0"/>
    </w:pPr>
  </w:style>
  <w:style w:type="paragraph" w:styleId="ListContinue3">
    <w:name w:val="List Continue 3"/>
    <w:basedOn w:val="List3"/>
    <w:rsid w:val="00141B78"/>
    <w:pPr>
      <w:ind w:left="1021" w:firstLine="0"/>
    </w:pPr>
  </w:style>
  <w:style w:type="paragraph" w:styleId="ListContinue4">
    <w:name w:val="List Continue 4"/>
    <w:basedOn w:val="List4"/>
    <w:rsid w:val="00141B78"/>
    <w:pPr>
      <w:ind w:firstLine="0"/>
    </w:pPr>
  </w:style>
  <w:style w:type="paragraph" w:styleId="ListContinue5">
    <w:name w:val="List Continue 5"/>
    <w:basedOn w:val="List5"/>
    <w:rsid w:val="00141B78"/>
    <w:pPr>
      <w:ind w:firstLine="0"/>
    </w:pPr>
  </w:style>
  <w:style w:type="paragraph" w:styleId="ListNumber3">
    <w:name w:val="List Number 3"/>
    <w:basedOn w:val="List3"/>
    <w:rsid w:val="00141B78"/>
    <w:pPr>
      <w:numPr>
        <w:numId w:val="5"/>
      </w:numPr>
    </w:pPr>
  </w:style>
  <w:style w:type="paragraph" w:styleId="ListNumber4">
    <w:name w:val="List Number 4"/>
    <w:basedOn w:val="List4"/>
    <w:rsid w:val="00141B78"/>
    <w:pPr>
      <w:numPr>
        <w:numId w:val="6"/>
      </w:numPr>
    </w:pPr>
  </w:style>
  <w:style w:type="paragraph" w:styleId="ListNumber5">
    <w:name w:val="List Number 5"/>
    <w:basedOn w:val="List5"/>
    <w:rsid w:val="00141B78"/>
    <w:pPr>
      <w:numPr>
        <w:numId w:val="7"/>
      </w:numPr>
    </w:pPr>
  </w:style>
  <w:style w:type="paragraph" w:styleId="BlockText">
    <w:name w:val="Block Text"/>
    <w:basedOn w:val="Normal"/>
    <w:rsid w:val="00141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B78"/>
    <w:rPr>
      <w:sz w:val="16"/>
      <w:vertAlign w:val="superscript"/>
    </w:rPr>
  </w:style>
  <w:style w:type="character" w:customStyle="1" w:styleId="Symbols">
    <w:name w:val="Symbols"/>
    <w:basedOn w:val="DefaultParagraphFont"/>
    <w:rsid w:val="00141B78"/>
    <w:rPr>
      <w:rFonts w:ascii="Symbol" w:hAnsi="Symbol"/>
    </w:rPr>
  </w:style>
  <w:style w:type="character" w:customStyle="1" w:styleId="MenuOptions">
    <w:name w:val="Menu Options"/>
    <w:basedOn w:val="DefaultParagraphFont"/>
    <w:rsid w:val="00141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B78"/>
    <w:rPr>
      <w:b/>
    </w:rPr>
  </w:style>
  <w:style w:type="character" w:customStyle="1" w:styleId="Underlined">
    <w:name w:val="Underlined"/>
    <w:basedOn w:val="DefaultParagraphFont"/>
    <w:rsid w:val="00141B78"/>
    <w:rPr>
      <w:u w:val="single"/>
    </w:rPr>
  </w:style>
  <w:style w:type="paragraph" w:customStyle="1" w:styleId="TableBodyTextRight">
    <w:name w:val="Table Body Text Right"/>
    <w:basedOn w:val="TableBodyText"/>
    <w:rsid w:val="00141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B78"/>
    <w:rPr>
      <w:sz w:val="18"/>
    </w:rPr>
  </w:style>
  <w:style w:type="paragraph" w:customStyle="1" w:styleId="BodySmallRight">
    <w:name w:val="Body Small Right"/>
    <w:basedOn w:val="BodyTextRight"/>
    <w:rsid w:val="00141B78"/>
    <w:rPr>
      <w:sz w:val="18"/>
      <w:szCs w:val="18"/>
    </w:rPr>
  </w:style>
  <w:style w:type="paragraph" w:customStyle="1" w:styleId="MarginEdition">
    <w:name w:val="Margin Edition"/>
    <w:basedOn w:val="MarginNote"/>
    <w:rsid w:val="00141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B78"/>
    <w:rPr>
      <w:sz w:val="2"/>
      <w:szCs w:val="2"/>
    </w:rPr>
  </w:style>
  <w:style w:type="character" w:customStyle="1" w:styleId="Small">
    <w:name w:val="Small"/>
    <w:basedOn w:val="DefaultParagraphFont"/>
    <w:rsid w:val="00141B78"/>
    <w:rPr>
      <w:sz w:val="16"/>
    </w:rPr>
  </w:style>
  <w:style w:type="paragraph" w:customStyle="1" w:styleId="WideTable">
    <w:name w:val="Wide Table"/>
    <w:basedOn w:val="Normal"/>
    <w:rsid w:val="00141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B78"/>
  </w:style>
  <w:style w:type="paragraph" w:styleId="Quote">
    <w:name w:val="Quote"/>
    <w:basedOn w:val="Heading1"/>
    <w:link w:val="QuoteChar"/>
    <w:qFormat/>
    <w:rsid w:val="00141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B78"/>
    <w:pPr>
      <w:pageBreakBefore/>
    </w:pPr>
  </w:style>
  <w:style w:type="paragraph" w:customStyle="1" w:styleId="Border">
    <w:name w:val="Border"/>
    <w:basedOn w:val="Normal"/>
    <w:qFormat/>
    <w:rsid w:val="00141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B78"/>
    <w:rPr>
      <w:u w:val="single"/>
    </w:rPr>
  </w:style>
  <w:style w:type="character" w:customStyle="1" w:styleId="BoldandItalics">
    <w:name w:val="Bold and Italics"/>
    <w:qFormat/>
    <w:rsid w:val="00141B78"/>
    <w:rPr>
      <w:b/>
      <w:i/>
      <w:u w:val="none"/>
    </w:rPr>
  </w:style>
  <w:style w:type="paragraph" w:styleId="BalloonText">
    <w:name w:val="Balloon Text"/>
    <w:basedOn w:val="Normal"/>
    <w:link w:val="BalloonTextChar"/>
    <w:rsid w:val="00141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B78"/>
    <w:pPr>
      <w:spacing w:before="0" w:after="0"/>
    </w:pPr>
  </w:style>
  <w:style w:type="paragraph" w:customStyle="1" w:styleId="BodyTextBold">
    <w:name w:val="Body Text Bold"/>
    <w:basedOn w:val="BodyText"/>
    <w:qFormat/>
    <w:rsid w:val="00141B78"/>
    <w:rPr>
      <w:b/>
    </w:rPr>
  </w:style>
  <w:style w:type="character" w:styleId="Hyperlink">
    <w:name w:val="Hyperlink"/>
    <w:basedOn w:val="DefaultParagraphFont"/>
    <w:uiPriority w:val="99"/>
    <w:unhideWhenUsed/>
    <w:rsid w:val="00DB04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6049</Characters>
  <Application>Microsoft Office Word</Application>
  <DocSecurity>0</DocSecurity>
  <Lines>172</Lines>
  <Paragraphs>115</Paragraphs>
  <ScaleCrop>false</ScaleCrop>
  <Company>Author-it Software Corporation Ltd.</Company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SITXMPR015 Obtain and manage sponsorship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