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5798" w:rsidP="00F35798">
      <w:pPr>
        <w:pStyle w:val="Title"/>
      </w:pPr>
      <w:r>
        <w:fldChar w:fldCharType="begin"/>
      </w:r>
      <w:r>
        <w:instrText xml:space="preserve"> TITLE   \* MERGEFORMAT </w:instrText>
      </w:r>
      <w:r>
        <w:fldChar w:fldCharType="separate"/>
      </w:r>
      <w:r>
        <w:t>SITXMPR014 Develop and implement marketing strategies</w:t>
      </w:r>
      <w:r>
        <w:fldChar w:fldCharType="end"/>
      </w:r>
    </w:p>
    <w:p w:rsidR="00F35798" w:rsidP="00F35798">
      <w:pPr>
        <w:pStyle w:val="Version"/>
        <w:sectPr w:rsidSect="00AC77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7799" w:rsidP="00AC7799">
      <w:pPr>
        <w:pStyle w:val="SuperHeading"/>
      </w:pPr>
      <w:r w:rsidRPr="00AC7799">
        <w:t>SITXMPR014 Develop and implement marketing strategies</w:t>
      </w:r>
    </w:p>
    <w:p w:rsidR="00000000" w:rsidRPr="00AC7799" w:rsidP="00AC7799">
      <w:pPr>
        <w:pStyle w:val="Heading1"/>
      </w:pPr>
      <w:bookmarkStart w:id="1" w:name="O_1232975"/>
      <w:bookmarkEnd w:id="1"/>
      <w:r w:rsidRPr="00AC7799">
        <w:t>Modification History</w:t>
      </w:r>
    </w:p>
    <w:p w:rsidR="00000000" w:rsidRPr="00AC7799" w:rsidP="00F35798">
      <w:pPr>
        <w:pStyle w:val="BodyText"/>
      </w:pPr>
      <w:r w:rsidRPr="00AC7799">
        <w:t>Not applicable.</w:t>
      </w:r>
    </w:p>
    <w:p w:rsidR="00000000" w:rsidRPr="00AC7799" w:rsidP="00AC7799">
      <w:pPr>
        <w:pStyle w:val="Heading1"/>
      </w:pPr>
      <w:bookmarkStart w:id="2" w:name="O_1232982"/>
      <w:bookmarkEnd w:id="2"/>
      <w:r w:rsidRPr="00AC7799">
        <w:t>Application</w:t>
      </w:r>
    </w:p>
    <w:p w:rsidR="00000000" w:rsidRPr="00AC7799" w:rsidP="00F35798">
      <w:pPr>
        <w:pStyle w:val="BodyText"/>
      </w:pPr>
      <w:r w:rsidRPr="00AC7799">
        <w:t>This unit describes the performance outcomes, skills and knowledge required to analyse internal and external business environments and develop and evaluate marketing stra</w:t>
      </w:r>
      <w:r w:rsidRPr="00AC7799">
        <w:t>tegies and plans for products and services.</w:t>
      </w:r>
    </w:p>
    <w:p w:rsidR="00000000" w:rsidRPr="00AC7799" w:rsidP="00F35798">
      <w:pPr>
        <w:pStyle w:val="BodyText"/>
      </w:pPr>
      <w:r w:rsidRPr="00AC7799">
        <w:t>The unit applies to all industry sectors, and to individuals in senior marketing or management roles. This may include those whose primary role is marketing related, or those for whom marketing is a part of a bro</w:t>
      </w:r>
      <w:r w:rsidRPr="00AC7799">
        <w:t>ader job responsibility.</w:t>
      </w:r>
    </w:p>
    <w:p w:rsidR="00000000" w:rsidRPr="00AC7799" w:rsidP="00F35798">
      <w:pPr>
        <w:pStyle w:val="BodyText"/>
      </w:pPr>
      <w:r w:rsidRPr="00AC7799">
        <w:t>Marketing strategies could be for a new or existing product or service, a small or medium-sized business organisation, a destination or a specific project, such as an event.</w:t>
      </w:r>
    </w:p>
    <w:p w:rsidR="00000000" w:rsidRPr="00AC7799" w:rsidP="00F35798">
      <w:pPr>
        <w:pStyle w:val="BodyText"/>
      </w:pPr>
      <w:r w:rsidRPr="00AC7799">
        <w:t>The skills in this unit must be applied in accordance wit</w:t>
      </w:r>
      <w:r w:rsidRPr="00AC7799">
        <w:t>h Commonwealth and State/Territory legislation, Australian/New Zealand standards and industry codes of practice.</w:t>
      </w:r>
    </w:p>
    <w:p w:rsidR="00000000" w:rsidRPr="00AC7799" w:rsidP="00F35798">
      <w:pPr>
        <w:pStyle w:val="BodyText"/>
      </w:pPr>
      <w:r w:rsidRPr="00AC7799">
        <w:t>No occupational licensing, certification or specific legislative requirements apply to this unit at the time of publication.</w:t>
      </w:r>
    </w:p>
    <w:p w:rsidR="00000000" w:rsidRPr="00AC7799" w:rsidP="00AC7799">
      <w:pPr>
        <w:pStyle w:val="Heading1"/>
      </w:pPr>
      <w:bookmarkStart w:id="3" w:name="O_1232981"/>
      <w:bookmarkEnd w:id="3"/>
      <w:r w:rsidRPr="00AC7799">
        <w:t>Pre-requisite Unit</w:t>
      </w:r>
    </w:p>
    <w:p w:rsidR="00000000" w:rsidRPr="00AC7799" w:rsidP="00F35798">
      <w:pPr>
        <w:pStyle w:val="BodyText"/>
      </w:pPr>
      <w:r w:rsidRPr="00AC7799">
        <w:t>Nil</w:t>
      </w:r>
    </w:p>
    <w:p w:rsidR="00000000" w:rsidRPr="00AC7799" w:rsidP="00AC7799">
      <w:pPr>
        <w:pStyle w:val="Heading1"/>
      </w:pPr>
      <w:bookmarkStart w:id="4" w:name="O_1232980"/>
      <w:bookmarkEnd w:id="4"/>
      <w:r w:rsidRPr="00AC7799">
        <w:t>Competency Field</w:t>
      </w:r>
    </w:p>
    <w:p w:rsidR="00000000" w:rsidRPr="00AC7799" w:rsidP="00F35798">
      <w:pPr>
        <w:pStyle w:val="BodyText"/>
      </w:pPr>
      <w:r w:rsidRPr="00AC7799">
        <w:t xml:space="preserve">Marketing and Public Relations </w:t>
      </w:r>
    </w:p>
    <w:p w:rsidR="00000000" w:rsidRPr="00AC7799" w:rsidP="00AC7799">
      <w:pPr>
        <w:pStyle w:val="Heading1"/>
      </w:pPr>
      <w:bookmarkStart w:id="5" w:name="O_1232979"/>
      <w:bookmarkEnd w:id="5"/>
      <w:r w:rsidRPr="00AC7799">
        <w:t>Unit Sector</w:t>
      </w:r>
    </w:p>
    <w:p w:rsidR="00000000" w:rsidRPr="00AC7799" w:rsidP="00F35798">
      <w:pPr>
        <w:pStyle w:val="BodyText"/>
      </w:pPr>
      <w:r w:rsidRPr="00AC7799">
        <w:t>Cross-Sector</w:t>
      </w:r>
    </w:p>
    <w:p w:rsidR="00000000" w:rsidRPr="00AC7799" w:rsidP="00AC7799">
      <w:pPr>
        <w:pStyle w:val="Heading1"/>
      </w:pPr>
      <w:bookmarkStart w:id="6" w:name="O_1232978"/>
      <w:bookmarkEnd w:id="6"/>
      <w:r w:rsidRPr="00AC7799">
        <w:t>Elements and Performance Criteria</w:t>
      </w:r>
    </w:p>
    <w:tbl>
      <w:tblPr>
        <w:tblW w:w="0" w:type="auto"/>
        <w:tblLayout w:type="fixed"/>
        <w:tblCellMar>
          <w:left w:w="62" w:type="dxa"/>
          <w:right w:w="62" w:type="dxa"/>
        </w:tblCellMar>
        <w:tblLook w:val="0000"/>
      </w:tblPr>
      <w:tblGrid>
        <w:gridCol w:w="2694"/>
        <w:gridCol w:w="6350"/>
      </w:tblGrid>
      <w:tr w:rsidTr="00AC779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C7799" w:rsidP="00AC7799">
            <w:pPr>
              <w:pStyle w:val="BodyText"/>
            </w:pPr>
            <w:r w:rsidRPr="00AC7799">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C7799">
            <w:pPr>
              <w:pStyle w:val="BodyText"/>
              <w:rPr>
                <w:lang w:val="en-NZ"/>
              </w:rPr>
            </w:pPr>
            <w:r w:rsidRPr="00AC7799">
              <w:rPr>
                <w:rStyle w:val="SpecialBold"/>
              </w:rPr>
              <w:t>PERFORMANCE</w:t>
            </w:r>
            <w:r w:rsidRPr="00AC7799">
              <w:t xml:space="preserve"> </w:t>
            </w:r>
            <w:r w:rsidRPr="00AC7799">
              <w:rPr>
                <w:rStyle w:val="SpecialBold"/>
              </w:rPr>
              <w:t>CRITERIA</w:t>
            </w:r>
          </w:p>
        </w:tc>
      </w:tr>
      <w:tr w:rsidTr="00AC779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C7799" w:rsidP="00AC7799">
            <w:pPr>
              <w:pStyle w:val="BodyText"/>
            </w:pPr>
            <w:r w:rsidRPr="00AC7799">
              <w:rPr>
                <w:rStyle w:val="Emphasis"/>
              </w:rPr>
              <w:t>Elements d</w:t>
            </w:r>
            <w:r w:rsidRPr="00AC7799">
              <w:rPr>
                <w:rStyle w:val="Emphasis"/>
              </w:rPr>
              <w:t>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C7799">
            <w:pPr>
              <w:pStyle w:val="BodyText"/>
              <w:rPr>
                <w:lang w:val="en-NZ"/>
              </w:rPr>
            </w:pPr>
            <w:r w:rsidRPr="00AC7799">
              <w:rPr>
                <w:rStyle w:val="Emphasis"/>
              </w:rPr>
              <w:t>Performance criteria describe the performance needed to demonstrate achievement of the element.</w:t>
            </w:r>
          </w:p>
        </w:tc>
      </w:tr>
      <w:tr w:rsidTr="00AC779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C7799">
            <w:pPr>
              <w:pStyle w:val="List"/>
              <w:rPr>
                <w:lang w:val="en-NZ"/>
              </w:rPr>
            </w:pPr>
            <w:r w:rsidRPr="00AC7799">
              <w:t xml:space="preserve">1.  Collect and analyse information on the </w:t>
            </w:r>
            <w:r w:rsidRPr="00AC7799">
              <w:t>internal business environment.</w:t>
            </w:r>
          </w:p>
        </w:tc>
        <w:tc>
          <w:tcPr>
            <w:tcW w:w="6350" w:type="dxa"/>
            <w:tcBorders>
              <w:top w:val="nil"/>
              <w:left w:val="nil"/>
              <w:bottom w:val="nil"/>
              <w:right w:val="nil"/>
            </w:tcBorders>
            <w:tcMar>
              <w:top w:w="0" w:type="dxa"/>
              <w:left w:w="62" w:type="dxa"/>
              <w:bottom w:w="0" w:type="dxa"/>
              <w:right w:w="62" w:type="dxa"/>
            </w:tcMar>
          </w:tcPr>
          <w:p w:rsidR="00000000" w:rsidRPr="00AC7799" w:rsidP="00AC7799">
            <w:pPr>
              <w:pStyle w:val="List"/>
            </w:pPr>
            <w:r w:rsidRPr="00AC7799">
              <w:t xml:space="preserve">1.1. Confirm core activities, customer base, business </w:t>
            </w:r>
            <w:r w:rsidRPr="00AC7799">
              <w:t>values and current business direction.</w:t>
            </w:r>
          </w:p>
          <w:p w:rsidR="00000000" w:rsidRPr="00AC7799" w:rsidP="00AC7799">
            <w:pPr>
              <w:pStyle w:val="List"/>
            </w:pPr>
            <w:r w:rsidRPr="00AC7799">
              <w:t>1.2. Identify and analyse information on current and past marketing and its effectiveness.</w:t>
            </w:r>
          </w:p>
          <w:p w:rsidR="00000000" w:rsidRPr="00AC7799" w:rsidP="00AC7799">
            <w:pPr>
              <w:pStyle w:val="List"/>
            </w:pPr>
            <w:r w:rsidRPr="00AC7799">
              <w:t>1.3. Review business performance information to identify strengths, weaknesses and critical success factors.</w:t>
            </w:r>
          </w:p>
          <w:p w:rsidR="00000000" w:rsidRPr="00AC7799" w:rsidP="00AC7799">
            <w:pPr>
              <w:pStyle w:val="List"/>
            </w:pPr>
            <w:r w:rsidRPr="00AC7799">
              <w:t>1.4. Identify and</w:t>
            </w:r>
            <w:r w:rsidRPr="00AC7799">
              <w:t xml:space="preserve"> record current capabilities and resources, including the need for specialist assistance.</w:t>
            </w:r>
          </w:p>
          <w:p w:rsidR="00000000" w:rsidP="00AC7799">
            <w:pPr>
              <w:pStyle w:val="List"/>
              <w:rPr>
                <w:lang w:val="en-NZ"/>
              </w:rPr>
            </w:pPr>
            <w:r w:rsidRPr="00AC7799">
              <w:t>1.5. Record and report information according to organisational requirements.</w:t>
            </w:r>
          </w:p>
        </w:tc>
      </w:tr>
      <w:tr w:rsidTr="00AC7799">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AC7799">
            <w:pPr>
              <w:pStyle w:val="List"/>
              <w:rPr>
                <w:lang w:val="en-NZ"/>
              </w:rPr>
            </w:pPr>
            <w:r w:rsidRPr="00AC7799">
              <w:t>2.  Collect and analyse information on the external business environment.</w:t>
            </w:r>
          </w:p>
        </w:tc>
        <w:tc>
          <w:tcPr>
            <w:tcW w:w="6350" w:type="dxa"/>
            <w:tcBorders>
              <w:top w:val="nil"/>
              <w:left w:val="nil"/>
              <w:bottom w:val="nil"/>
              <w:right w:val="nil"/>
            </w:tcBorders>
            <w:tcMar>
              <w:top w:w="0" w:type="dxa"/>
              <w:left w:w="62" w:type="dxa"/>
              <w:bottom w:w="0" w:type="dxa"/>
              <w:right w:w="62" w:type="dxa"/>
            </w:tcMar>
          </w:tcPr>
          <w:p w:rsidR="00000000" w:rsidRPr="00AC7799" w:rsidP="00AC7799">
            <w:pPr>
              <w:pStyle w:val="List"/>
            </w:pPr>
            <w:r w:rsidRPr="00AC7799">
              <w:t>2.1. Identify and analyse information on expected market growth or decline, and associated risk factors.</w:t>
            </w:r>
          </w:p>
          <w:p w:rsidR="00000000" w:rsidRPr="00AC7799" w:rsidP="00AC7799">
            <w:pPr>
              <w:pStyle w:val="List"/>
            </w:pPr>
            <w:r w:rsidRPr="00AC7799">
              <w:t>2.2. Record and analyse projected changes in the labour force, population and economic activity.</w:t>
            </w:r>
          </w:p>
          <w:p w:rsidR="00000000" w:rsidRPr="00AC7799" w:rsidP="00AC7799">
            <w:pPr>
              <w:pStyle w:val="List"/>
            </w:pPr>
            <w:r w:rsidRPr="00AC7799">
              <w:t>2.3. Gather and analyse comparative market information</w:t>
            </w:r>
            <w:r w:rsidRPr="00AC7799">
              <w:t>.</w:t>
            </w:r>
          </w:p>
          <w:p w:rsidR="00000000" w:rsidRPr="00AC7799" w:rsidP="00AC7799">
            <w:pPr>
              <w:pStyle w:val="List"/>
            </w:pPr>
            <w:r w:rsidRPr="00AC7799">
              <w:t>2.4. Identify and analyse industry and customer trends and developments, including emerging technologies and innovations.</w:t>
            </w:r>
          </w:p>
          <w:p w:rsidR="00000000" w:rsidRPr="00AC7799" w:rsidP="00AC7799">
            <w:pPr>
              <w:pStyle w:val="List"/>
            </w:pPr>
            <w:r w:rsidRPr="00AC7799">
              <w:t>2.5. Identify and analyse legal, ethical and sustainability requirements and potential business impacts.</w:t>
            </w:r>
          </w:p>
          <w:p w:rsidR="00000000" w:rsidP="00AC7799">
            <w:pPr>
              <w:pStyle w:val="List"/>
              <w:rPr>
                <w:lang w:val="en-NZ"/>
              </w:rPr>
            </w:pPr>
            <w:r w:rsidRPr="00AC7799">
              <w:t>2.6. Record and report info</w:t>
            </w:r>
            <w:r w:rsidRPr="00AC7799">
              <w:t>rmation according to organisational requirements.</w:t>
            </w:r>
          </w:p>
        </w:tc>
      </w:tr>
      <w:tr w:rsidTr="00AC779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C7799">
            <w:pPr>
              <w:pStyle w:val="List"/>
              <w:rPr>
                <w:lang w:val="en-NZ"/>
              </w:rPr>
            </w:pPr>
            <w:r w:rsidRPr="00AC7799">
              <w:t>3.  Develop marketing strategies.</w:t>
            </w:r>
          </w:p>
        </w:tc>
        <w:tc>
          <w:tcPr>
            <w:tcW w:w="6350" w:type="dxa"/>
            <w:tcBorders>
              <w:top w:val="nil"/>
              <w:left w:val="nil"/>
              <w:bottom w:val="nil"/>
              <w:right w:val="nil"/>
            </w:tcBorders>
            <w:tcMar>
              <w:top w:w="0" w:type="dxa"/>
              <w:left w:w="62" w:type="dxa"/>
              <w:bottom w:w="0" w:type="dxa"/>
              <w:right w:w="62" w:type="dxa"/>
            </w:tcMar>
          </w:tcPr>
          <w:p w:rsidR="00000000" w:rsidRPr="00AC7799" w:rsidP="00AC7799">
            <w:pPr>
              <w:pStyle w:val="List"/>
            </w:pPr>
            <w:r w:rsidRPr="00AC7799">
              <w:t>3.1. Identify and analyse opportunities based on internal and external market analysis.</w:t>
            </w:r>
          </w:p>
          <w:p w:rsidR="00000000" w:rsidRPr="00AC7799" w:rsidP="00AC7799">
            <w:pPr>
              <w:pStyle w:val="List"/>
            </w:pPr>
            <w:r w:rsidRPr="00AC7799">
              <w:t>3.2. Explore new and innovative marketing approaches.</w:t>
            </w:r>
          </w:p>
          <w:p w:rsidR="00000000" w:rsidRPr="00AC7799" w:rsidP="00AC7799">
            <w:pPr>
              <w:pStyle w:val="List"/>
            </w:pPr>
            <w:r w:rsidRPr="00AC7799">
              <w:t>3.3. Develop marketing strate</w:t>
            </w:r>
            <w:r w:rsidRPr="00AC7799">
              <w:t>gies that are consistent with direction and values of the organisation.</w:t>
            </w:r>
          </w:p>
          <w:p w:rsidR="00000000" w:rsidP="00AC7799">
            <w:pPr>
              <w:pStyle w:val="List"/>
              <w:rPr>
                <w:lang w:val="en-NZ"/>
              </w:rPr>
            </w:pPr>
            <w:r w:rsidRPr="00AC7799">
              <w:t>3.4. Develop strategies in consultation with key stakeholders, integrating legal, ethical and sustainability considerations.</w:t>
            </w:r>
          </w:p>
        </w:tc>
      </w:tr>
      <w:tr w:rsidTr="00AC779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C7799">
            <w:pPr>
              <w:pStyle w:val="List"/>
              <w:rPr>
                <w:lang w:val="en-NZ"/>
              </w:rPr>
            </w:pPr>
            <w:r w:rsidRPr="00AC7799">
              <w:t>4.  Prepare marketing plan.</w:t>
            </w:r>
          </w:p>
        </w:tc>
        <w:tc>
          <w:tcPr>
            <w:tcW w:w="6350" w:type="dxa"/>
            <w:tcBorders>
              <w:top w:val="nil"/>
              <w:left w:val="nil"/>
              <w:bottom w:val="nil"/>
              <w:right w:val="nil"/>
            </w:tcBorders>
            <w:tcMar>
              <w:top w:w="0" w:type="dxa"/>
              <w:left w:w="62" w:type="dxa"/>
              <w:bottom w:w="0" w:type="dxa"/>
              <w:right w:w="62" w:type="dxa"/>
            </w:tcMar>
          </w:tcPr>
          <w:p w:rsidR="00000000" w:rsidRPr="00AC7799" w:rsidP="00AC7799">
            <w:pPr>
              <w:pStyle w:val="List"/>
            </w:pPr>
            <w:r w:rsidRPr="00AC7799">
              <w:t>4.1. Formulate marketing plan that clearly communicates priorities, responsibilities, timelines and budgets.</w:t>
            </w:r>
          </w:p>
          <w:p w:rsidR="00000000" w:rsidRPr="00AC7799" w:rsidP="00AC7799">
            <w:pPr>
              <w:pStyle w:val="List"/>
            </w:pPr>
            <w:r w:rsidRPr="00AC7799">
              <w:t>4.2. Provide timely opportunities for colleagues to contribute to marketing plan.</w:t>
            </w:r>
          </w:p>
          <w:p w:rsidR="00000000" w:rsidP="00AC7799">
            <w:pPr>
              <w:pStyle w:val="List"/>
              <w:rPr>
                <w:lang w:val="en-NZ"/>
              </w:rPr>
            </w:pPr>
            <w:r w:rsidRPr="00AC7799">
              <w:t>4.3. Submit marketing plan for approval according to organisation</w:t>
            </w:r>
            <w:r w:rsidRPr="00AC7799">
              <w:t>al policy.</w:t>
            </w:r>
          </w:p>
        </w:tc>
      </w:tr>
      <w:tr w:rsidTr="00AC779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C7799">
            <w:pPr>
              <w:pStyle w:val="List"/>
              <w:rPr>
                <w:lang w:val="en-NZ"/>
              </w:rPr>
            </w:pPr>
            <w:r w:rsidRPr="00AC7799">
              <w:t>5.  Implement and monitor marketing activities.</w:t>
            </w:r>
          </w:p>
        </w:tc>
        <w:tc>
          <w:tcPr>
            <w:tcW w:w="6350" w:type="dxa"/>
            <w:tcBorders>
              <w:top w:val="nil"/>
              <w:left w:val="nil"/>
              <w:bottom w:val="nil"/>
              <w:right w:val="nil"/>
            </w:tcBorders>
            <w:tcMar>
              <w:top w:w="0" w:type="dxa"/>
              <w:left w:w="62" w:type="dxa"/>
              <w:bottom w:w="0" w:type="dxa"/>
              <w:right w:w="62" w:type="dxa"/>
            </w:tcMar>
          </w:tcPr>
          <w:p w:rsidR="00000000" w:rsidRPr="00AC7799" w:rsidP="00AC7799">
            <w:pPr>
              <w:pStyle w:val="List"/>
            </w:pPr>
            <w:r w:rsidRPr="00AC7799">
              <w:t>5.1. Implement and monitor activities detailed in plan according to schedule and contingencies.</w:t>
            </w:r>
          </w:p>
          <w:p w:rsidR="00000000" w:rsidRPr="00AC7799" w:rsidP="00AC7799">
            <w:pPr>
              <w:pStyle w:val="List"/>
            </w:pPr>
            <w:r w:rsidRPr="00AC7799">
              <w:t>5.2. Produce marketing reports according to organisational policy.</w:t>
            </w:r>
          </w:p>
          <w:p w:rsidR="00000000" w:rsidP="00AC7799">
            <w:pPr>
              <w:pStyle w:val="List"/>
              <w:rPr>
                <w:lang w:val="en-NZ"/>
              </w:rPr>
            </w:pPr>
            <w:r w:rsidRPr="00AC7799">
              <w:t>5.3. Share information on marketi</w:t>
            </w:r>
            <w:r w:rsidRPr="00AC7799">
              <w:t>ng activities with operational staff to maintain awareness of current organisational focus.</w:t>
            </w:r>
          </w:p>
        </w:tc>
      </w:tr>
      <w:tr w:rsidTr="00AC779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C7799">
            <w:pPr>
              <w:pStyle w:val="List"/>
              <w:rPr>
                <w:lang w:val="en-NZ"/>
              </w:rPr>
            </w:pPr>
            <w:r w:rsidRPr="00AC7799">
              <w:t>6.  Conduct ongoing evaluation.</w:t>
            </w:r>
          </w:p>
        </w:tc>
        <w:tc>
          <w:tcPr>
            <w:tcW w:w="6350" w:type="dxa"/>
            <w:tcBorders>
              <w:top w:val="nil"/>
              <w:left w:val="nil"/>
              <w:bottom w:val="nil"/>
              <w:right w:val="nil"/>
            </w:tcBorders>
            <w:tcMar>
              <w:top w:w="0" w:type="dxa"/>
              <w:left w:w="62" w:type="dxa"/>
              <w:bottom w:w="0" w:type="dxa"/>
              <w:right w:w="62" w:type="dxa"/>
            </w:tcMar>
          </w:tcPr>
          <w:p w:rsidR="00000000" w:rsidRPr="00AC7799" w:rsidP="00AC7799">
            <w:pPr>
              <w:pStyle w:val="List"/>
            </w:pPr>
            <w:r w:rsidRPr="00AC7799">
              <w:t>6.1. Evaluate marketing activities using agreed methods and benchmarks.</w:t>
            </w:r>
          </w:p>
          <w:p w:rsidR="00000000" w:rsidRPr="00AC7799" w:rsidP="00AC7799">
            <w:pPr>
              <w:pStyle w:val="List"/>
            </w:pPr>
            <w:r w:rsidRPr="00AC7799">
              <w:t>6.2. Make adjustments according to evaluation.</w:t>
            </w:r>
          </w:p>
          <w:p w:rsidR="00000000" w:rsidRPr="00AC7799" w:rsidP="00AC7799">
            <w:pPr>
              <w:pStyle w:val="List"/>
            </w:pPr>
            <w:r w:rsidRPr="00AC7799">
              <w:t>6.3. Communi</w:t>
            </w:r>
            <w:r w:rsidRPr="00AC7799">
              <w:t>cate and implement agreed changes.</w:t>
            </w:r>
          </w:p>
        </w:tc>
      </w:tr>
    </w:tbl>
    <w:p w:rsidR="00000000" w:rsidRPr="00AC7799" w:rsidP="00AC7799">
      <w:pPr>
        <w:pStyle w:val="BodyText"/>
      </w:pPr>
    </w:p>
    <w:p w:rsidR="00000000" w:rsidRPr="00AC7799" w:rsidP="00AC7799">
      <w:pPr>
        <w:pStyle w:val="AllowPageBreak"/>
      </w:pPr>
    </w:p>
    <w:p w:rsidR="00000000" w:rsidRPr="00AC7799" w:rsidP="00AC7799">
      <w:pPr>
        <w:pStyle w:val="Heading1"/>
      </w:pPr>
      <w:bookmarkStart w:id="7" w:name="O_1232977"/>
      <w:bookmarkEnd w:id="7"/>
      <w:r w:rsidRPr="00AC7799">
        <w:t>Foundation Skills</w:t>
      </w:r>
    </w:p>
    <w:tbl>
      <w:tblPr>
        <w:tblW w:w="0" w:type="auto"/>
        <w:tblLayout w:type="fixed"/>
        <w:tblCellMar>
          <w:left w:w="62" w:type="dxa"/>
          <w:right w:w="62" w:type="dxa"/>
        </w:tblCellMar>
        <w:tblLook w:val="0000"/>
      </w:tblPr>
      <w:tblGrid>
        <w:gridCol w:w="2694"/>
        <w:gridCol w:w="6350"/>
      </w:tblGrid>
      <w:tr w:rsidTr="00AC7799">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AC7799">
            <w:pPr>
              <w:pStyle w:val="BodyText"/>
              <w:rPr>
                <w:lang w:val="en-NZ"/>
              </w:rPr>
            </w:pPr>
            <w:r w:rsidRPr="00AC7799">
              <w:rPr>
                <w:rStyle w:val="Emphasis"/>
              </w:rPr>
              <w:t>Foundation skills essential to performance in this unit, but not explicit in the performance criteria are listed here, along with a brief context statement.</w:t>
            </w:r>
          </w:p>
        </w:tc>
      </w:tr>
      <w:tr w:rsidTr="00AC779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C7799" w:rsidP="00AC7799">
            <w:pPr>
              <w:pStyle w:val="BodyText"/>
            </w:pPr>
            <w:r w:rsidRPr="00AC7799">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AC7799">
            <w:pPr>
              <w:pStyle w:val="BodyText"/>
              <w:rPr>
                <w:lang w:val="en-NZ"/>
              </w:rPr>
            </w:pPr>
            <w:r w:rsidRPr="00AC7799">
              <w:rPr>
                <w:rStyle w:val="SpecialBold"/>
              </w:rPr>
              <w:t>DESCRIPTION</w:t>
            </w:r>
          </w:p>
        </w:tc>
      </w:tr>
      <w:tr w:rsidTr="00AC779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C7799">
            <w:pPr>
              <w:pStyle w:val="BodyText"/>
              <w:rPr>
                <w:lang w:val="en-NZ"/>
              </w:rPr>
            </w:pPr>
            <w:r w:rsidRPr="00AC7799">
              <w:t>Reading skills to:</w:t>
            </w:r>
          </w:p>
        </w:tc>
        <w:tc>
          <w:tcPr>
            <w:tcW w:w="6350" w:type="dxa"/>
            <w:tcBorders>
              <w:top w:val="nil"/>
              <w:left w:val="nil"/>
              <w:bottom w:val="nil"/>
              <w:right w:val="nil"/>
            </w:tcBorders>
            <w:tcMar>
              <w:top w:w="0" w:type="dxa"/>
              <w:left w:w="62" w:type="dxa"/>
              <w:bottom w:w="0" w:type="dxa"/>
              <w:right w:w="62" w:type="dxa"/>
            </w:tcMar>
          </w:tcPr>
          <w:p w:rsidR="00000000" w:rsidP="00AC7799">
            <w:pPr>
              <w:pStyle w:val="ListBullet"/>
              <w:rPr>
                <w:lang w:val="en-NZ"/>
              </w:rPr>
            </w:pPr>
            <w:r w:rsidRPr="00AC7799">
              <w:t>research business and marketing information.</w:t>
            </w:r>
          </w:p>
        </w:tc>
      </w:tr>
      <w:tr w:rsidTr="00AC779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C7799">
            <w:pPr>
              <w:pStyle w:val="BodyText"/>
              <w:rPr>
                <w:lang w:val="en-NZ"/>
              </w:rPr>
            </w:pPr>
            <w:r w:rsidRPr="00AC7799">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AC7799">
            <w:pPr>
              <w:pStyle w:val="ListBullet"/>
              <w:rPr>
                <w:lang w:val="en-NZ"/>
              </w:rPr>
            </w:pPr>
            <w:r w:rsidRPr="00AC7799">
              <w:t>coordinate planning and implementation processes.</w:t>
            </w:r>
          </w:p>
        </w:tc>
      </w:tr>
      <w:tr w:rsidTr="00AC779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C7799">
            <w:pPr>
              <w:pStyle w:val="BodyText"/>
              <w:rPr>
                <w:lang w:val="en-NZ"/>
              </w:rPr>
            </w:pPr>
            <w:r w:rsidRPr="00AC7799">
              <w:t>Technology skills to:</w:t>
            </w:r>
          </w:p>
        </w:tc>
        <w:tc>
          <w:tcPr>
            <w:tcW w:w="6350" w:type="dxa"/>
            <w:tcBorders>
              <w:top w:val="nil"/>
              <w:left w:val="nil"/>
              <w:bottom w:val="nil"/>
              <w:right w:val="nil"/>
            </w:tcBorders>
            <w:tcMar>
              <w:top w:w="0" w:type="dxa"/>
              <w:left w:w="62" w:type="dxa"/>
              <w:bottom w:w="0" w:type="dxa"/>
              <w:right w:w="62" w:type="dxa"/>
            </w:tcMar>
          </w:tcPr>
          <w:p w:rsidR="00000000" w:rsidRPr="00AC7799" w:rsidP="00AC7799">
            <w:pPr>
              <w:pStyle w:val="ListBullet"/>
            </w:pPr>
            <w:r w:rsidRPr="00AC7799">
              <w:t>evaluate the potential of current and emerging marketing technologies.</w:t>
            </w:r>
          </w:p>
        </w:tc>
      </w:tr>
    </w:tbl>
    <w:p w:rsidR="00000000" w:rsidRPr="00AC7799" w:rsidP="00AC7799">
      <w:pPr>
        <w:pStyle w:val="BodyText"/>
      </w:pPr>
    </w:p>
    <w:p w:rsidR="00000000" w:rsidRPr="00AC7799" w:rsidP="00AC7799">
      <w:pPr>
        <w:pStyle w:val="AllowPageBreak"/>
      </w:pPr>
    </w:p>
    <w:p w:rsidR="00000000" w:rsidRPr="00AC7799" w:rsidP="00AC7799">
      <w:pPr>
        <w:pStyle w:val="Heading1"/>
      </w:pPr>
      <w:bookmarkStart w:id="8" w:name="O_1232976"/>
      <w:bookmarkEnd w:id="8"/>
      <w:r w:rsidRPr="00AC7799">
        <w:t>Unit Mapping Information</w:t>
      </w:r>
    </w:p>
    <w:p w:rsidR="00000000" w:rsidRPr="00AC7799" w:rsidP="00F35798">
      <w:pPr>
        <w:pStyle w:val="BodyText"/>
      </w:pPr>
      <w:r w:rsidRPr="00AC7799">
        <w:t>Supersedes and is equivalent to SITXMPR007 Develop and implement marketing strategies.</w:t>
      </w:r>
    </w:p>
    <w:p w:rsidR="00000000" w:rsidRPr="00AC7799" w:rsidP="00AC7799">
      <w:pPr>
        <w:pStyle w:val="Heading1"/>
      </w:pPr>
      <w:bookmarkStart w:id="9" w:name="O_1232969"/>
      <w:bookmarkEnd w:id="9"/>
      <w:r w:rsidRPr="00AC7799">
        <w:t>Links</w:t>
      </w:r>
    </w:p>
    <w:p w:rsidR="00000000" w:rsidRPr="00AC7799" w:rsidP="00F35798">
      <w:pPr>
        <w:pStyle w:val="BodyText"/>
      </w:pPr>
      <w:r w:rsidRPr="00AC7799">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2A76FF">
        <w:rPr>
          <w:rStyle w:val="Hyperlink"/>
        </w:rPr>
        <w:t>https://vetnet.gov.au/Pages/TrainingDocs.aspx?q=68c40a93-e51d-4e0f-bc06-899dff092694</w:t>
      </w:r>
      <w:r>
        <w:fldChar w:fldCharType="end"/>
      </w:r>
    </w:p>
    <w:p w:rsidR="00000000" w:rsidRPr="00AC7799" w:rsidP="00AC7799"/>
    <w:sectPr w:rsidSect="00AC779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7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799" w:rsidRPr="00F35798" w:rsidP="00F357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7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798" w:rsidP="00AC77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5798" w:rsidP="00AC779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35798" w:rsidP="00AC77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7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7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7799" w:rsidRPr="00F35798" w:rsidP="00F357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7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798" w:rsidRPr="002D2AF8" w:rsidP="00AC7799">
    <w:pPr>
      <w:pStyle w:val="Header"/>
      <w:framePr w:wrap="around"/>
    </w:pPr>
    <w:r>
      <w:fldChar w:fldCharType="begin"/>
    </w:r>
    <w:r>
      <w:instrText xml:space="preserve"> TITLE   \* MERGEFORMAT </w:instrText>
    </w:r>
    <w:r>
      <w:fldChar w:fldCharType="separate"/>
    </w:r>
    <w:r>
      <w:t>SITXMPR014 Develop and implement marketing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F35798" w:rsidP="00AC77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E233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1038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7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7799"/>
    <w:pPr>
      <w:spacing w:before="360" w:after="60"/>
      <w:outlineLvl w:val="0"/>
    </w:pPr>
    <w:rPr>
      <w:sz w:val="32"/>
    </w:rPr>
  </w:style>
  <w:style w:type="paragraph" w:styleId="Heading2">
    <w:name w:val="heading 2"/>
    <w:basedOn w:val="HeadingBase"/>
    <w:next w:val="BodyText"/>
    <w:link w:val="Heading2Char"/>
    <w:qFormat/>
    <w:rsid w:val="00AC7799"/>
    <w:pPr>
      <w:keepLines/>
      <w:spacing w:before="240" w:after="120"/>
      <w:outlineLvl w:val="1"/>
    </w:pPr>
    <w:rPr>
      <w:sz w:val="28"/>
      <w:szCs w:val="40"/>
    </w:rPr>
  </w:style>
  <w:style w:type="paragraph" w:styleId="Heading3">
    <w:name w:val="heading 3"/>
    <w:basedOn w:val="HeadingBase"/>
    <w:next w:val="BodyText"/>
    <w:link w:val="Heading3Char"/>
    <w:qFormat/>
    <w:rsid w:val="00AC7799"/>
    <w:pPr>
      <w:spacing w:before="180" w:after="120"/>
      <w:outlineLvl w:val="2"/>
    </w:pPr>
    <w:rPr>
      <w:spacing w:val="-10"/>
      <w:kern w:val="32"/>
    </w:rPr>
  </w:style>
  <w:style w:type="paragraph" w:styleId="Heading4">
    <w:name w:val="heading 4"/>
    <w:basedOn w:val="HeadingBase"/>
    <w:next w:val="BodyText"/>
    <w:link w:val="Heading4Char"/>
    <w:qFormat/>
    <w:rsid w:val="00AC7799"/>
    <w:pPr>
      <w:spacing w:before="160" w:after="120"/>
      <w:outlineLvl w:val="3"/>
    </w:pPr>
    <w:rPr>
      <w:sz w:val="22"/>
    </w:rPr>
  </w:style>
  <w:style w:type="paragraph" w:styleId="Heading5">
    <w:name w:val="heading 5"/>
    <w:basedOn w:val="HeadingBase"/>
    <w:next w:val="Normal"/>
    <w:link w:val="Heading5Char"/>
    <w:qFormat/>
    <w:rsid w:val="00AC7799"/>
    <w:pPr>
      <w:spacing w:before="80"/>
      <w:outlineLvl w:val="4"/>
    </w:pPr>
    <w:rPr>
      <w:color w:val="918585"/>
      <w:sz w:val="20"/>
    </w:rPr>
  </w:style>
  <w:style w:type="paragraph" w:styleId="Heading6">
    <w:name w:val="heading 6"/>
    <w:basedOn w:val="HeadingBase"/>
    <w:next w:val="Normal"/>
    <w:link w:val="Heading6Char"/>
    <w:qFormat/>
    <w:rsid w:val="00AC7799"/>
    <w:pPr>
      <w:spacing w:before="60"/>
      <w:outlineLvl w:val="5"/>
    </w:pPr>
    <w:rPr>
      <w:color w:val="918585"/>
      <w:sz w:val="20"/>
    </w:rPr>
  </w:style>
  <w:style w:type="paragraph" w:styleId="Heading7">
    <w:name w:val="heading 7"/>
    <w:basedOn w:val="Normal"/>
    <w:next w:val="Normal"/>
    <w:link w:val="Heading7Char"/>
    <w:qFormat/>
    <w:rsid w:val="00AC7799"/>
    <w:pPr>
      <w:ind w:left="720"/>
      <w:outlineLvl w:val="6"/>
    </w:pPr>
    <w:rPr>
      <w:i/>
    </w:rPr>
  </w:style>
  <w:style w:type="paragraph" w:styleId="Heading8">
    <w:name w:val="heading 8"/>
    <w:basedOn w:val="Normal"/>
    <w:next w:val="Normal"/>
    <w:link w:val="Heading8Char"/>
    <w:qFormat/>
    <w:rsid w:val="00AC7799"/>
    <w:pPr>
      <w:ind w:left="720"/>
      <w:outlineLvl w:val="7"/>
    </w:pPr>
    <w:rPr>
      <w:i/>
    </w:rPr>
  </w:style>
  <w:style w:type="paragraph" w:styleId="Heading9">
    <w:name w:val="heading 9"/>
    <w:basedOn w:val="Normal"/>
    <w:next w:val="Normal"/>
    <w:link w:val="Heading9Char"/>
    <w:qFormat/>
    <w:rsid w:val="00AC7799"/>
    <w:pPr>
      <w:ind w:left="720"/>
      <w:outlineLvl w:val="8"/>
    </w:pPr>
    <w:rPr>
      <w:i/>
    </w:rPr>
  </w:style>
  <w:style w:type="character" w:default="1" w:styleId="DefaultParagraphFont">
    <w:name w:val="Default Paragraph Font"/>
    <w:uiPriority w:val="1"/>
    <w:unhideWhenUsed/>
    <w:rsid w:val="00AC77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7799"/>
  </w:style>
  <w:style w:type="character" w:customStyle="1" w:styleId="Heading1Char">
    <w:name w:val="Heading 1 Char"/>
    <w:basedOn w:val="DefaultParagraphFont"/>
    <w:link w:val="Heading1"/>
    <w:rsid w:val="00AC7799"/>
    <w:rPr>
      <w:rFonts w:ascii="Times New Roman" w:eastAsia="Times New Roman" w:hAnsi="Times New Roman" w:cs="Times New Roman"/>
      <w:b/>
      <w:sz w:val="32"/>
      <w:szCs w:val="20"/>
      <w:lang w:eastAsia="en-US"/>
    </w:rPr>
  </w:style>
  <w:style w:type="paragraph" w:styleId="BodyText">
    <w:name w:val="Body Text"/>
    <w:basedOn w:val="Normal"/>
    <w:link w:val="BodyTextChar"/>
    <w:rsid w:val="00AC77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7799"/>
    <w:rPr>
      <w:rFonts w:ascii="Times New Roman" w:eastAsia="Times New Roman" w:hAnsi="Times New Roman" w:cs="Times New Roman"/>
      <w:sz w:val="24"/>
      <w:lang w:eastAsia="en-US"/>
    </w:rPr>
  </w:style>
  <w:style w:type="paragraph" w:styleId="List">
    <w:name w:val="List"/>
    <w:basedOn w:val="BodyText"/>
    <w:next w:val="BodyText"/>
    <w:rsid w:val="00AC7799"/>
    <w:pPr>
      <w:tabs>
        <w:tab w:val="left" w:pos="340"/>
      </w:tabs>
      <w:spacing w:before="60" w:after="60"/>
      <w:ind w:left="340" w:hanging="340"/>
    </w:pPr>
  </w:style>
  <w:style w:type="paragraph" w:styleId="ListBullet">
    <w:name w:val="List Bullet"/>
    <w:basedOn w:val="List"/>
    <w:rsid w:val="00AC7799"/>
    <w:pPr>
      <w:numPr>
        <w:numId w:val="11"/>
      </w:numPr>
      <w:tabs>
        <w:tab w:val="clear" w:pos="340"/>
      </w:tabs>
      <w:spacing w:before="40" w:after="40"/>
    </w:pPr>
  </w:style>
  <w:style w:type="character" w:customStyle="1" w:styleId="SpecialBold">
    <w:name w:val="Special Bold"/>
    <w:basedOn w:val="DefaultParagraphFont"/>
    <w:rsid w:val="00AC7799"/>
    <w:rPr>
      <w:b/>
      <w:spacing w:val="0"/>
    </w:rPr>
  </w:style>
  <w:style w:type="character" w:styleId="Emphasis">
    <w:name w:val="Emphasis"/>
    <w:basedOn w:val="DefaultParagraphFont"/>
    <w:qFormat/>
    <w:rsid w:val="00AC7799"/>
    <w:rPr>
      <w:i/>
    </w:rPr>
  </w:style>
  <w:style w:type="paragraph" w:customStyle="1" w:styleId="SuperHeading">
    <w:name w:val="SuperHeading"/>
    <w:basedOn w:val="Normal"/>
    <w:rsid w:val="00AC7799"/>
    <w:pPr>
      <w:spacing w:before="240" w:after="120"/>
      <w:outlineLvl w:val="0"/>
    </w:pPr>
    <w:rPr>
      <w:rFonts w:ascii="Times New Roman" w:hAnsi="Times New Roman"/>
      <w:b/>
      <w:sz w:val="32"/>
    </w:rPr>
  </w:style>
  <w:style w:type="paragraph" w:customStyle="1" w:styleId="AllowPageBreak">
    <w:name w:val="AllowPageBreak"/>
    <w:rsid w:val="00AC77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77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77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77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77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77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77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77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7799"/>
    <w:rPr>
      <w:rFonts w:ascii="Courier New" w:eastAsia="Times New Roman" w:hAnsi="Courier New" w:cs="Times New Roman"/>
      <w:i/>
      <w:szCs w:val="20"/>
      <w:lang w:eastAsia="en-US"/>
    </w:rPr>
  </w:style>
  <w:style w:type="paragraph" w:customStyle="1" w:styleId="HeadingBase">
    <w:name w:val="Heading Base"/>
    <w:rsid w:val="00AC77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7799"/>
    <w:pPr>
      <w:tabs>
        <w:tab w:val="right" w:leader="dot" w:pos="9072"/>
      </w:tabs>
      <w:ind w:left="567"/>
    </w:pPr>
    <w:rPr>
      <w:szCs w:val="22"/>
    </w:rPr>
  </w:style>
  <w:style w:type="paragraph" w:customStyle="1" w:styleId="TOCBase">
    <w:name w:val="TOC Base"/>
    <w:rsid w:val="00AC77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7799"/>
    <w:pPr>
      <w:tabs>
        <w:tab w:val="right" w:leader="dot" w:pos="9072"/>
      </w:tabs>
      <w:spacing w:before="40" w:after="40"/>
      <w:ind w:left="284"/>
    </w:pPr>
    <w:rPr>
      <w:rFonts w:ascii="Times New Roman" w:hAnsi="Times New Roman"/>
    </w:rPr>
  </w:style>
  <w:style w:type="paragraph" w:styleId="TOC1">
    <w:name w:val="toc 1"/>
    <w:basedOn w:val="TOCBase"/>
    <w:next w:val="Normal"/>
    <w:rsid w:val="00AC77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77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7799"/>
    <w:rPr>
      <w:rFonts w:ascii="Times New Roman" w:eastAsia="Times New Roman" w:hAnsi="Times New Roman" w:cs="Times New Roman"/>
      <w:sz w:val="16"/>
      <w:lang w:eastAsia="en-US"/>
    </w:rPr>
  </w:style>
  <w:style w:type="paragraph" w:styleId="Title">
    <w:name w:val="Title"/>
    <w:basedOn w:val="HeadingBase"/>
    <w:link w:val="TitleChar"/>
    <w:qFormat/>
    <w:rsid w:val="00AC7799"/>
    <w:pPr>
      <w:spacing w:before="5040"/>
      <w:jc w:val="center"/>
    </w:pPr>
    <w:rPr>
      <w:sz w:val="48"/>
      <w:szCs w:val="72"/>
      <w:lang w:val="en-US"/>
    </w:rPr>
  </w:style>
  <w:style w:type="character" w:customStyle="1" w:styleId="TitleChar">
    <w:name w:val="Title Char"/>
    <w:basedOn w:val="DefaultParagraphFont"/>
    <w:link w:val="Title"/>
    <w:rsid w:val="00AC77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7799"/>
    <w:pPr>
      <w:tabs>
        <w:tab w:val="left" w:pos="3600"/>
        <w:tab w:val="left" w:pos="3958"/>
      </w:tabs>
    </w:pPr>
  </w:style>
  <w:style w:type="paragraph" w:customStyle="1" w:styleId="Note">
    <w:name w:val="Note"/>
    <w:basedOn w:val="BodyText"/>
    <w:rsid w:val="00AC77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7799"/>
    <w:pPr>
      <w:framePr w:wrap="auto" w:hAnchor="text" w:y="6049"/>
    </w:pPr>
    <w:rPr>
      <w:color w:val="000000"/>
      <w:sz w:val="40"/>
    </w:rPr>
  </w:style>
  <w:style w:type="paragraph" w:customStyle="1" w:styleId="TOCTitle">
    <w:name w:val="TOCTitle"/>
    <w:basedOn w:val="Heading1"/>
    <w:rsid w:val="00AC7799"/>
    <w:pPr>
      <w:spacing w:after="240"/>
      <w:jc w:val="center"/>
      <w:outlineLvl w:val="9"/>
    </w:pPr>
    <w:rPr>
      <w:caps/>
    </w:rPr>
  </w:style>
  <w:style w:type="paragraph" w:customStyle="1" w:styleId="Version">
    <w:name w:val="Version"/>
    <w:rsid w:val="00AC77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7799"/>
    <w:pPr>
      <w:numPr>
        <w:numId w:val="12"/>
      </w:numPr>
      <w:tabs>
        <w:tab w:val="clear" w:pos="680"/>
      </w:tabs>
    </w:pPr>
  </w:style>
  <w:style w:type="paragraph" w:styleId="Index1">
    <w:name w:val="index 1"/>
    <w:basedOn w:val="Normal"/>
    <w:next w:val="Normal"/>
    <w:semiHidden/>
    <w:rsid w:val="00AC7799"/>
    <w:pPr>
      <w:keepNext w:val="0"/>
      <w:tabs>
        <w:tab w:val="right" w:pos="4176"/>
      </w:tabs>
      <w:ind w:left="198" w:hanging="198"/>
    </w:pPr>
    <w:rPr>
      <w:rFonts w:ascii="Garamond" w:hAnsi="Garamond"/>
    </w:rPr>
  </w:style>
  <w:style w:type="paragraph" w:styleId="IndexHeading">
    <w:name w:val="index heading"/>
    <w:basedOn w:val="Normal"/>
    <w:next w:val="Index1"/>
    <w:semiHidden/>
    <w:rsid w:val="00AC7799"/>
    <w:pPr>
      <w:spacing w:before="120" w:after="120"/>
    </w:pPr>
    <w:rPr>
      <w:rFonts w:ascii="Arial" w:hAnsi="Arial"/>
      <w:b/>
      <w:color w:val="918585"/>
      <w:sz w:val="24"/>
    </w:rPr>
  </w:style>
  <w:style w:type="paragraph" w:styleId="Header">
    <w:name w:val="header"/>
    <w:basedOn w:val="Normal"/>
    <w:link w:val="HeaderChar"/>
    <w:rsid w:val="00AC77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7799"/>
    <w:rPr>
      <w:rFonts w:ascii="Times New Roman" w:eastAsia="Times New Roman" w:hAnsi="Times New Roman" w:cs="Times New Roman"/>
      <w:sz w:val="16"/>
      <w:szCs w:val="20"/>
      <w:lang w:val="en-GB" w:eastAsia="en-US"/>
    </w:rPr>
  </w:style>
  <w:style w:type="paragraph" w:customStyle="1" w:styleId="Chapter">
    <w:name w:val="Chapter"/>
    <w:basedOn w:val="Normal"/>
    <w:rsid w:val="00AC7799"/>
    <w:pPr>
      <w:spacing w:before="240"/>
    </w:pPr>
    <w:rPr>
      <w:rFonts w:ascii="Times New Roman" w:hAnsi="Times New Roman"/>
      <w:smallCaps/>
      <w:spacing w:val="80"/>
      <w:sz w:val="28"/>
    </w:rPr>
  </w:style>
  <w:style w:type="paragraph" w:customStyle="1" w:styleId="InChapter">
    <w:name w:val="InChapter"/>
    <w:basedOn w:val="Heading3"/>
    <w:rsid w:val="00AC7799"/>
    <w:pPr>
      <w:spacing w:after="240"/>
      <w:outlineLvl w:val="9"/>
    </w:pPr>
    <w:rPr>
      <w:noProof/>
    </w:rPr>
  </w:style>
  <w:style w:type="paragraph" w:styleId="Index2">
    <w:name w:val="index 2"/>
    <w:basedOn w:val="Normal"/>
    <w:next w:val="Normal"/>
    <w:semiHidden/>
    <w:rsid w:val="00AC7799"/>
    <w:pPr>
      <w:tabs>
        <w:tab w:val="right" w:pos="4176"/>
      </w:tabs>
      <w:ind w:left="568" w:hanging="284"/>
    </w:pPr>
    <w:rPr>
      <w:rFonts w:ascii="Garamond" w:hAnsi="Garamond"/>
    </w:rPr>
  </w:style>
  <w:style w:type="paragraph" w:customStyle="1" w:styleId="Byline">
    <w:name w:val="Byline"/>
    <w:rsid w:val="00AC77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7799"/>
    <w:pPr>
      <w:tabs>
        <w:tab w:val="clear" w:pos="3600"/>
        <w:tab w:val="clear" w:pos="3958"/>
      </w:tabs>
      <w:jc w:val="right"/>
    </w:pPr>
  </w:style>
  <w:style w:type="paragraph" w:styleId="Caption">
    <w:name w:val="caption"/>
    <w:basedOn w:val="BodyText"/>
    <w:next w:val="Normal"/>
    <w:qFormat/>
    <w:rsid w:val="00AC7799"/>
    <w:pPr>
      <w:framePr w:w="2268" w:hSpace="181" w:vSpace="181" w:wrap="around" w:vAnchor="text" w:hAnchor="page" w:x="1135" w:y="285" w:anchorLock="1"/>
    </w:pPr>
    <w:rPr>
      <w:i/>
    </w:rPr>
  </w:style>
  <w:style w:type="paragraph" w:customStyle="1" w:styleId="MiniTOCTitle">
    <w:name w:val="MiniTOCTitle"/>
    <w:basedOn w:val="Heading4"/>
    <w:rsid w:val="00AC7799"/>
    <w:pPr>
      <w:spacing w:before="240"/>
      <w:outlineLvl w:val="9"/>
    </w:pPr>
    <w:rPr>
      <w:noProof/>
      <w:sz w:val="24"/>
    </w:rPr>
  </w:style>
  <w:style w:type="paragraph" w:customStyle="1" w:styleId="MiniTOCItem">
    <w:name w:val="MiniTOCItem"/>
    <w:basedOn w:val="ListBullet"/>
    <w:rsid w:val="00AC7799"/>
    <w:pPr>
      <w:numPr>
        <w:numId w:val="0"/>
      </w:numPr>
      <w:tabs>
        <w:tab w:val="right" w:leader="dot" w:pos="6521"/>
      </w:tabs>
      <w:spacing w:before="0" w:after="0"/>
    </w:pPr>
  </w:style>
  <w:style w:type="paragraph" w:customStyle="1" w:styleId="TOFTitle">
    <w:name w:val="TOFTitle"/>
    <w:basedOn w:val="TOCTitle"/>
    <w:rsid w:val="00AC7799"/>
  </w:style>
  <w:style w:type="paragraph" w:styleId="TableofFigures">
    <w:name w:val="table of figures"/>
    <w:basedOn w:val="Normal"/>
    <w:next w:val="Normal"/>
    <w:semiHidden/>
    <w:rsid w:val="00AC7799"/>
    <w:pPr>
      <w:tabs>
        <w:tab w:val="right" w:leader="dot" w:pos="9072"/>
      </w:tabs>
      <w:ind w:left="970" w:hanging="403"/>
    </w:pPr>
    <w:rPr>
      <w:rFonts w:ascii="Times New Roman" w:hAnsi="Times New Roman"/>
      <w:b/>
    </w:rPr>
  </w:style>
  <w:style w:type="paragraph" w:styleId="ListNumber">
    <w:name w:val="List Number"/>
    <w:basedOn w:val="List"/>
    <w:rsid w:val="00AC7799"/>
    <w:pPr>
      <w:numPr>
        <w:numId w:val="14"/>
      </w:numPr>
      <w:tabs>
        <w:tab w:val="clear" w:pos="340"/>
      </w:tabs>
    </w:pPr>
  </w:style>
  <w:style w:type="character" w:customStyle="1" w:styleId="WingdingSymbols">
    <w:name w:val="Wingding Symbols"/>
    <w:rsid w:val="00AC7799"/>
    <w:rPr>
      <w:rFonts w:ascii="Wingdings" w:hAnsi="Wingdings"/>
    </w:rPr>
  </w:style>
  <w:style w:type="paragraph" w:customStyle="1" w:styleId="TableHeading">
    <w:name w:val="Table Heading"/>
    <w:basedOn w:val="HeadingBase"/>
    <w:rsid w:val="00AC7799"/>
    <w:pPr>
      <w:keepLines/>
      <w:pBdr>
        <w:bottom w:val="single" w:sz="6" w:space="1" w:color="918585"/>
      </w:pBdr>
      <w:spacing w:before="240"/>
    </w:pPr>
  </w:style>
  <w:style w:type="character" w:customStyle="1" w:styleId="HotSpot">
    <w:name w:val="HotSpot"/>
    <w:rsid w:val="00AC7799"/>
    <w:rPr>
      <w:color w:val="0033CC"/>
      <w:u w:val="none"/>
    </w:rPr>
  </w:style>
  <w:style w:type="paragraph" w:customStyle="1" w:styleId="BodyTextRight">
    <w:name w:val="Body Text Right"/>
    <w:basedOn w:val="BodyText"/>
    <w:rsid w:val="00AC7799"/>
    <w:pPr>
      <w:spacing w:before="0" w:after="0"/>
      <w:jc w:val="right"/>
    </w:pPr>
  </w:style>
  <w:style w:type="paragraph" w:styleId="Index3">
    <w:name w:val="index 3"/>
    <w:basedOn w:val="ListNumber2"/>
    <w:next w:val="Normal"/>
    <w:semiHidden/>
    <w:rsid w:val="00AC7799"/>
    <w:pPr>
      <w:numPr>
        <w:numId w:val="0"/>
      </w:numPr>
      <w:tabs>
        <w:tab w:val="right" w:leader="dot" w:pos="4176"/>
      </w:tabs>
    </w:pPr>
  </w:style>
  <w:style w:type="paragraph" w:styleId="ListNumber2">
    <w:name w:val="List Number 2"/>
    <w:basedOn w:val="List2"/>
    <w:rsid w:val="00AC7799"/>
    <w:pPr>
      <w:numPr>
        <w:numId w:val="9"/>
      </w:numPr>
      <w:tabs>
        <w:tab w:val="clear" w:pos="1060"/>
      </w:tabs>
    </w:pPr>
  </w:style>
  <w:style w:type="paragraph" w:customStyle="1" w:styleId="MarginNote">
    <w:name w:val="Margin Note"/>
    <w:basedOn w:val="BodyText"/>
    <w:rsid w:val="00AC77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77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77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7799"/>
    <w:rPr>
      <w:sz w:val="32"/>
    </w:rPr>
  </w:style>
  <w:style w:type="paragraph" w:customStyle="1" w:styleId="HeadingProcedure">
    <w:name w:val="Heading Procedure"/>
    <w:basedOn w:val="HeadingBase"/>
    <w:next w:val="Normal"/>
    <w:rsid w:val="00AC7799"/>
    <w:pPr>
      <w:tabs>
        <w:tab w:val="left" w:pos="0"/>
      </w:tabs>
      <w:spacing w:before="120" w:after="60"/>
    </w:pPr>
    <w:rPr>
      <w:i/>
      <w:color w:val="918585"/>
      <w:sz w:val="22"/>
    </w:rPr>
  </w:style>
  <w:style w:type="paragraph" w:customStyle="1" w:styleId="TableBodyText">
    <w:name w:val="Table Body Text"/>
    <w:basedOn w:val="BodyText"/>
    <w:rsid w:val="00AC7799"/>
    <w:pPr>
      <w:spacing w:before="60" w:after="60"/>
    </w:pPr>
  </w:style>
  <w:style w:type="paragraph" w:styleId="ListContinue">
    <w:name w:val="List Continue"/>
    <w:basedOn w:val="List"/>
    <w:rsid w:val="00AC7799"/>
    <w:pPr>
      <w:ind w:firstLine="0"/>
    </w:pPr>
  </w:style>
  <w:style w:type="paragraph" w:customStyle="1" w:styleId="ListNote">
    <w:name w:val="List Note"/>
    <w:basedOn w:val="List"/>
    <w:rsid w:val="00AC7799"/>
    <w:pPr>
      <w:pBdr>
        <w:top w:val="single" w:sz="6" w:space="2" w:color="918585"/>
        <w:bottom w:val="single" w:sz="6" w:space="2" w:color="918585"/>
      </w:pBdr>
      <w:tabs>
        <w:tab w:val="left" w:pos="1021"/>
      </w:tabs>
      <w:ind w:firstLine="0"/>
    </w:pPr>
  </w:style>
  <w:style w:type="paragraph" w:customStyle="1" w:styleId="Warning">
    <w:name w:val="Warning"/>
    <w:basedOn w:val="BodyText"/>
    <w:rsid w:val="00AC7799"/>
    <w:pPr>
      <w:shd w:val="clear" w:color="auto" w:fill="D9D9D9"/>
      <w:tabs>
        <w:tab w:val="left" w:pos="992"/>
      </w:tabs>
      <w:ind w:left="119" w:right="119"/>
    </w:pPr>
    <w:rPr>
      <w:sz w:val="20"/>
    </w:rPr>
  </w:style>
  <w:style w:type="paragraph" w:customStyle="1" w:styleId="MarginIcons">
    <w:name w:val="Margin Icons"/>
    <w:basedOn w:val="BodyText"/>
    <w:rsid w:val="00AC77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7799"/>
    <w:rPr>
      <w:rFonts w:ascii="Courier New" w:hAnsi="Courier New"/>
    </w:rPr>
  </w:style>
  <w:style w:type="paragraph" w:customStyle="1" w:styleId="NoteBullet">
    <w:name w:val="Note Bullet"/>
    <w:basedOn w:val="Note"/>
    <w:rsid w:val="00AC7799"/>
    <w:pPr>
      <w:tabs>
        <w:tab w:val="clear" w:pos="680"/>
      </w:tabs>
      <w:spacing w:before="60" w:after="60"/>
    </w:pPr>
  </w:style>
  <w:style w:type="paragraph" w:customStyle="1" w:styleId="SubHeading2">
    <w:name w:val="SubHeading2"/>
    <w:basedOn w:val="HeadingBase"/>
    <w:rsid w:val="00AC7799"/>
    <w:pPr>
      <w:spacing w:before="240" w:after="60"/>
    </w:pPr>
    <w:rPr>
      <w:sz w:val="20"/>
    </w:rPr>
  </w:style>
  <w:style w:type="paragraph" w:customStyle="1" w:styleId="SubHeading1">
    <w:name w:val="SubHeading1"/>
    <w:basedOn w:val="HeadingBase"/>
    <w:rsid w:val="00AC7799"/>
    <w:pPr>
      <w:spacing w:before="240" w:after="60"/>
    </w:pPr>
    <w:rPr>
      <w:color w:val="918585"/>
      <w:sz w:val="22"/>
    </w:rPr>
  </w:style>
  <w:style w:type="paragraph" w:customStyle="1" w:styleId="SideHeading">
    <w:name w:val="Side Heading"/>
    <w:basedOn w:val="HeadingBase"/>
    <w:rsid w:val="00AC77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7799"/>
    <w:pPr>
      <w:numPr>
        <w:numId w:val="10"/>
      </w:numPr>
    </w:pPr>
  </w:style>
  <w:style w:type="paragraph" w:styleId="PlainText">
    <w:name w:val="Plain Text"/>
    <w:basedOn w:val="Normal"/>
    <w:link w:val="PlainTextChar"/>
    <w:rsid w:val="00AC7799"/>
    <w:rPr>
      <w:sz w:val="20"/>
    </w:rPr>
  </w:style>
  <w:style w:type="character" w:customStyle="1" w:styleId="PlainTextChar">
    <w:name w:val="Plain Text Char"/>
    <w:basedOn w:val="DefaultParagraphFont"/>
    <w:link w:val="PlainText"/>
    <w:rsid w:val="00AC7799"/>
    <w:rPr>
      <w:rFonts w:ascii="Courier New" w:eastAsia="Times New Roman" w:hAnsi="Courier New" w:cs="Times New Roman"/>
      <w:sz w:val="20"/>
      <w:szCs w:val="20"/>
      <w:lang w:eastAsia="en-US"/>
    </w:rPr>
  </w:style>
  <w:style w:type="character" w:customStyle="1" w:styleId="MenuOption">
    <w:name w:val="Menu Option"/>
    <w:basedOn w:val="DefaultParagraphFont"/>
    <w:rsid w:val="00AC7799"/>
    <w:rPr>
      <w:b/>
      <w:smallCaps/>
    </w:rPr>
  </w:style>
  <w:style w:type="paragraph" w:customStyle="1" w:styleId="TableListNumber">
    <w:name w:val="Table List Number"/>
    <w:basedOn w:val="ListNumber"/>
    <w:rsid w:val="00AC7799"/>
    <w:pPr>
      <w:numPr>
        <w:numId w:val="0"/>
      </w:numPr>
    </w:pPr>
  </w:style>
  <w:style w:type="paragraph" w:styleId="TOC4">
    <w:name w:val="toc 4"/>
    <w:basedOn w:val="TOCBase"/>
    <w:next w:val="Normal"/>
    <w:semiHidden/>
    <w:rsid w:val="00AC7799"/>
    <w:pPr>
      <w:tabs>
        <w:tab w:val="right" w:leader="dot" w:pos="9071"/>
      </w:tabs>
      <w:ind w:left="1701"/>
    </w:pPr>
  </w:style>
  <w:style w:type="paragraph" w:customStyle="1" w:styleId="ListAlpha">
    <w:name w:val="List Alpha"/>
    <w:basedOn w:val="List"/>
    <w:rsid w:val="00AC7799"/>
    <w:pPr>
      <w:numPr>
        <w:numId w:val="8"/>
      </w:numPr>
    </w:pPr>
  </w:style>
  <w:style w:type="paragraph" w:customStyle="1" w:styleId="ListAlpha2">
    <w:name w:val="List Alpha 2"/>
    <w:basedOn w:val="List2"/>
    <w:rsid w:val="00AC7799"/>
    <w:pPr>
      <w:numPr>
        <w:numId w:val="7"/>
      </w:numPr>
    </w:pPr>
  </w:style>
  <w:style w:type="paragraph" w:styleId="List2">
    <w:name w:val="List 2"/>
    <w:basedOn w:val="BodyText"/>
    <w:rsid w:val="00AC7799"/>
    <w:pPr>
      <w:tabs>
        <w:tab w:val="left" w:pos="680"/>
      </w:tabs>
      <w:spacing w:before="60" w:after="60"/>
      <w:ind w:left="680" w:hanging="340"/>
    </w:pPr>
  </w:style>
  <w:style w:type="paragraph" w:styleId="List3">
    <w:name w:val="List 3"/>
    <w:basedOn w:val="BodyText"/>
    <w:rsid w:val="00AC7799"/>
    <w:pPr>
      <w:tabs>
        <w:tab w:val="left" w:pos="1021"/>
      </w:tabs>
      <w:spacing w:before="60" w:after="60"/>
      <w:ind w:left="1020" w:hanging="340"/>
    </w:pPr>
  </w:style>
  <w:style w:type="paragraph" w:styleId="List4">
    <w:name w:val="List 4"/>
    <w:basedOn w:val="BodyText"/>
    <w:rsid w:val="00AC7799"/>
    <w:pPr>
      <w:tabs>
        <w:tab w:val="left" w:pos="1361"/>
      </w:tabs>
      <w:spacing w:before="60" w:after="60"/>
      <w:ind w:left="1361" w:hanging="340"/>
    </w:pPr>
  </w:style>
  <w:style w:type="paragraph" w:styleId="List5">
    <w:name w:val="List 5"/>
    <w:basedOn w:val="BodyText"/>
    <w:rsid w:val="00AC7799"/>
    <w:pPr>
      <w:tabs>
        <w:tab w:val="left" w:pos="1701"/>
      </w:tabs>
      <w:spacing w:before="60" w:after="60"/>
      <w:ind w:left="1701" w:hanging="340"/>
    </w:pPr>
  </w:style>
  <w:style w:type="paragraph" w:styleId="ListBullet3">
    <w:name w:val="List Bullet 3"/>
    <w:basedOn w:val="List3"/>
    <w:rsid w:val="00AC7799"/>
    <w:pPr>
      <w:numPr>
        <w:numId w:val="13"/>
      </w:numPr>
      <w:tabs>
        <w:tab w:val="clear" w:pos="1021"/>
      </w:tabs>
      <w:ind w:left="1037" w:hanging="357"/>
    </w:pPr>
  </w:style>
  <w:style w:type="paragraph" w:styleId="ListBullet4">
    <w:name w:val="List Bullet 4"/>
    <w:basedOn w:val="List4"/>
    <w:rsid w:val="00AC7799"/>
    <w:pPr>
      <w:numPr>
        <w:numId w:val="2"/>
      </w:numPr>
      <w:tabs>
        <w:tab w:val="clear" w:pos="1361"/>
      </w:tabs>
    </w:pPr>
  </w:style>
  <w:style w:type="paragraph" w:styleId="ListBullet5">
    <w:name w:val="List Bullet 5"/>
    <w:basedOn w:val="List5"/>
    <w:rsid w:val="00AC7799"/>
    <w:pPr>
      <w:numPr>
        <w:numId w:val="3"/>
      </w:numPr>
    </w:pPr>
  </w:style>
  <w:style w:type="paragraph" w:styleId="ListContinue2">
    <w:name w:val="List Continue 2"/>
    <w:basedOn w:val="List2"/>
    <w:rsid w:val="00AC7799"/>
    <w:pPr>
      <w:ind w:firstLine="0"/>
    </w:pPr>
  </w:style>
  <w:style w:type="paragraph" w:styleId="ListContinue3">
    <w:name w:val="List Continue 3"/>
    <w:basedOn w:val="List3"/>
    <w:rsid w:val="00AC7799"/>
    <w:pPr>
      <w:ind w:left="1021" w:firstLine="0"/>
    </w:pPr>
  </w:style>
  <w:style w:type="paragraph" w:styleId="ListContinue4">
    <w:name w:val="List Continue 4"/>
    <w:basedOn w:val="List4"/>
    <w:rsid w:val="00AC7799"/>
    <w:pPr>
      <w:ind w:firstLine="0"/>
    </w:pPr>
  </w:style>
  <w:style w:type="paragraph" w:styleId="ListContinue5">
    <w:name w:val="List Continue 5"/>
    <w:basedOn w:val="List5"/>
    <w:rsid w:val="00AC7799"/>
    <w:pPr>
      <w:ind w:firstLine="0"/>
    </w:pPr>
  </w:style>
  <w:style w:type="paragraph" w:styleId="ListNumber3">
    <w:name w:val="List Number 3"/>
    <w:basedOn w:val="List3"/>
    <w:rsid w:val="00AC7799"/>
    <w:pPr>
      <w:numPr>
        <w:numId w:val="4"/>
      </w:numPr>
    </w:pPr>
  </w:style>
  <w:style w:type="paragraph" w:styleId="ListNumber4">
    <w:name w:val="List Number 4"/>
    <w:basedOn w:val="List4"/>
    <w:rsid w:val="00AC7799"/>
    <w:pPr>
      <w:numPr>
        <w:numId w:val="5"/>
      </w:numPr>
    </w:pPr>
  </w:style>
  <w:style w:type="paragraph" w:styleId="ListNumber5">
    <w:name w:val="List Number 5"/>
    <w:basedOn w:val="List5"/>
    <w:rsid w:val="00AC7799"/>
    <w:pPr>
      <w:numPr>
        <w:numId w:val="6"/>
      </w:numPr>
    </w:pPr>
  </w:style>
  <w:style w:type="paragraph" w:styleId="BlockText">
    <w:name w:val="Block Text"/>
    <w:basedOn w:val="Normal"/>
    <w:rsid w:val="00AC7799"/>
    <w:pPr>
      <w:spacing w:after="120"/>
      <w:ind w:left="1440" w:right="1440"/>
    </w:pPr>
  </w:style>
  <w:style w:type="character" w:customStyle="1" w:styleId="Subscript">
    <w:name w:val="Subscript"/>
    <w:basedOn w:val="DefaultParagraphFont"/>
    <w:rsid w:val="00AC7799"/>
    <w:rPr>
      <w:sz w:val="16"/>
      <w:vertAlign w:val="subscript"/>
    </w:rPr>
  </w:style>
  <w:style w:type="character" w:customStyle="1" w:styleId="Superscript">
    <w:name w:val="Superscript"/>
    <w:basedOn w:val="DefaultParagraphFont"/>
    <w:rsid w:val="00AC7799"/>
    <w:rPr>
      <w:sz w:val="16"/>
      <w:vertAlign w:val="superscript"/>
    </w:rPr>
  </w:style>
  <w:style w:type="character" w:customStyle="1" w:styleId="Symbols">
    <w:name w:val="Symbols"/>
    <w:basedOn w:val="DefaultParagraphFont"/>
    <w:rsid w:val="00AC7799"/>
    <w:rPr>
      <w:rFonts w:ascii="Symbol" w:hAnsi="Symbol"/>
    </w:rPr>
  </w:style>
  <w:style w:type="character" w:customStyle="1" w:styleId="MenuOptions">
    <w:name w:val="Menu Options"/>
    <w:basedOn w:val="DefaultParagraphFont"/>
    <w:rsid w:val="00AC7799"/>
    <w:rPr>
      <w:rFonts w:ascii="Arial Narrow" w:hAnsi="Arial Narrow"/>
      <w:smallCaps/>
    </w:rPr>
  </w:style>
  <w:style w:type="character" w:customStyle="1" w:styleId="Buttons">
    <w:name w:val="Buttons"/>
    <w:basedOn w:val="DefaultParagraphFont"/>
    <w:rsid w:val="00AC7799"/>
    <w:rPr>
      <w:b/>
    </w:rPr>
  </w:style>
  <w:style w:type="character" w:customStyle="1" w:styleId="Underlined">
    <w:name w:val="Underlined"/>
    <w:basedOn w:val="DefaultParagraphFont"/>
    <w:rsid w:val="00AC7799"/>
    <w:rPr>
      <w:u w:val="single"/>
    </w:rPr>
  </w:style>
  <w:style w:type="paragraph" w:customStyle="1" w:styleId="TableBodyTextRight">
    <w:name w:val="Table Body Text Right"/>
    <w:basedOn w:val="TableBodyText"/>
    <w:rsid w:val="00AC7799"/>
    <w:pPr>
      <w:widowControl w:val="0"/>
      <w:autoSpaceDE w:val="0"/>
      <w:autoSpaceDN w:val="0"/>
      <w:adjustRightInd w:val="0"/>
      <w:jc w:val="right"/>
    </w:pPr>
    <w:rPr>
      <w:rFonts w:cs="Arial"/>
      <w:szCs w:val="18"/>
    </w:rPr>
  </w:style>
  <w:style w:type="paragraph" w:customStyle="1" w:styleId="CopyrightText">
    <w:name w:val="Copyright Text"/>
    <w:basedOn w:val="BodyText"/>
    <w:rsid w:val="00AC7799"/>
    <w:rPr>
      <w:sz w:val="18"/>
    </w:rPr>
  </w:style>
  <w:style w:type="paragraph" w:customStyle="1" w:styleId="BodySmallRight">
    <w:name w:val="Body Small Right"/>
    <w:basedOn w:val="BodyTextRight"/>
    <w:rsid w:val="00AC7799"/>
    <w:rPr>
      <w:sz w:val="18"/>
      <w:szCs w:val="18"/>
    </w:rPr>
  </w:style>
  <w:style w:type="paragraph" w:customStyle="1" w:styleId="MarginEdition">
    <w:name w:val="Margin Edition"/>
    <w:basedOn w:val="MarginNote"/>
    <w:rsid w:val="00AC7799"/>
    <w:pPr>
      <w:spacing w:before="0" w:after="0"/>
    </w:pPr>
    <w:rPr>
      <w:rFonts w:ascii="Times New Roman" w:hAnsi="Times New Roman"/>
      <w:color w:val="999999"/>
    </w:rPr>
  </w:style>
  <w:style w:type="paragraph" w:customStyle="1" w:styleId="Spacer">
    <w:name w:val="Spacer"/>
    <w:basedOn w:val="Normal"/>
    <w:rsid w:val="00AC7799"/>
    <w:rPr>
      <w:sz w:val="2"/>
      <w:szCs w:val="2"/>
    </w:rPr>
  </w:style>
  <w:style w:type="character" w:customStyle="1" w:styleId="Small">
    <w:name w:val="Small"/>
    <w:basedOn w:val="DefaultParagraphFont"/>
    <w:rsid w:val="00AC7799"/>
    <w:rPr>
      <w:sz w:val="16"/>
    </w:rPr>
  </w:style>
  <w:style w:type="paragraph" w:customStyle="1" w:styleId="WideTable">
    <w:name w:val="Wide Table"/>
    <w:basedOn w:val="Normal"/>
    <w:rsid w:val="00AC7799"/>
    <w:pPr>
      <w:ind w:left="-1418"/>
    </w:pPr>
    <w:rPr>
      <w:sz w:val="2"/>
      <w:szCs w:val="2"/>
    </w:rPr>
  </w:style>
  <w:style w:type="character" w:styleId="PageNumber">
    <w:name w:val="page number"/>
    <w:basedOn w:val="DefaultParagraphFont"/>
    <w:rsid w:val="00AC7799"/>
  </w:style>
  <w:style w:type="paragraph" w:styleId="Quote">
    <w:name w:val="Quote"/>
    <w:basedOn w:val="Heading1"/>
    <w:link w:val="QuoteChar"/>
    <w:qFormat/>
    <w:rsid w:val="00AC7799"/>
    <w:rPr>
      <w:b w:val="0"/>
      <w:sz w:val="72"/>
      <w:szCs w:val="72"/>
      <w:lang w:val="en-NZ"/>
    </w:rPr>
  </w:style>
  <w:style w:type="character" w:customStyle="1" w:styleId="QuoteChar">
    <w:name w:val="Quote Char"/>
    <w:basedOn w:val="DefaultParagraphFont"/>
    <w:link w:val="Quote"/>
    <w:rsid w:val="00AC77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7799"/>
    <w:pPr>
      <w:pageBreakBefore/>
    </w:pPr>
  </w:style>
  <w:style w:type="paragraph" w:customStyle="1" w:styleId="Border">
    <w:name w:val="Border"/>
    <w:basedOn w:val="Normal"/>
    <w:qFormat/>
    <w:rsid w:val="00AC77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7799"/>
    <w:rPr>
      <w:b/>
      <w:bCs/>
      <w:i/>
      <w:iCs/>
      <w:color w:val="auto"/>
    </w:rPr>
  </w:style>
  <w:style w:type="paragraph" w:styleId="IntenseQuote">
    <w:name w:val="Intense Quote"/>
    <w:basedOn w:val="Normal"/>
    <w:next w:val="Normal"/>
    <w:link w:val="IntenseQuoteChar"/>
    <w:uiPriority w:val="30"/>
    <w:qFormat/>
    <w:rsid w:val="00AC77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77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7799"/>
    <w:rPr>
      <w:smallCaps/>
      <w:color w:val="auto"/>
      <w:u w:val="single"/>
    </w:rPr>
  </w:style>
  <w:style w:type="character" w:styleId="IntenseReference">
    <w:name w:val="Intense Reference"/>
    <w:basedOn w:val="DefaultParagraphFont"/>
    <w:uiPriority w:val="32"/>
    <w:qFormat/>
    <w:rsid w:val="00AC7799"/>
    <w:rPr>
      <w:b/>
      <w:bCs/>
      <w:smallCaps/>
      <w:color w:val="auto"/>
      <w:spacing w:val="5"/>
      <w:u w:val="single"/>
    </w:rPr>
  </w:style>
  <w:style w:type="paragraph" w:customStyle="1" w:styleId="2ColumnHeading">
    <w:name w:val="2Column Heading"/>
    <w:basedOn w:val="BodyText"/>
    <w:qFormat/>
    <w:rsid w:val="00AC7799"/>
    <w:pPr>
      <w:spacing w:after="60"/>
      <w:ind w:left="-2268"/>
    </w:pPr>
    <w:rPr>
      <w:b/>
    </w:rPr>
  </w:style>
  <w:style w:type="paragraph" w:customStyle="1" w:styleId="Heading1TOC">
    <w:name w:val="Heading1 TOC"/>
    <w:basedOn w:val="Normal"/>
    <w:qFormat/>
    <w:rsid w:val="00AC7799"/>
    <w:pPr>
      <w:spacing w:before="240" w:after="120"/>
    </w:pPr>
    <w:rPr>
      <w:rFonts w:ascii="Times New Roman" w:hAnsi="Times New Roman"/>
      <w:b/>
      <w:sz w:val="32"/>
    </w:rPr>
  </w:style>
  <w:style w:type="paragraph" w:customStyle="1" w:styleId="Heading2TOC">
    <w:name w:val="Heading2 TOC"/>
    <w:basedOn w:val="Normal"/>
    <w:qFormat/>
    <w:rsid w:val="00AC7799"/>
    <w:pPr>
      <w:spacing w:before="240" w:after="60"/>
    </w:pPr>
    <w:rPr>
      <w:rFonts w:ascii="Times New Roman" w:hAnsi="Times New Roman"/>
      <w:b/>
      <w:sz w:val="28"/>
    </w:rPr>
  </w:style>
  <w:style w:type="character" w:customStyle="1" w:styleId="Underline">
    <w:name w:val="Underline"/>
    <w:basedOn w:val="DefaultParagraphFont"/>
    <w:qFormat/>
    <w:rsid w:val="00AC7799"/>
    <w:rPr>
      <w:u w:val="single"/>
    </w:rPr>
  </w:style>
  <w:style w:type="character" w:customStyle="1" w:styleId="BoldandItalics">
    <w:name w:val="Bold and Italics"/>
    <w:qFormat/>
    <w:rsid w:val="00AC7799"/>
    <w:rPr>
      <w:b/>
      <w:i/>
      <w:u w:val="none"/>
    </w:rPr>
  </w:style>
  <w:style w:type="paragraph" w:styleId="BalloonText">
    <w:name w:val="Balloon Text"/>
    <w:basedOn w:val="Normal"/>
    <w:link w:val="BalloonTextChar"/>
    <w:rsid w:val="00AC7799"/>
    <w:rPr>
      <w:rFonts w:ascii="Tahoma" w:hAnsi="Tahoma" w:cs="Tahoma"/>
      <w:sz w:val="16"/>
      <w:szCs w:val="16"/>
    </w:rPr>
  </w:style>
  <w:style w:type="character" w:customStyle="1" w:styleId="BalloonTextChar">
    <w:name w:val="Balloon Text Char"/>
    <w:basedOn w:val="DefaultParagraphFont"/>
    <w:link w:val="BalloonText"/>
    <w:rsid w:val="00AC77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77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77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7799"/>
    <w:rPr>
      <w:b/>
      <w:color w:val="660033"/>
      <w:spacing w:val="0"/>
    </w:rPr>
  </w:style>
  <w:style w:type="paragraph" w:customStyle="1" w:styleId="Nameditemlist">
    <w:name w:val="Named item list"/>
    <w:basedOn w:val="BodyText"/>
    <w:qFormat/>
    <w:rsid w:val="00AC7799"/>
    <w:pPr>
      <w:tabs>
        <w:tab w:val="left" w:pos="2835"/>
      </w:tabs>
      <w:ind w:left="2835" w:hanging="2835"/>
    </w:pPr>
  </w:style>
  <w:style w:type="paragraph" w:customStyle="1" w:styleId="BodyTextnopadding">
    <w:name w:val="Body Text no padding"/>
    <w:basedOn w:val="BodyText"/>
    <w:qFormat/>
    <w:rsid w:val="00AC7799"/>
    <w:pPr>
      <w:spacing w:before="0" w:after="0"/>
    </w:pPr>
  </w:style>
  <w:style w:type="paragraph" w:customStyle="1" w:styleId="BodyTextBold">
    <w:name w:val="Body Text Bold"/>
    <w:basedOn w:val="BodyText"/>
    <w:qFormat/>
    <w:rsid w:val="00AC7799"/>
    <w:rPr>
      <w:b/>
    </w:rPr>
  </w:style>
  <w:style w:type="character" w:styleId="Hyperlink">
    <w:name w:val="Hyperlink"/>
    <w:basedOn w:val="DefaultParagraphFont"/>
    <w:uiPriority w:val="99"/>
    <w:unhideWhenUsed/>
    <w:rsid w:val="00F357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609</Words>
  <Characters>4083</Characters>
  <Application>Microsoft Office Word</Application>
  <DocSecurity>0</DocSecurity>
  <Lines>131</Lines>
  <Paragraphs>78</Paragraphs>
  <ScaleCrop>false</ScaleCrop>
  <Company>Author-it Software Corporation Ltd.</Company>
  <LinksUpToDate>false</LinksUpToDate>
  <CharactersWithSpaces>4614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SITXMPR014 Develop and implement marketing strategies</dc:title>
  <dc:subject>Approved</dc:subject>
  <dc:creator>SkillsIQ</dc:creator>
  <cp:keywords>Release: 1</cp:keywords>
  <dc:description>Review Date: 12 April 2008</dc:description>
  <cp:lastModifiedBy>HSD_TPCMSd.prod</cp:lastModifiedBy>
  <cp:revision>3</cp:revision>
  <dcterms:created xsi:type="dcterms:W3CDTF">2023-03-02T05:30:00Z</dcterms:created>
  <dcterms:modified xsi:type="dcterms:W3CDTF">2023-03-02T05:30:00Z</dcterms:modified>
</cp:coreProperties>
</file>