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92B" w:rsidP="00327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SITXMPR012 Coordinate marketing activities</w:t>
      </w:r>
      <w:r>
        <w:fldChar w:fldCharType="end"/>
      </w:r>
    </w:p>
    <w:p w:rsidR="0032792B" w:rsidP="0032792B">
      <w:pPr>
        <w:pStyle w:val="Version"/>
        <w:sectPr w:rsidSect="004C3C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C73" w:rsidP="004C3C73">
      <w:pPr>
        <w:pStyle w:val="SuperHeading"/>
      </w:pPr>
      <w:r w:rsidRPr="004C3C73">
        <w:t>SITXMPR012 Coordinate marketing activities</w:t>
      </w:r>
    </w:p>
    <w:p w:rsidR="00000000" w:rsidRPr="004C3C73" w:rsidP="004C3C73">
      <w:pPr>
        <w:pStyle w:val="Heading1"/>
      </w:pPr>
      <w:bookmarkStart w:id="1" w:name="O_1232939"/>
      <w:bookmarkEnd w:id="1"/>
      <w:r w:rsidRPr="004C3C73">
        <w:t>Modification History</w:t>
      </w:r>
    </w:p>
    <w:p w:rsidR="00000000" w:rsidRPr="004C3C73" w:rsidP="0032792B">
      <w:pPr>
        <w:pStyle w:val="BodyText"/>
      </w:pPr>
      <w:r w:rsidRPr="004C3C73">
        <w:t>Not applicable.</w:t>
      </w:r>
    </w:p>
    <w:p w:rsidR="00000000" w:rsidRPr="004C3C73" w:rsidP="004C3C73">
      <w:pPr>
        <w:pStyle w:val="Heading1"/>
      </w:pPr>
      <w:bookmarkStart w:id="2" w:name="O_1232946"/>
      <w:bookmarkEnd w:id="2"/>
      <w:r w:rsidRPr="004C3C73">
        <w:t>Application</w:t>
      </w:r>
    </w:p>
    <w:p w:rsidR="00000000" w:rsidRPr="004C3C73" w:rsidP="0032792B">
      <w:pPr>
        <w:pStyle w:val="BodyText"/>
      </w:pPr>
      <w:r w:rsidRPr="004C3C73">
        <w:t>This unit describes the performance outcomes, skills and knowledge required to plan and coordinate a range of marketing and promotional activities at an operational level. The unit incorpo</w:t>
      </w:r>
      <w:r w:rsidRPr="004C3C73">
        <w:t>rates knowledge of marketing principles.</w:t>
      </w:r>
    </w:p>
    <w:p w:rsidR="00000000" w:rsidRPr="004C3C73" w:rsidP="0032792B">
      <w:pPr>
        <w:pStyle w:val="BodyText"/>
      </w:pPr>
      <w:r w:rsidRPr="004C3C73">
        <w:t>The unit applies to all industry sectors, and to individuals who are responsible for coordinating marketing activities within the parameters of an established marketing strategy. Individuals working independently wi</w:t>
      </w:r>
      <w:r w:rsidRPr="004C3C73">
        <w:t>th limited supervision undertake this role. This could include marketing coordinators or managers and owner-operators of small businesses.</w:t>
      </w:r>
    </w:p>
    <w:p w:rsidR="00000000" w:rsidRPr="004C3C73" w:rsidP="0032792B">
      <w:pPr>
        <w:pStyle w:val="BodyText"/>
      </w:pPr>
      <w:r w:rsidRPr="004C3C73">
        <w:t>The skills in this unit must be applied in accordance with Commonwealth and State/Territory legislation, Australian/N</w:t>
      </w:r>
      <w:r w:rsidRPr="004C3C73">
        <w:t>ew Zealand standards and industry codes of practice.</w:t>
      </w:r>
    </w:p>
    <w:p w:rsidR="00000000" w:rsidRPr="004C3C73" w:rsidP="0032792B">
      <w:pPr>
        <w:pStyle w:val="BodyText"/>
      </w:pPr>
      <w:r w:rsidRPr="004C3C73">
        <w:t>No occupational licensing, certification or specific legislative requirements apply to this unit at the time of publication.</w:t>
      </w:r>
    </w:p>
    <w:p w:rsidR="00000000" w:rsidRPr="004C3C73" w:rsidP="004C3C73">
      <w:pPr>
        <w:pStyle w:val="Heading1"/>
      </w:pPr>
      <w:bookmarkStart w:id="3" w:name="O_1232945"/>
      <w:bookmarkEnd w:id="3"/>
      <w:r w:rsidRPr="004C3C73">
        <w:t>Pre-requisite Unit</w:t>
      </w:r>
    </w:p>
    <w:p w:rsidR="00000000" w:rsidRPr="004C3C73" w:rsidP="0032792B">
      <w:pPr>
        <w:pStyle w:val="BodyText"/>
      </w:pPr>
      <w:r w:rsidRPr="004C3C73">
        <w:t>Nil</w:t>
      </w:r>
    </w:p>
    <w:p w:rsidR="00000000" w:rsidRPr="004C3C73" w:rsidP="004C3C73">
      <w:pPr>
        <w:pStyle w:val="Heading1"/>
      </w:pPr>
      <w:bookmarkStart w:id="4" w:name="O_1232944"/>
      <w:bookmarkEnd w:id="4"/>
      <w:r w:rsidRPr="004C3C73">
        <w:t>Competency Field</w:t>
      </w:r>
    </w:p>
    <w:p w:rsidR="00000000" w:rsidRPr="004C3C73" w:rsidP="0032792B">
      <w:pPr>
        <w:pStyle w:val="BodyText"/>
      </w:pPr>
      <w:r w:rsidRPr="004C3C73">
        <w:t xml:space="preserve">Marketing and Public Relations </w:t>
      </w:r>
    </w:p>
    <w:p w:rsidR="00000000" w:rsidRPr="004C3C73" w:rsidP="004C3C73">
      <w:pPr>
        <w:pStyle w:val="Heading1"/>
      </w:pPr>
      <w:bookmarkStart w:id="5" w:name="O_1232943"/>
      <w:bookmarkEnd w:id="5"/>
      <w:r w:rsidRPr="004C3C73">
        <w:t>Unit Sector</w:t>
      </w:r>
    </w:p>
    <w:p w:rsidR="00000000" w:rsidRPr="004C3C73" w:rsidP="0032792B">
      <w:pPr>
        <w:pStyle w:val="BodyText"/>
      </w:pPr>
      <w:r w:rsidRPr="004C3C73">
        <w:t>Cross-Sector</w:t>
      </w:r>
    </w:p>
    <w:p w:rsidR="00000000" w:rsidRPr="004C3C73" w:rsidP="004C3C73">
      <w:pPr>
        <w:pStyle w:val="Heading1"/>
      </w:pPr>
      <w:bookmarkStart w:id="6" w:name="O_1232942"/>
      <w:bookmarkEnd w:id="6"/>
      <w:r w:rsidRPr="004C3C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73" w:rsidP="004C3C73">
            <w:pPr>
              <w:pStyle w:val="BodyText"/>
            </w:pPr>
            <w:r w:rsidRPr="004C3C7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BodyText"/>
              <w:rPr>
                <w:lang w:val="en-NZ"/>
              </w:rPr>
            </w:pPr>
            <w:r w:rsidRPr="004C3C73">
              <w:rPr>
                <w:rStyle w:val="SpecialBold"/>
              </w:rPr>
              <w:t>PERFORMANCE</w:t>
            </w:r>
            <w:r w:rsidRPr="004C3C73">
              <w:t xml:space="preserve"> </w:t>
            </w:r>
            <w:r w:rsidRPr="004C3C73">
              <w:rPr>
                <w:rStyle w:val="SpecialBold"/>
              </w:rPr>
              <w:t>CRITERIA</w:t>
            </w:r>
          </w:p>
        </w:tc>
      </w:tr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73" w:rsidP="004C3C73">
            <w:pPr>
              <w:pStyle w:val="BodyText"/>
            </w:pPr>
            <w:r w:rsidRPr="004C3C7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BodyText"/>
              <w:rPr>
                <w:lang w:val="en-NZ"/>
              </w:rPr>
            </w:pPr>
            <w:r w:rsidRPr="004C3C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List"/>
              <w:rPr>
                <w:lang w:val="en-NZ"/>
              </w:rPr>
            </w:pPr>
            <w:r w:rsidRPr="004C3C73">
              <w:t>1.  Plan and organise marketing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73" w:rsidP="004C3C73">
            <w:pPr>
              <w:pStyle w:val="List"/>
            </w:pPr>
            <w:r w:rsidRPr="004C3C73">
              <w:t>1.1. Plan marketing activities according to marketing plan or other organisational systems.</w:t>
            </w:r>
          </w:p>
          <w:p w:rsidR="00000000" w:rsidRPr="004C3C73" w:rsidP="004C3C73">
            <w:pPr>
              <w:pStyle w:val="List"/>
            </w:pPr>
            <w:r w:rsidRPr="004C3C73">
              <w:t xml:space="preserve">1.2. Identify, analyse </w:t>
            </w:r>
            <w:r w:rsidRPr="004C3C73">
              <w:t xml:space="preserve">and incorporate relevant market information and legal, ethical and sustainability requirements </w:t>
            </w:r>
            <w:r w:rsidRPr="004C3C73">
              <w:t>into short-term planning.</w:t>
            </w:r>
          </w:p>
          <w:p w:rsidR="00000000" w:rsidRPr="004C3C73" w:rsidP="004C3C73">
            <w:pPr>
              <w:pStyle w:val="List"/>
            </w:pPr>
            <w:r w:rsidRPr="004C3C73">
              <w:t>1.3. Confirm target markets and marketing medium.</w:t>
            </w:r>
          </w:p>
          <w:p w:rsidR="00000000" w:rsidRPr="004C3C73" w:rsidP="004C3C73">
            <w:pPr>
              <w:pStyle w:val="List"/>
            </w:pPr>
            <w:r w:rsidRPr="004C3C73">
              <w:t>1.4. Evaluate potential and suitability of marketing opportunities that arise.</w:t>
            </w:r>
          </w:p>
          <w:p w:rsidR="00000000" w:rsidRPr="004C3C73" w:rsidP="004C3C73">
            <w:pPr>
              <w:pStyle w:val="List"/>
            </w:pPr>
            <w:r w:rsidRPr="004C3C73">
              <w:t>1.5. P</w:t>
            </w:r>
            <w:r w:rsidRPr="004C3C73">
              <w:t>roactively seek and evaluate innovative marketing opportunities, including use of new technologies and media.</w:t>
            </w:r>
          </w:p>
          <w:p w:rsidR="00000000" w:rsidP="004C3C73">
            <w:pPr>
              <w:pStyle w:val="List"/>
              <w:rPr>
                <w:lang w:val="en-NZ"/>
              </w:rPr>
            </w:pPr>
            <w:r w:rsidRPr="004C3C73">
              <w:t>1.6. Develop and implement action plans to address operational details.</w:t>
            </w:r>
          </w:p>
        </w:tc>
      </w:tr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List"/>
              <w:rPr>
                <w:lang w:val="en-NZ"/>
              </w:rPr>
            </w:pPr>
            <w:r w:rsidRPr="004C3C73">
              <w:t>2.  Undertake a general public relations role.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73" w:rsidP="004C3C73">
            <w:pPr>
              <w:pStyle w:val="List"/>
            </w:pPr>
            <w:r w:rsidRPr="004C3C73">
              <w:t>2.1. Establish and conduct positive relationships with industry and media colleagues.</w:t>
            </w:r>
          </w:p>
          <w:p w:rsidR="00000000" w:rsidRPr="004C3C73" w:rsidP="004C3C73">
            <w:pPr>
              <w:pStyle w:val="List"/>
            </w:pPr>
            <w:r w:rsidRPr="004C3C73">
              <w:t>2.2. Use networks to support marketing activities.</w:t>
            </w:r>
          </w:p>
          <w:p w:rsidR="00000000" w:rsidP="004C3C73">
            <w:pPr>
              <w:pStyle w:val="List"/>
              <w:rPr>
                <w:lang w:val="en-NZ"/>
              </w:rPr>
            </w:pPr>
            <w:r w:rsidRPr="004C3C73">
              <w:t>2.3. Develop public relations resources as required, including media releases and industry or media support materials.</w:t>
            </w:r>
          </w:p>
        </w:tc>
      </w:tr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List"/>
              <w:rPr>
                <w:lang w:val="en-NZ"/>
              </w:rPr>
            </w:pPr>
            <w:r w:rsidRPr="004C3C73">
              <w:t>3.  Review and report on marketing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73" w:rsidP="004C3C73">
            <w:pPr>
              <w:pStyle w:val="List"/>
            </w:pPr>
            <w:r w:rsidRPr="004C3C73">
              <w:t>3.1. Review activities according to agreed evaluation methods and incorporate results into future planning.</w:t>
            </w:r>
          </w:p>
          <w:p w:rsidR="00000000" w:rsidRPr="004C3C73" w:rsidP="004C3C73">
            <w:pPr>
              <w:pStyle w:val="List"/>
            </w:pPr>
            <w:r w:rsidRPr="004C3C73">
              <w:t>3.2. Prepare reports according to organisational policy and required timeframes.</w:t>
            </w:r>
          </w:p>
          <w:p w:rsidR="00000000" w:rsidRPr="004C3C73" w:rsidP="004C3C73">
            <w:pPr>
              <w:pStyle w:val="List"/>
            </w:pPr>
            <w:r w:rsidRPr="004C3C73">
              <w:t>3.3. Present curren</w:t>
            </w:r>
            <w:r w:rsidRPr="004C3C73">
              <w:t>t and clear market intelligence to inform sales and marketing planning.</w:t>
            </w:r>
          </w:p>
        </w:tc>
      </w:tr>
    </w:tbl>
    <w:p w:rsidR="00000000" w:rsidRPr="004C3C73" w:rsidP="004C3C73">
      <w:pPr>
        <w:pStyle w:val="BodyText"/>
      </w:pPr>
    </w:p>
    <w:p w:rsidR="00000000" w:rsidRPr="004C3C73" w:rsidP="004C3C73">
      <w:pPr>
        <w:pStyle w:val="AllowPageBreak"/>
      </w:pPr>
    </w:p>
    <w:p w:rsidR="00000000" w:rsidRPr="004C3C73" w:rsidP="004C3C73">
      <w:pPr>
        <w:pStyle w:val="Heading1"/>
      </w:pPr>
      <w:bookmarkStart w:id="7" w:name="O_1232941"/>
      <w:bookmarkEnd w:id="7"/>
      <w:r w:rsidRPr="004C3C7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BodyText"/>
              <w:rPr>
                <w:lang w:val="en-NZ"/>
              </w:rPr>
            </w:pPr>
            <w:r w:rsidRPr="004C3C73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4C3C73">
              <w:rPr>
                <w:rStyle w:val="Emphasis"/>
              </w:rPr>
              <w:t>context statement.</w:t>
            </w:r>
          </w:p>
        </w:tc>
      </w:tr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73" w:rsidP="004C3C73">
            <w:pPr>
              <w:pStyle w:val="BodyText"/>
            </w:pPr>
            <w:r w:rsidRPr="004C3C7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BodyText"/>
              <w:rPr>
                <w:lang w:val="en-NZ"/>
              </w:rPr>
            </w:pPr>
            <w:r w:rsidRPr="004C3C73">
              <w:rPr>
                <w:rStyle w:val="SpecialBold"/>
              </w:rPr>
              <w:t>DESCRIPTION</w:t>
            </w:r>
          </w:p>
        </w:tc>
      </w:tr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BodyText"/>
              <w:rPr>
                <w:lang w:val="en-NZ"/>
              </w:rPr>
            </w:pPr>
            <w:r w:rsidRPr="004C3C7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ListBullet"/>
              <w:rPr>
                <w:lang w:val="en-NZ"/>
              </w:rPr>
            </w:pPr>
            <w:r w:rsidRPr="004C3C73">
              <w:t>interpret market trend information and marketing plans.</w:t>
            </w:r>
          </w:p>
        </w:tc>
      </w:tr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BodyText"/>
              <w:rPr>
                <w:lang w:val="en-NZ"/>
              </w:rPr>
            </w:pPr>
            <w:r w:rsidRPr="004C3C7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ListBullet"/>
              <w:rPr>
                <w:lang w:val="en-NZ"/>
              </w:rPr>
            </w:pPr>
            <w:r w:rsidRPr="004C3C73">
              <w:t>liaise with industry and media colleagues.</w:t>
            </w:r>
          </w:p>
        </w:tc>
      </w:tr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BodyText"/>
              <w:rPr>
                <w:lang w:val="en-NZ"/>
              </w:rPr>
            </w:pPr>
            <w:r w:rsidRPr="004C3C7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ListBullet"/>
              <w:rPr>
                <w:lang w:val="en-NZ"/>
              </w:rPr>
            </w:pPr>
            <w:r w:rsidRPr="004C3C73">
              <w:t>work within marketing budgets.</w:t>
            </w:r>
          </w:p>
        </w:tc>
      </w:tr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BodyText"/>
              <w:rPr>
                <w:lang w:val="en-NZ"/>
              </w:rPr>
            </w:pPr>
            <w:r w:rsidRPr="004C3C7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ListBullet"/>
              <w:rPr>
                <w:lang w:val="en-NZ"/>
              </w:rPr>
            </w:pPr>
            <w:r w:rsidRPr="004C3C73">
              <w:t>proactively identify and respond to implementation challenges.</w:t>
            </w:r>
          </w:p>
        </w:tc>
      </w:tr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BodyText"/>
              <w:rPr>
                <w:lang w:val="en-NZ"/>
              </w:rPr>
            </w:pPr>
            <w:r w:rsidRPr="004C3C7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ListBullet"/>
              <w:rPr>
                <w:lang w:val="en-NZ"/>
              </w:rPr>
            </w:pPr>
            <w:r w:rsidRPr="004C3C73">
              <w:t>coordinate operational details.</w:t>
            </w:r>
          </w:p>
        </w:tc>
      </w:tr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BodyText"/>
              <w:rPr>
                <w:lang w:val="en-NZ"/>
              </w:rPr>
            </w:pPr>
            <w:r w:rsidRPr="004C3C7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ListBullet"/>
              <w:rPr>
                <w:lang w:val="en-NZ"/>
              </w:rPr>
            </w:pPr>
            <w:r w:rsidRPr="004C3C73">
              <w:t>take responsibility for quality and outcomes of marketing activitie</w:t>
            </w:r>
            <w:r w:rsidRPr="004C3C73">
              <w:t>s.</w:t>
            </w:r>
          </w:p>
        </w:tc>
      </w:tr>
      <w:tr w:rsidTr="004C3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3">
            <w:pPr>
              <w:pStyle w:val="BodyText"/>
              <w:rPr>
                <w:lang w:val="en-NZ"/>
              </w:rPr>
            </w:pPr>
            <w:r w:rsidRPr="004C3C7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73" w:rsidP="004C3C73">
            <w:pPr>
              <w:pStyle w:val="ListBullet"/>
            </w:pPr>
            <w:r w:rsidRPr="004C3C73">
              <w:t>work with current web-based marketing technologies.</w:t>
            </w:r>
          </w:p>
        </w:tc>
      </w:tr>
    </w:tbl>
    <w:p w:rsidR="00000000" w:rsidRPr="004C3C73" w:rsidP="004C3C73">
      <w:pPr>
        <w:pStyle w:val="BodyText"/>
      </w:pPr>
    </w:p>
    <w:p w:rsidR="00000000" w:rsidRPr="004C3C73" w:rsidP="004C3C73">
      <w:pPr>
        <w:pStyle w:val="AllowPageBreak"/>
      </w:pPr>
    </w:p>
    <w:p w:rsidR="00000000" w:rsidRPr="004C3C73" w:rsidP="004C3C73">
      <w:pPr>
        <w:pStyle w:val="Heading1"/>
      </w:pPr>
      <w:bookmarkStart w:id="8" w:name="O_1232940"/>
      <w:bookmarkEnd w:id="8"/>
      <w:r w:rsidRPr="004C3C73">
        <w:t>Unit Mapping Information</w:t>
      </w:r>
    </w:p>
    <w:p w:rsidR="00000000" w:rsidRPr="004C3C73" w:rsidP="0032792B">
      <w:pPr>
        <w:pStyle w:val="BodyText"/>
      </w:pPr>
      <w:r w:rsidRPr="004C3C73">
        <w:t>Supersedes and is equivalent to SITXMPR004 Coordinate marketing activities.</w:t>
      </w:r>
    </w:p>
    <w:p w:rsidR="00000000" w:rsidRPr="004C3C73" w:rsidP="004C3C73">
      <w:pPr>
        <w:pStyle w:val="Heading1"/>
      </w:pPr>
      <w:bookmarkStart w:id="9" w:name="O_1232933"/>
      <w:bookmarkEnd w:id="9"/>
      <w:r w:rsidRPr="004C3C73">
        <w:t>Links</w:t>
      </w:r>
    </w:p>
    <w:p w:rsidR="00000000" w:rsidRPr="004C3C73" w:rsidP="0032792B">
      <w:pPr>
        <w:pStyle w:val="BodyText"/>
      </w:pPr>
      <w:r w:rsidRPr="004C3C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F5E8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C3C73" w:rsidP="004C3C73"/>
    <w:sectPr w:rsidSect="004C3C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73" w:rsidRPr="0032792B" w:rsidP="00327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2B" w:rsidP="004C3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92B" w:rsidP="004C3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2792B" w:rsidP="004C3C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C73" w:rsidRPr="0032792B" w:rsidP="00327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2B" w:rsidRPr="002D2AF8" w:rsidP="004C3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SITXMPR012 Coordinate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2792B" w:rsidP="004C3C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70D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0E84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C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C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C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C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C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C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C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C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C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C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C73"/>
  </w:style>
  <w:style w:type="character" w:customStyle="1" w:styleId="Heading1Char">
    <w:name w:val="Heading 1 Char"/>
    <w:basedOn w:val="DefaultParagraphFont"/>
    <w:link w:val="Heading1"/>
    <w:rsid w:val="004C3C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C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C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3C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3C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3C73"/>
    <w:rPr>
      <w:b/>
      <w:spacing w:val="0"/>
    </w:rPr>
  </w:style>
  <w:style w:type="character" w:styleId="Emphasis">
    <w:name w:val="Emphasis"/>
    <w:basedOn w:val="DefaultParagraphFont"/>
    <w:qFormat/>
    <w:rsid w:val="004C3C73"/>
    <w:rPr>
      <w:i/>
    </w:rPr>
  </w:style>
  <w:style w:type="paragraph" w:customStyle="1" w:styleId="SuperHeading">
    <w:name w:val="SuperHeading"/>
    <w:basedOn w:val="Normal"/>
    <w:rsid w:val="004C3C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C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3C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C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C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C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C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C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C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C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C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C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C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C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C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C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3C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C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C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C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3C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3C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C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C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C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C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C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C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C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C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3C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C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C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C73"/>
  </w:style>
  <w:style w:type="paragraph" w:styleId="TableofFigures">
    <w:name w:val="table of figures"/>
    <w:basedOn w:val="Normal"/>
    <w:next w:val="Normal"/>
    <w:semiHidden/>
    <w:rsid w:val="004C3C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C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3C73"/>
    <w:rPr>
      <w:rFonts w:ascii="Wingdings" w:hAnsi="Wingdings"/>
    </w:rPr>
  </w:style>
  <w:style w:type="paragraph" w:customStyle="1" w:styleId="TableHeading">
    <w:name w:val="Table Heading"/>
    <w:basedOn w:val="HeadingBase"/>
    <w:rsid w:val="004C3C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C73"/>
    <w:rPr>
      <w:color w:val="0033CC"/>
      <w:u w:val="none"/>
    </w:rPr>
  </w:style>
  <w:style w:type="paragraph" w:customStyle="1" w:styleId="BodyTextRight">
    <w:name w:val="Body Text Right"/>
    <w:basedOn w:val="BodyText"/>
    <w:rsid w:val="004C3C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C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C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C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C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C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C73"/>
    <w:rPr>
      <w:sz w:val="32"/>
    </w:rPr>
  </w:style>
  <w:style w:type="paragraph" w:customStyle="1" w:styleId="HeadingProcedure">
    <w:name w:val="Heading Procedure"/>
    <w:basedOn w:val="HeadingBase"/>
    <w:next w:val="Normal"/>
    <w:rsid w:val="004C3C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C73"/>
    <w:pPr>
      <w:spacing w:before="60" w:after="60"/>
    </w:pPr>
  </w:style>
  <w:style w:type="paragraph" w:styleId="ListContinue">
    <w:name w:val="List Continue"/>
    <w:basedOn w:val="List"/>
    <w:rsid w:val="004C3C73"/>
    <w:pPr>
      <w:ind w:firstLine="0"/>
    </w:pPr>
  </w:style>
  <w:style w:type="paragraph" w:customStyle="1" w:styleId="ListNote">
    <w:name w:val="List Note"/>
    <w:basedOn w:val="List"/>
    <w:rsid w:val="004C3C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C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C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C73"/>
    <w:rPr>
      <w:rFonts w:ascii="Courier New" w:hAnsi="Courier New"/>
    </w:rPr>
  </w:style>
  <w:style w:type="paragraph" w:customStyle="1" w:styleId="NoteBullet">
    <w:name w:val="Note Bullet"/>
    <w:basedOn w:val="Note"/>
    <w:rsid w:val="004C3C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C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C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C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C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3C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C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C73"/>
    <w:rPr>
      <w:b/>
      <w:smallCaps/>
    </w:rPr>
  </w:style>
  <w:style w:type="paragraph" w:customStyle="1" w:styleId="TableListNumber">
    <w:name w:val="Table List Number"/>
    <w:basedOn w:val="ListNumber"/>
    <w:rsid w:val="004C3C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C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C73"/>
    <w:pPr>
      <w:numPr>
        <w:numId w:val="8"/>
      </w:numPr>
    </w:pPr>
  </w:style>
  <w:style w:type="paragraph" w:customStyle="1" w:styleId="ListAlpha2">
    <w:name w:val="List Alpha 2"/>
    <w:basedOn w:val="List2"/>
    <w:rsid w:val="004C3C73"/>
    <w:pPr>
      <w:numPr>
        <w:numId w:val="7"/>
      </w:numPr>
    </w:pPr>
  </w:style>
  <w:style w:type="paragraph" w:styleId="List2">
    <w:name w:val="List 2"/>
    <w:basedOn w:val="BodyText"/>
    <w:rsid w:val="004C3C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C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C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C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C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C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3C73"/>
    <w:pPr>
      <w:numPr>
        <w:numId w:val="3"/>
      </w:numPr>
    </w:pPr>
  </w:style>
  <w:style w:type="paragraph" w:styleId="ListContinue2">
    <w:name w:val="List Continue 2"/>
    <w:basedOn w:val="List2"/>
    <w:rsid w:val="004C3C73"/>
    <w:pPr>
      <w:ind w:firstLine="0"/>
    </w:pPr>
  </w:style>
  <w:style w:type="paragraph" w:styleId="ListContinue3">
    <w:name w:val="List Continue 3"/>
    <w:basedOn w:val="List3"/>
    <w:rsid w:val="004C3C73"/>
    <w:pPr>
      <w:ind w:left="1021" w:firstLine="0"/>
    </w:pPr>
  </w:style>
  <w:style w:type="paragraph" w:styleId="ListContinue4">
    <w:name w:val="List Continue 4"/>
    <w:basedOn w:val="List4"/>
    <w:rsid w:val="004C3C73"/>
    <w:pPr>
      <w:ind w:firstLine="0"/>
    </w:pPr>
  </w:style>
  <w:style w:type="paragraph" w:styleId="ListContinue5">
    <w:name w:val="List Continue 5"/>
    <w:basedOn w:val="List5"/>
    <w:rsid w:val="004C3C73"/>
    <w:pPr>
      <w:ind w:firstLine="0"/>
    </w:pPr>
  </w:style>
  <w:style w:type="paragraph" w:styleId="ListNumber3">
    <w:name w:val="List Number 3"/>
    <w:basedOn w:val="List3"/>
    <w:rsid w:val="004C3C73"/>
    <w:pPr>
      <w:numPr>
        <w:numId w:val="4"/>
      </w:numPr>
    </w:pPr>
  </w:style>
  <w:style w:type="paragraph" w:styleId="ListNumber4">
    <w:name w:val="List Number 4"/>
    <w:basedOn w:val="List4"/>
    <w:rsid w:val="004C3C73"/>
    <w:pPr>
      <w:numPr>
        <w:numId w:val="5"/>
      </w:numPr>
    </w:pPr>
  </w:style>
  <w:style w:type="paragraph" w:styleId="ListNumber5">
    <w:name w:val="List Number 5"/>
    <w:basedOn w:val="List5"/>
    <w:rsid w:val="004C3C73"/>
    <w:pPr>
      <w:numPr>
        <w:numId w:val="6"/>
      </w:numPr>
    </w:pPr>
  </w:style>
  <w:style w:type="paragraph" w:styleId="BlockText">
    <w:name w:val="Block Text"/>
    <w:basedOn w:val="Normal"/>
    <w:rsid w:val="004C3C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C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C73"/>
    <w:rPr>
      <w:sz w:val="16"/>
      <w:vertAlign w:val="superscript"/>
    </w:rPr>
  </w:style>
  <w:style w:type="character" w:customStyle="1" w:styleId="Symbols">
    <w:name w:val="Symbols"/>
    <w:basedOn w:val="DefaultParagraphFont"/>
    <w:rsid w:val="004C3C73"/>
    <w:rPr>
      <w:rFonts w:ascii="Symbol" w:hAnsi="Symbol"/>
    </w:rPr>
  </w:style>
  <w:style w:type="character" w:customStyle="1" w:styleId="MenuOptions">
    <w:name w:val="Menu Options"/>
    <w:basedOn w:val="DefaultParagraphFont"/>
    <w:rsid w:val="004C3C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C73"/>
    <w:rPr>
      <w:b/>
    </w:rPr>
  </w:style>
  <w:style w:type="character" w:customStyle="1" w:styleId="Underlined">
    <w:name w:val="Underlined"/>
    <w:basedOn w:val="DefaultParagraphFont"/>
    <w:rsid w:val="004C3C73"/>
    <w:rPr>
      <w:u w:val="single"/>
    </w:rPr>
  </w:style>
  <w:style w:type="paragraph" w:customStyle="1" w:styleId="TableBodyTextRight">
    <w:name w:val="Table Body Text Right"/>
    <w:basedOn w:val="TableBodyText"/>
    <w:rsid w:val="004C3C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C73"/>
    <w:rPr>
      <w:sz w:val="18"/>
    </w:rPr>
  </w:style>
  <w:style w:type="paragraph" w:customStyle="1" w:styleId="BodySmallRight">
    <w:name w:val="Body Small Right"/>
    <w:basedOn w:val="BodyTextRight"/>
    <w:rsid w:val="004C3C73"/>
    <w:rPr>
      <w:sz w:val="18"/>
      <w:szCs w:val="18"/>
    </w:rPr>
  </w:style>
  <w:style w:type="paragraph" w:customStyle="1" w:styleId="MarginEdition">
    <w:name w:val="Margin Edition"/>
    <w:basedOn w:val="MarginNote"/>
    <w:rsid w:val="004C3C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C73"/>
    <w:rPr>
      <w:sz w:val="2"/>
      <w:szCs w:val="2"/>
    </w:rPr>
  </w:style>
  <w:style w:type="character" w:customStyle="1" w:styleId="Small">
    <w:name w:val="Small"/>
    <w:basedOn w:val="DefaultParagraphFont"/>
    <w:rsid w:val="004C3C73"/>
    <w:rPr>
      <w:sz w:val="16"/>
    </w:rPr>
  </w:style>
  <w:style w:type="paragraph" w:customStyle="1" w:styleId="WideTable">
    <w:name w:val="Wide Table"/>
    <w:basedOn w:val="Normal"/>
    <w:rsid w:val="004C3C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C73"/>
  </w:style>
  <w:style w:type="paragraph" w:styleId="Quote">
    <w:name w:val="Quote"/>
    <w:basedOn w:val="Heading1"/>
    <w:link w:val="QuoteChar"/>
    <w:qFormat/>
    <w:rsid w:val="004C3C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C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C73"/>
    <w:pPr>
      <w:pageBreakBefore/>
    </w:pPr>
  </w:style>
  <w:style w:type="paragraph" w:customStyle="1" w:styleId="Border">
    <w:name w:val="Border"/>
    <w:basedOn w:val="Normal"/>
    <w:qFormat/>
    <w:rsid w:val="004C3C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C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C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C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C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C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C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C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C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C73"/>
    <w:rPr>
      <w:u w:val="single"/>
    </w:rPr>
  </w:style>
  <w:style w:type="character" w:customStyle="1" w:styleId="BoldandItalics">
    <w:name w:val="Bold and Italics"/>
    <w:qFormat/>
    <w:rsid w:val="004C3C73"/>
    <w:rPr>
      <w:b/>
      <w:i/>
      <w:u w:val="none"/>
    </w:rPr>
  </w:style>
  <w:style w:type="paragraph" w:styleId="BalloonText">
    <w:name w:val="Balloon Text"/>
    <w:basedOn w:val="Normal"/>
    <w:link w:val="BalloonTextChar"/>
    <w:rsid w:val="004C3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C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C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C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C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C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C73"/>
    <w:pPr>
      <w:spacing w:before="0" w:after="0"/>
    </w:pPr>
  </w:style>
  <w:style w:type="paragraph" w:customStyle="1" w:styleId="BodyTextBold">
    <w:name w:val="Body Text Bold"/>
    <w:basedOn w:val="BodyText"/>
    <w:qFormat/>
    <w:rsid w:val="004C3C73"/>
    <w:rPr>
      <w:b/>
    </w:rPr>
  </w:style>
  <w:style w:type="character" w:styleId="Hyperlink">
    <w:name w:val="Hyperlink"/>
    <w:basedOn w:val="DefaultParagraphFont"/>
    <w:uiPriority w:val="99"/>
    <w:unhideWhenUsed/>
    <w:rsid w:val="00327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3241</Characters>
  <Application>Microsoft Office Word</Application>
  <DocSecurity>0</DocSecurity>
  <Lines>108</Lines>
  <Paragraphs>68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SITXMPR012 Coordinate marketing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