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48E" w:rsidP="007074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SITXMPR009 Coordinate production of brochures and marketing materials</w:t>
      </w:r>
      <w:r>
        <w:fldChar w:fldCharType="end"/>
      </w:r>
    </w:p>
    <w:p w:rsidR="0070748E" w:rsidP="0070748E">
      <w:pPr>
        <w:pStyle w:val="Version"/>
        <w:sectPr w:rsidSect="00EF7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D58" w:rsidP="00EF7D58">
      <w:pPr>
        <w:pStyle w:val="SuperHeading"/>
      </w:pPr>
      <w:r w:rsidRPr="00EF7D58">
        <w:t>Assessment Requirements for SITXMPR009 Coordinate production of brochures and marketing materials</w:t>
      </w:r>
    </w:p>
    <w:p w:rsidR="00000000" w:rsidRPr="00EF7D58" w:rsidP="00EF7D58">
      <w:pPr>
        <w:pStyle w:val="Heading1"/>
      </w:pPr>
      <w:bookmarkStart w:id="1" w:name="O_1232881"/>
      <w:bookmarkEnd w:id="1"/>
      <w:r w:rsidRPr="00EF7D58">
        <w:t>Modification History</w:t>
      </w:r>
    </w:p>
    <w:p w:rsidR="00000000" w:rsidRPr="00EF7D58" w:rsidP="0070748E">
      <w:pPr>
        <w:pStyle w:val="BodyText"/>
      </w:pPr>
      <w:r w:rsidRPr="00EF7D58">
        <w:t>Not applicable.</w:t>
      </w:r>
    </w:p>
    <w:p w:rsidR="00000000" w:rsidRPr="00EF7D58" w:rsidP="00EF7D58">
      <w:pPr>
        <w:pStyle w:val="Heading1"/>
      </w:pPr>
      <w:bookmarkStart w:id="2" w:name="O_1232884"/>
      <w:bookmarkEnd w:id="2"/>
      <w:r w:rsidRPr="00EF7D58">
        <w:t>Performance Evidence</w:t>
      </w:r>
    </w:p>
    <w:p w:rsidR="00000000" w:rsidRPr="00EF7D58" w:rsidP="0070748E">
      <w:pPr>
        <w:pStyle w:val="BodyText"/>
      </w:pPr>
      <w:r w:rsidRPr="00EF7D58">
        <w:t xml:space="preserve">Evidence of </w:t>
      </w:r>
      <w:r w:rsidRPr="00EF7D58">
        <w:t>the ability to complete tasks outlined in elements and performance criteria of this unit in the context of the job role, and:</w:t>
      </w:r>
    </w:p>
    <w:p w:rsidR="00000000" w:rsidRPr="00EF7D58" w:rsidP="00EF7D58">
      <w:pPr>
        <w:pStyle w:val="ListBullet"/>
      </w:pPr>
      <w:r w:rsidRPr="00EF7D58">
        <w:t>produce at least three of the marketing materials listed in the knowledge evidence, coordinating all aspects of the development p</w:t>
      </w:r>
      <w:r w:rsidRPr="00EF7D58">
        <w:t>rocess within specified deadlines</w:t>
      </w:r>
    </w:p>
    <w:p w:rsidR="00000000" w:rsidRPr="00EF7D58" w:rsidP="00EF7D58">
      <w:pPr>
        <w:pStyle w:val="ListBullet"/>
      </w:pPr>
      <w:r w:rsidRPr="00EF7D58">
        <w:t>produce each of the above marketing materials to:</w:t>
      </w:r>
    </w:p>
    <w:p w:rsidR="00000000" w:rsidRPr="00EF7D58" w:rsidP="00EF7D58">
      <w:pPr>
        <w:pStyle w:val="ListBullet2"/>
      </w:pPr>
      <w:r w:rsidRPr="00EF7D58">
        <w:t>meet stated objectives</w:t>
      </w:r>
    </w:p>
    <w:p w:rsidR="00000000" w:rsidRPr="00EF7D58" w:rsidP="00EF7D58">
      <w:pPr>
        <w:pStyle w:val="ListBullet2"/>
      </w:pPr>
      <w:r w:rsidRPr="00EF7D58">
        <w:t>provide current and accurate information</w:t>
      </w:r>
    </w:p>
    <w:p w:rsidR="00000000" w:rsidRPr="00EF7D58" w:rsidP="00EF7D58">
      <w:pPr>
        <w:pStyle w:val="ListBullet"/>
      </w:pPr>
      <w:r w:rsidRPr="00EF7D58">
        <w:t>proofread each of the above to ensure they are free from errors.</w:t>
      </w:r>
    </w:p>
    <w:p w:rsidR="00000000" w:rsidRPr="00EF7D58" w:rsidP="00EF7D58">
      <w:pPr>
        <w:pStyle w:val="AllowPageBreak"/>
      </w:pPr>
    </w:p>
    <w:p w:rsidR="00000000" w:rsidRPr="00EF7D58" w:rsidP="00EF7D58">
      <w:pPr>
        <w:pStyle w:val="Heading1"/>
      </w:pPr>
      <w:bookmarkStart w:id="3" w:name="O_1232883"/>
      <w:bookmarkEnd w:id="3"/>
      <w:r w:rsidRPr="00EF7D58">
        <w:t>Knowledge Evidence</w:t>
      </w:r>
    </w:p>
    <w:p w:rsidR="00000000" w:rsidRPr="00EF7D58" w:rsidP="0070748E">
      <w:pPr>
        <w:pStyle w:val="BodyText"/>
      </w:pPr>
      <w:r w:rsidRPr="00EF7D58">
        <w:t>Dem</w:t>
      </w:r>
      <w:r w:rsidRPr="00EF7D58">
        <w:t>onstrated knowledge required to complete the tasks outlined in elements and performance criteria of this unit:</w:t>
      </w:r>
    </w:p>
    <w:p w:rsidR="00000000" w:rsidRPr="00EF7D58" w:rsidP="00EF7D58">
      <w:pPr>
        <w:pStyle w:val="ListBullet"/>
      </w:pPr>
      <w:r w:rsidRPr="00EF7D58">
        <w:t>types and key features of marketing materials:</w:t>
      </w:r>
    </w:p>
    <w:p w:rsidR="00000000" w:rsidRPr="00EF7D58" w:rsidP="00EF7D58">
      <w:pPr>
        <w:pStyle w:val="ListBullet2"/>
      </w:pPr>
      <w:r w:rsidRPr="00EF7D58">
        <w:t>advertising material</w:t>
      </w:r>
    </w:p>
    <w:p w:rsidR="00000000" w:rsidRPr="00EF7D58" w:rsidP="00EF7D58">
      <w:pPr>
        <w:pStyle w:val="ListBullet2"/>
      </w:pPr>
      <w:r w:rsidRPr="00EF7D58">
        <w:t>conference program or registration form</w:t>
      </w:r>
    </w:p>
    <w:p w:rsidR="00000000" w:rsidRPr="00EF7D58" w:rsidP="00EF7D58">
      <w:pPr>
        <w:pStyle w:val="ListBullet2"/>
      </w:pPr>
      <w:r w:rsidRPr="00EF7D58">
        <w:t>destination guide</w:t>
      </w:r>
    </w:p>
    <w:p w:rsidR="00000000" w:rsidRPr="00EF7D58" w:rsidP="00EF7D58">
      <w:pPr>
        <w:pStyle w:val="ListBullet2"/>
      </w:pPr>
      <w:r w:rsidRPr="00EF7D58">
        <w:t>direct mail piece</w:t>
      </w:r>
    </w:p>
    <w:p w:rsidR="00000000" w:rsidRPr="00EF7D58" w:rsidP="00EF7D58">
      <w:pPr>
        <w:pStyle w:val="ListBullet2"/>
      </w:pPr>
      <w:r w:rsidRPr="00EF7D58">
        <w:t>display material</w:t>
      </w:r>
    </w:p>
    <w:p w:rsidR="00000000" w:rsidRPr="00EF7D58" w:rsidP="00EF7D58">
      <w:pPr>
        <w:pStyle w:val="ListBullet2"/>
      </w:pPr>
      <w:r w:rsidRPr="00EF7D58">
        <w:t>event prospectus</w:t>
      </w:r>
    </w:p>
    <w:p w:rsidR="00000000" w:rsidRPr="00EF7D58" w:rsidP="00EF7D58">
      <w:pPr>
        <w:pStyle w:val="ListBullet2"/>
      </w:pPr>
      <w:r w:rsidRPr="00EF7D58">
        <w:t>invitation</w:t>
      </w:r>
    </w:p>
    <w:p w:rsidR="00000000" w:rsidRPr="00EF7D58" w:rsidP="00EF7D58">
      <w:pPr>
        <w:pStyle w:val="ListBullet2"/>
      </w:pPr>
      <w:r w:rsidRPr="00EF7D58">
        <w:t>product brochure</w:t>
      </w:r>
    </w:p>
    <w:p w:rsidR="00000000" w:rsidRPr="00EF7D58" w:rsidP="00EF7D58">
      <w:pPr>
        <w:pStyle w:val="ListBullet2"/>
      </w:pPr>
      <w:r w:rsidRPr="00EF7D58">
        <w:t>product support manual</w:t>
      </w:r>
    </w:p>
    <w:p w:rsidR="00000000" w:rsidRPr="00EF7D58" w:rsidP="00EF7D58">
      <w:pPr>
        <w:pStyle w:val="ListBullet2"/>
      </w:pPr>
      <w:r w:rsidRPr="00EF7D58">
        <w:t>promotional flyer or leaflet</w:t>
      </w:r>
    </w:p>
    <w:p w:rsidR="00000000" w:rsidRPr="00EF7D58" w:rsidP="00EF7D58">
      <w:pPr>
        <w:pStyle w:val="ListBullet2"/>
      </w:pPr>
      <w:r w:rsidRPr="00EF7D58">
        <w:t>venue maps</w:t>
      </w:r>
    </w:p>
    <w:p w:rsidR="00000000" w:rsidRPr="00EF7D58" w:rsidP="00EF7D58">
      <w:pPr>
        <w:pStyle w:val="ListBullet"/>
      </w:pPr>
      <w:r w:rsidRPr="00EF7D58">
        <w:t>objectives of marketing materials and the markets for which material is required</w:t>
      </w:r>
    </w:p>
    <w:p w:rsidR="00000000" w:rsidRPr="00EF7D58" w:rsidP="00EF7D58">
      <w:pPr>
        <w:pStyle w:val="ListBullet"/>
      </w:pPr>
      <w:r w:rsidRPr="00EF7D58">
        <w:t>physical and virtual media marketing opportuniti</w:t>
      </w:r>
      <w:r w:rsidRPr="00EF7D58">
        <w:t>es</w:t>
      </w:r>
    </w:p>
    <w:p w:rsidR="00000000" w:rsidRPr="00EF7D58" w:rsidP="00EF7D58">
      <w:pPr>
        <w:pStyle w:val="ListBullet"/>
      </w:pPr>
      <w:r w:rsidRPr="00EF7D58">
        <w:t>factors that impact production of materials in both physical and virtual contexts:</w:t>
      </w:r>
    </w:p>
    <w:p w:rsidR="00000000" w:rsidRPr="00EF7D58" w:rsidP="00EF7D58">
      <w:pPr>
        <w:pStyle w:val="ListBullet2"/>
      </w:pPr>
      <w:r w:rsidRPr="00EF7D58">
        <w:t>accessibility for those with disabilities</w:t>
      </w:r>
    </w:p>
    <w:p w:rsidR="00000000" w:rsidRPr="00EF7D58" w:rsidP="00EF7D58">
      <w:pPr>
        <w:pStyle w:val="ListBullet2"/>
      </w:pPr>
      <w:r w:rsidRPr="00EF7D58">
        <w:t>availability of information</w:t>
      </w:r>
    </w:p>
    <w:p w:rsidR="00000000" w:rsidRPr="00EF7D58" w:rsidP="00EF7D58">
      <w:pPr>
        <w:pStyle w:val="ListBullet2"/>
      </w:pPr>
      <w:r w:rsidRPr="00EF7D58">
        <w:t>design issues</w:t>
      </w:r>
    </w:p>
    <w:p w:rsidR="00000000" w:rsidRPr="00EF7D58" w:rsidP="00EF7D58">
      <w:pPr>
        <w:pStyle w:val="ListBullet2"/>
      </w:pPr>
      <w:r w:rsidRPr="00EF7D58">
        <w:t>legal requirements</w:t>
      </w:r>
    </w:p>
    <w:p w:rsidR="00000000" w:rsidRPr="00EF7D58" w:rsidP="00EF7D58">
      <w:pPr>
        <w:pStyle w:val="ListBullet2"/>
      </w:pPr>
      <w:r w:rsidRPr="00EF7D58">
        <w:t>marketing considerations:</w:t>
      </w:r>
    </w:p>
    <w:p w:rsidR="00000000" w:rsidRPr="00EF7D58" w:rsidP="00EF7D58">
      <w:pPr>
        <w:pStyle w:val="ListBullet3"/>
      </w:pPr>
      <w:r w:rsidRPr="00EF7D58">
        <w:t>distribution considerations</w:t>
      </w:r>
    </w:p>
    <w:p w:rsidR="00000000" w:rsidRPr="00EF7D58" w:rsidP="00EF7D58">
      <w:pPr>
        <w:pStyle w:val="ListBullet3"/>
      </w:pPr>
      <w:r w:rsidRPr="00EF7D58">
        <w:t>marke</w:t>
      </w:r>
      <w:r w:rsidRPr="00EF7D58">
        <w:t>t for review of competitive materials</w:t>
      </w:r>
    </w:p>
    <w:p w:rsidR="00000000" w:rsidRPr="00EF7D58" w:rsidP="00EF7D58">
      <w:pPr>
        <w:pStyle w:val="ListBullet3"/>
      </w:pPr>
      <w:r w:rsidRPr="00EF7D58">
        <w:t>objectives</w:t>
      </w:r>
    </w:p>
    <w:p w:rsidR="00000000" w:rsidRPr="00EF7D58" w:rsidP="00EF7D58">
      <w:pPr>
        <w:pStyle w:val="ListBullet2"/>
      </w:pPr>
      <w:r w:rsidRPr="00EF7D58">
        <w:t>resource constraints:</w:t>
      </w:r>
    </w:p>
    <w:p w:rsidR="00000000" w:rsidRPr="00EF7D58" w:rsidP="00EF7D58">
      <w:pPr>
        <w:pStyle w:val="ListBullet3"/>
      </w:pPr>
      <w:r w:rsidRPr="00EF7D58">
        <w:t>budget</w:t>
      </w:r>
    </w:p>
    <w:p w:rsidR="00000000" w:rsidRPr="00EF7D58" w:rsidP="00EF7D58">
      <w:pPr>
        <w:pStyle w:val="ListBullet3"/>
      </w:pPr>
      <w:r w:rsidRPr="00EF7D58">
        <w:t>in-house capability</w:t>
      </w:r>
    </w:p>
    <w:p w:rsidR="00000000" w:rsidRPr="00EF7D58" w:rsidP="00EF7D58">
      <w:pPr>
        <w:pStyle w:val="ListBullet2"/>
      </w:pPr>
      <w:r w:rsidRPr="00EF7D58">
        <w:t>technology</w:t>
      </w:r>
    </w:p>
    <w:p w:rsidR="00000000" w:rsidRPr="00EF7D58" w:rsidP="00EF7D58">
      <w:pPr>
        <w:pStyle w:val="ListBullet2"/>
      </w:pPr>
      <w:r w:rsidRPr="00EF7D58">
        <w:t>objectives of the material</w:t>
      </w:r>
    </w:p>
    <w:p w:rsidR="00000000" w:rsidRPr="00EF7D58" w:rsidP="00EF7D58">
      <w:pPr>
        <w:pStyle w:val="ListBullet2"/>
      </w:pPr>
      <w:r w:rsidRPr="00EF7D58">
        <w:t>sustainability considerations</w:t>
      </w:r>
    </w:p>
    <w:p w:rsidR="00000000" w:rsidRPr="00EF7D58" w:rsidP="00EF7D58">
      <w:pPr>
        <w:pStyle w:val="ListBullet2"/>
      </w:pPr>
      <w:r w:rsidRPr="00EF7D58">
        <w:t>time parameters</w:t>
      </w:r>
    </w:p>
    <w:p w:rsidR="00000000" w:rsidRPr="00EF7D58" w:rsidP="00EF7D58">
      <w:pPr>
        <w:pStyle w:val="ListBullet"/>
      </w:pPr>
      <w:r w:rsidRPr="00EF7D58">
        <w:t>current digital print production technologies, processes and terminolo</w:t>
      </w:r>
      <w:r w:rsidRPr="00EF7D58">
        <w:t>gy</w:t>
      </w:r>
    </w:p>
    <w:p w:rsidR="00000000" w:rsidRPr="00EF7D58" w:rsidP="00EF7D58">
      <w:pPr>
        <w:pStyle w:val="ListBullet"/>
      </w:pPr>
      <w:r w:rsidRPr="00EF7D58">
        <w:t>printing and industry conventions in relation to placement of information, page numbering and copyright information</w:t>
      </w:r>
    </w:p>
    <w:p w:rsidR="00000000" w:rsidRPr="00EF7D58" w:rsidP="00EF7D58">
      <w:pPr>
        <w:pStyle w:val="ListBullet"/>
      </w:pPr>
      <w:r w:rsidRPr="00EF7D58">
        <w:t>specification inclusions:</w:t>
      </w:r>
    </w:p>
    <w:p w:rsidR="00000000" w:rsidRPr="00EF7D58" w:rsidP="00EF7D58">
      <w:pPr>
        <w:pStyle w:val="ListBullet2"/>
      </w:pPr>
      <w:r w:rsidRPr="00EF7D58">
        <w:t>conditions of contract</w:t>
      </w:r>
    </w:p>
    <w:p w:rsidR="00000000" w:rsidRPr="00EF7D58" w:rsidP="00EF7D58">
      <w:pPr>
        <w:pStyle w:val="ListBullet2"/>
      </w:pPr>
      <w:r w:rsidRPr="00EF7D58">
        <w:t>delivery platform</w:t>
      </w:r>
    </w:p>
    <w:p w:rsidR="00000000" w:rsidRPr="00EF7D58" w:rsidP="00EF7D58">
      <w:pPr>
        <w:pStyle w:val="ListBullet2"/>
      </w:pPr>
      <w:r w:rsidRPr="00EF7D58">
        <w:t>interactivity requirements</w:t>
      </w:r>
    </w:p>
    <w:p w:rsidR="00000000" w:rsidRPr="00EF7D58" w:rsidP="00EF7D58">
      <w:pPr>
        <w:pStyle w:val="ListBullet2"/>
      </w:pPr>
      <w:r w:rsidRPr="00EF7D58">
        <w:t>layout and style of text</w:t>
      </w:r>
    </w:p>
    <w:p w:rsidR="00000000" w:rsidRPr="00EF7D58" w:rsidP="00EF7D58">
      <w:pPr>
        <w:pStyle w:val="ListBullet2"/>
      </w:pPr>
      <w:r w:rsidRPr="00EF7D58">
        <w:t>number of colours</w:t>
      </w:r>
    </w:p>
    <w:p w:rsidR="00000000" w:rsidRPr="00EF7D58" w:rsidP="00EF7D58">
      <w:pPr>
        <w:pStyle w:val="ListBullet2"/>
      </w:pPr>
      <w:r w:rsidRPr="00EF7D58">
        <w:t>number of photographs</w:t>
      </w:r>
    </w:p>
    <w:p w:rsidR="00000000" w:rsidRPr="00EF7D58" w:rsidP="00EF7D58">
      <w:pPr>
        <w:pStyle w:val="ListBullet2"/>
      </w:pPr>
      <w:r w:rsidRPr="00EF7D58">
        <w:t>production and delivery deadlines</w:t>
      </w:r>
    </w:p>
    <w:p w:rsidR="00000000" w:rsidRPr="00EF7D58" w:rsidP="00EF7D58">
      <w:pPr>
        <w:pStyle w:val="ListBullet2"/>
      </w:pPr>
      <w:r w:rsidRPr="00EF7D58">
        <w:t>size</w:t>
      </w:r>
    </w:p>
    <w:p w:rsidR="00000000" w:rsidRPr="00EF7D58" w:rsidP="00EF7D58">
      <w:pPr>
        <w:pStyle w:val="ListBullet2"/>
      </w:pPr>
      <w:r w:rsidRPr="00EF7D58">
        <w:t>total number required</w:t>
      </w:r>
    </w:p>
    <w:p w:rsidR="00000000" w:rsidRPr="00EF7D58" w:rsidP="00EF7D58">
      <w:pPr>
        <w:pStyle w:val="ListBullet2"/>
      </w:pPr>
      <w:r w:rsidRPr="00EF7D58">
        <w:t>type of paper</w:t>
      </w:r>
    </w:p>
    <w:p w:rsidR="00000000" w:rsidRPr="00EF7D58" w:rsidP="00EF7D58">
      <w:pPr>
        <w:pStyle w:val="ListBullet"/>
      </w:pPr>
      <w:r w:rsidRPr="00EF7D58">
        <w:t>quality indicators in marketing material production:</w:t>
      </w:r>
    </w:p>
    <w:p w:rsidR="00000000" w:rsidRPr="00EF7D58" w:rsidP="00EF7D58">
      <w:pPr>
        <w:pStyle w:val="ListBullet2"/>
      </w:pPr>
      <w:r w:rsidRPr="00EF7D58">
        <w:t>readability</w:t>
      </w:r>
    </w:p>
    <w:p w:rsidR="00000000" w:rsidRPr="00EF7D58" w:rsidP="00EF7D58">
      <w:pPr>
        <w:pStyle w:val="ListBullet2"/>
      </w:pPr>
      <w:r w:rsidRPr="00EF7D58">
        <w:t>photographic quality</w:t>
      </w:r>
    </w:p>
    <w:p w:rsidR="00000000" w:rsidRPr="00EF7D58" w:rsidP="00EF7D58">
      <w:pPr>
        <w:pStyle w:val="ListBullet2"/>
      </w:pPr>
      <w:r w:rsidRPr="00EF7D58">
        <w:t>effective use of colour</w:t>
      </w:r>
    </w:p>
    <w:p w:rsidR="00000000" w:rsidRPr="00EF7D58" w:rsidP="00EF7D58">
      <w:pPr>
        <w:pStyle w:val="ListBullet2"/>
      </w:pPr>
      <w:r w:rsidRPr="00EF7D58">
        <w:t>spacing requirements</w:t>
      </w:r>
    </w:p>
    <w:p w:rsidR="00000000" w:rsidRPr="00EF7D58" w:rsidP="00EF7D58">
      <w:pPr>
        <w:pStyle w:val="ListBullet"/>
      </w:pPr>
      <w:r w:rsidRPr="00EF7D58">
        <w:t>creative writing techniques used for the content of brochures and marketing materials</w:t>
      </w:r>
    </w:p>
    <w:p w:rsidR="00000000" w:rsidRPr="00EF7D58" w:rsidP="00EF7D58">
      <w:pPr>
        <w:pStyle w:val="ListBullet"/>
      </w:pPr>
      <w:r w:rsidRPr="00EF7D58">
        <w:t>procedures and requirements for preparation and proofing of material</w:t>
      </w:r>
    </w:p>
    <w:p w:rsidR="00000000" w:rsidRPr="00EF7D58" w:rsidP="00EF7D58">
      <w:pPr>
        <w:pStyle w:val="ListBullet"/>
      </w:pPr>
      <w:r w:rsidRPr="00EF7D58">
        <w:t>copyright laws and restrictions that apply to the inclusion of certain content in brochures and other</w:t>
      </w:r>
      <w:r w:rsidRPr="00EF7D58">
        <w:t xml:space="preserve"> marketing materials</w:t>
      </w:r>
    </w:p>
    <w:p w:rsidR="00000000" w:rsidRPr="00EF7D58" w:rsidP="00EF7D58">
      <w:pPr>
        <w:pStyle w:val="ListBullet"/>
      </w:pPr>
      <w:r w:rsidRPr="00EF7D58">
        <w:t>procedures for copyright clearance of restricted materials</w:t>
      </w:r>
    </w:p>
    <w:p w:rsidR="00000000" w:rsidRPr="00EF7D58" w:rsidP="00EF7D58">
      <w:pPr>
        <w:pStyle w:val="ListBullet"/>
      </w:pPr>
      <w:r w:rsidRPr="00EF7D58">
        <w:t>trade practices requirements around the need for accuracy of information in marketing materials.</w:t>
      </w:r>
    </w:p>
    <w:p w:rsidR="00000000" w:rsidRPr="00EF7D58" w:rsidP="00EF7D58">
      <w:pPr>
        <w:pStyle w:val="AllowPageBreak"/>
      </w:pPr>
    </w:p>
    <w:p w:rsidR="00000000" w:rsidRPr="00EF7D58" w:rsidP="00EF7D58">
      <w:pPr>
        <w:pStyle w:val="Heading1"/>
      </w:pPr>
      <w:bookmarkStart w:id="4" w:name="O_1232882"/>
      <w:bookmarkEnd w:id="4"/>
      <w:r w:rsidRPr="00EF7D58">
        <w:t>Assessment Conditions</w:t>
      </w:r>
    </w:p>
    <w:p w:rsidR="00000000" w:rsidRPr="00EF7D58" w:rsidP="0070748E">
      <w:pPr>
        <w:pStyle w:val="BodyText"/>
      </w:pPr>
      <w:r w:rsidRPr="00EF7D58">
        <w:t>Skills must be demonstrated in an oper</w:t>
      </w:r>
      <w:r w:rsidRPr="00EF7D58">
        <w:t>ational business environment. This can be:</w:t>
      </w:r>
    </w:p>
    <w:p w:rsidR="00000000" w:rsidRPr="00EF7D58" w:rsidP="00EF7D58">
      <w:pPr>
        <w:pStyle w:val="ListBullet"/>
      </w:pPr>
      <w:r w:rsidRPr="00EF7D58">
        <w:t>an industry workplace; or</w:t>
      </w:r>
    </w:p>
    <w:p w:rsidR="00000000" w:rsidRPr="00EF7D58" w:rsidP="00EF7D58">
      <w:pPr>
        <w:pStyle w:val="ListBullet"/>
      </w:pPr>
      <w:r w:rsidRPr="00EF7D58">
        <w:t>a simulated industry environment set up for the purposes of assessment.</w:t>
      </w:r>
    </w:p>
    <w:p w:rsidR="00000000" w:rsidRPr="00EF7D58" w:rsidP="0070748E">
      <w:pPr>
        <w:pStyle w:val="BodyText"/>
      </w:pPr>
      <w:r w:rsidRPr="00EF7D58">
        <w:t>Assessment must ensure access to:</w:t>
      </w:r>
    </w:p>
    <w:p w:rsidR="00000000" w:rsidRPr="00EF7D58" w:rsidP="00EF7D58">
      <w:pPr>
        <w:pStyle w:val="ListBullet"/>
      </w:pPr>
      <w:r w:rsidRPr="00EF7D58">
        <w:t>current information and communications technology for the development of conten</w:t>
      </w:r>
      <w:r w:rsidRPr="00EF7D58">
        <w:t>t</w:t>
      </w:r>
    </w:p>
    <w:p w:rsidR="00000000" w:rsidRPr="00EF7D58" w:rsidP="00EF7D58">
      <w:pPr>
        <w:pStyle w:val="ListBullet"/>
      </w:pPr>
      <w:r w:rsidRPr="00EF7D58">
        <w:t>suppliers of graphic design services, print production organisations and copywriters with whom the individual can interact. These can be:</w:t>
      </w:r>
    </w:p>
    <w:p w:rsidR="00000000" w:rsidRPr="00EF7D58" w:rsidP="00EF7D58">
      <w:pPr>
        <w:pStyle w:val="ListBullet2"/>
      </w:pPr>
      <w:r w:rsidRPr="00EF7D58">
        <w:t>those in an industry workplace who are assisted by the individual during the assessment process; or</w:t>
      </w:r>
    </w:p>
    <w:p w:rsidR="00000000" w:rsidRPr="00EF7D58" w:rsidP="00EF7D58">
      <w:pPr>
        <w:pStyle w:val="ListBullet2"/>
      </w:pPr>
      <w:r w:rsidRPr="00EF7D58">
        <w:t>individuals who participate in role plays or simulated activities, set up for the purpose of assessment, in a simulated industry environment operated within a training organisation.</w:t>
      </w:r>
    </w:p>
    <w:p w:rsidR="00000000" w:rsidRPr="00EF7D58" w:rsidP="0070748E">
      <w:pPr>
        <w:pStyle w:val="BodyText"/>
      </w:pPr>
      <w:r w:rsidRPr="00EF7D58">
        <w:t>Assessors must satisfy the Standards for Registered Training Organisations</w:t>
      </w:r>
      <w:r w:rsidRPr="00EF7D58">
        <w:t>’ requirements for assessors.</w:t>
      </w:r>
    </w:p>
    <w:p w:rsidR="00000000" w:rsidRPr="00EF7D58" w:rsidP="00EF7D58">
      <w:pPr>
        <w:pStyle w:val="Heading1"/>
      </w:pPr>
      <w:bookmarkStart w:id="5" w:name="O_1232880"/>
      <w:bookmarkEnd w:id="5"/>
      <w:r w:rsidRPr="00EF7D58">
        <w:t>Links</w:t>
      </w:r>
    </w:p>
    <w:p w:rsidR="00000000" w:rsidRPr="00EF7D58" w:rsidP="0070748E">
      <w:pPr>
        <w:pStyle w:val="BodyText"/>
      </w:pPr>
      <w:r w:rsidRPr="00EF7D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E7EB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F7D58" w:rsidP="00EF7D58"/>
    <w:sectPr w:rsidSect="00EF7D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58" w:rsidRPr="0070748E" w:rsidP="007074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8E" w:rsidP="00EF7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48E" w:rsidP="00EF7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748E" w:rsidP="00EF7D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D58" w:rsidRPr="0070748E" w:rsidP="007074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8E" w:rsidRPr="002D2AF8" w:rsidP="00EF7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SITXMPR009 Coordinate production of brochures and marketing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0748E" w:rsidP="00EF7D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38AB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744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703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D58"/>
  </w:style>
  <w:style w:type="character" w:customStyle="1" w:styleId="Heading1Char">
    <w:name w:val="Heading 1 Char"/>
    <w:basedOn w:val="DefaultParagraphFont"/>
    <w:link w:val="Heading1"/>
    <w:rsid w:val="00EF7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D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D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D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7D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7D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F7D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F7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D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D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D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D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7D58"/>
    <w:rPr>
      <w:b/>
      <w:spacing w:val="0"/>
    </w:rPr>
  </w:style>
  <w:style w:type="paragraph" w:customStyle="1" w:styleId="SuperTitle">
    <w:name w:val="SuperTitle"/>
    <w:basedOn w:val="Title"/>
    <w:rsid w:val="00EF7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7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D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D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D58"/>
    <w:rPr>
      <w:i/>
    </w:rPr>
  </w:style>
  <w:style w:type="paragraph" w:styleId="Caption">
    <w:name w:val="caption"/>
    <w:basedOn w:val="BodyText"/>
    <w:next w:val="Normal"/>
    <w:qFormat/>
    <w:rsid w:val="00EF7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D58"/>
  </w:style>
  <w:style w:type="paragraph" w:styleId="TableofFigures">
    <w:name w:val="table of figures"/>
    <w:basedOn w:val="Normal"/>
    <w:next w:val="Normal"/>
    <w:semiHidden/>
    <w:rsid w:val="00EF7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D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F7D58"/>
    <w:rPr>
      <w:rFonts w:ascii="Wingdings" w:hAnsi="Wingdings"/>
    </w:rPr>
  </w:style>
  <w:style w:type="paragraph" w:customStyle="1" w:styleId="TableHeading">
    <w:name w:val="Table Heading"/>
    <w:basedOn w:val="HeadingBase"/>
    <w:rsid w:val="00EF7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D58"/>
    <w:rPr>
      <w:color w:val="0033CC"/>
      <w:u w:val="none"/>
    </w:rPr>
  </w:style>
  <w:style w:type="paragraph" w:customStyle="1" w:styleId="BodyTextRight">
    <w:name w:val="Body Text Right"/>
    <w:basedOn w:val="BodyText"/>
    <w:rsid w:val="00EF7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D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D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D58"/>
    <w:rPr>
      <w:sz w:val="32"/>
    </w:rPr>
  </w:style>
  <w:style w:type="paragraph" w:customStyle="1" w:styleId="HeadingProcedure">
    <w:name w:val="Heading Procedure"/>
    <w:basedOn w:val="HeadingBase"/>
    <w:next w:val="Normal"/>
    <w:rsid w:val="00EF7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D58"/>
    <w:pPr>
      <w:spacing w:before="60" w:after="60"/>
    </w:pPr>
  </w:style>
  <w:style w:type="paragraph" w:styleId="ListContinue">
    <w:name w:val="List Continue"/>
    <w:basedOn w:val="List"/>
    <w:rsid w:val="00EF7D58"/>
    <w:pPr>
      <w:ind w:firstLine="0"/>
    </w:pPr>
  </w:style>
  <w:style w:type="paragraph" w:customStyle="1" w:styleId="ListNote">
    <w:name w:val="List Note"/>
    <w:basedOn w:val="List"/>
    <w:rsid w:val="00EF7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D58"/>
    <w:rPr>
      <w:rFonts w:ascii="Courier New" w:hAnsi="Courier New"/>
    </w:rPr>
  </w:style>
  <w:style w:type="paragraph" w:customStyle="1" w:styleId="NoteBullet">
    <w:name w:val="Note Bullet"/>
    <w:basedOn w:val="Note"/>
    <w:rsid w:val="00EF7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D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7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D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D58"/>
    <w:rPr>
      <w:b/>
      <w:smallCaps/>
    </w:rPr>
  </w:style>
  <w:style w:type="paragraph" w:customStyle="1" w:styleId="TableListNumber">
    <w:name w:val="Table List Number"/>
    <w:basedOn w:val="ListNumber"/>
    <w:rsid w:val="00EF7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D58"/>
    <w:pPr>
      <w:numPr>
        <w:numId w:val="10"/>
      </w:numPr>
    </w:pPr>
  </w:style>
  <w:style w:type="paragraph" w:customStyle="1" w:styleId="ListAlpha2">
    <w:name w:val="List Alpha 2"/>
    <w:basedOn w:val="List2"/>
    <w:rsid w:val="00EF7D58"/>
    <w:pPr>
      <w:numPr>
        <w:numId w:val="9"/>
      </w:numPr>
    </w:pPr>
  </w:style>
  <w:style w:type="paragraph" w:styleId="List2">
    <w:name w:val="List 2"/>
    <w:basedOn w:val="BodyText"/>
    <w:rsid w:val="00EF7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D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F7D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F7D58"/>
    <w:pPr>
      <w:numPr>
        <w:numId w:val="5"/>
      </w:numPr>
    </w:pPr>
  </w:style>
  <w:style w:type="paragraph" w:styleId="ListContinue2">
    <w:name w:val="List Continue 2"/>
    <w:basedOn w:val="List2"/>
    <w:rsid w:val="00EF7D58"/>
    <w:pPr>
      <w:ind w:firstLine="0"/>
    </w:pPr>
  </w:style>
  <w:style w:type="paragraph" w:styleId="ListContinue3">
    <w:name w:val="List Continue 3"/>
    <w:basedOn w:val="List3"/>
    <w:rsid w:val="00EF7D58"/>
    <w:pPr>
      <w:ind w:left="1021" w:firstLine="0"/>
    </w:pPr>
  </w:style>
  <w:style w:type="paragraph" w:styleId="ListContinue4">
    <w:name w:val="List Continue 4"/>
    <w:basedOn w:val="List4"/>
    <w:rsid w:val="00EF7D58"/>
    <w:pPr>
      <w:ind w:firstLine="0"/>
    </w:pPr>
  </w:style>
  <w:style w:type="paragraph" w:styleId="ListContinue5">
    <w:name w:val="List Continue 5"/>
    <w:basedOn w:val="List5"/>
    <w:rsid w:val="00EF7D58"/>
    <w:pPr>
      <w:ind w:firstLine="0"/>
    </w:pPr>
  </w:style>
  <w:style w:type="paragraph" w:styleId="ListNumber3">
    <w:name w:val="List Number 3"/>
    <w:basedOn w:val="List3"/>
    <w:rsid w:val="00EF7D58"/>
    <w:pPr>
      <w:numPr>
        <w:numId w:val="6"/>
      </w:numPr>
    </w:pPr>
  </w:style>
  <w:style w:type="paragraph" w:styleId="ListNumber4">
    <w:name w:val="List Number 4"/>
    <w:basedOn w:val="List4"/>
    <w:rsid w:val="00EF7D58"/>
    <w:pPr>
      <w:numPr>
        <w:numId w:val="7"/>
      </w:numPr>
    </w:pPr>
  </w:style>
  <w:style w:type="paragraph" w:styleId="ListNumber5">
    <w:name w:val="List Number 5"/>
    <w:basedOn w:val="List5"/>
    <w:rsid w:val="00EF7D58"/>
    <w:pPr>
      <w:numPr>
        <w:numId w:val="8"/>
      </w:numPr>
    </w:pPr>
  </w:style>
  <w:style w:type="paragraph" w:styleId="BlockText">
    <w:name w:val="Block Text"/>
    <w:basedOn w:val="Normal"/>
    <w:rsid w:val="00EF7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D58"/>
    <w:rPr>
      <w:sz w:val="16"/>
      <w:vertAlign w:val="superscript"/>
    </w:rPr>
  </w:style>
  <w:style w:type="character" w:customStyle="1" w:styleId="Symbols">
    <w:name w:val="Symbols"/>
    <w:basedOn w:val="DefaultParagraphFont"/>
    <w:rsid w:val="00EF7D58"/>
    <w:rPr>
      <w:rFonts w:ascii="Symbol" w:hAnsi="Symbol"/>
    </w:rPr>
  </w:style>
  <w:style w:type="character" w:customStyle="1" w:styleId="MenuOptions">
    <w:name w:val="Menu Options"/>
    <w:basedOn w:val="DefaultParagraphFont"/>
    <w:rsid w:val="00EF7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D58"/>
    <w:rPr>
      <w:b/>
    </w:rPr>
  </w:style>
  <w:style w:type="character" w:customStyle="1" w:styleId="Underlined">
    <w:name w:val="Underlined"/>
    <w:basedOn w:val="DefaultParagraphFont"/>
    <w:rsid w:val="00EF7D58"/>
    <w:rPr>
      <w:u w:val="single"/>
    </w:rPr>
  </w:style>
  <w:style w:type="paragraph" w:customStyle="1" w:styleId="TableBodyTextRight">
    <w:name w:val="Table Body Text Right"/>
    <w:basedOn w:val="TableBodyText"/>
    <w:rsid w:val="00EF7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D58"/>
    <w:rPr>
      <w:sz w:val="18"/>
    </w:rPr>
  </w:style>
  <w:style w:type="paragraph" w:customStyle="1" w:styleId="BodySmallRight">
    <w:name w:val="Body Small Right"/>
    <w:basedOn w:val="BodyTextRight"/>
    <w:rsid w:val="00EF7D58"/>
    <w:rPr>
      <w:sz w:val="18"/>
      <w:szCs w:val="18"/>
    </w:rPr>
  </w:style>
  <w:style w:type="paragraph" w:customStyle="1" w:styleId="MarginEdition">
    <w:name w:val="Margin Edition"/>
    <w:basedOn w:val="MarginNote"/>
    <w:rsid w:val="00EF7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D58"/>
    <w:rPr>
      <w:sz w:val="2"/>
      <w:szCs w:val="2"/>
    </w:rPr>
  </w:style>
  <w:style w:type="character" w:customStyle="1" w:styleId="Small">
    <w:name w:val="Small"/>
    <w:basedOn w:val="DefaultParagraphFont"/>
    <w:rsid w:val="00EF7D58"/>
    <w:rPr>
      <w:sz w:val="16"/>
    </w:rPr>
  </w:style>
  <w:style w:type="paragraph" w:customStyle="1" w:styleId="WideTable">
    <w:name w:val="Wide Table"/>
    <w:basedOn w:val="Normal"/>
    <w:rsid w:val="00EF7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D58"/>
  </w:style>
  <w:style w:type="paragraph" w:styleId="Quote">
    <w:name w:val="Quote"/>
    <w:basedOn w:val="Heading1"/>
    <w:link w:val="QuoteChar"/>
    <w:qFormat/>
    <w:rsid w:val="00EF7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D58"/>
    <w:pPr>
      <w:pageBreakBefore/>
    </w:pPr>
  </w:style>
  <w:style w:type="paragraph" w:customStyle="1" w:styleId="Border">
    <w:name w:val="Border"/>
    <w:basedOn w:val="Normal"/>
    <w:qFormat/>
    <w:rsid w:val="00EF7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D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D58"/>
    <w:rPr>
      <w:u w:val="single"/>
    </w:rPr>
  </w:style>
  <w:style w:type="character" w:customStyle="1" w:styleId="BoldandItalics">
    <w:name w:val="Bold and Italics"/>
    <w:qFormat/>
    <w:rsid w:val="00EF7D58"/>
    <w:rPr>
      <w:b/>
      <w:i/>
      <w:u w:val="none"/>
    </w:rPr>
  </w:style>
  <w:style w:type="paragraph" w:styleId="BalloonText">
    <w:name w:val="Balloon Text"/>
    <w:basedOn w:val="Normal"/>
    <w:link w:val="BalloonTextChar"/>
    <w:rsid w:val="00EF7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D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D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D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D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D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D58"/>
    <w:pPr>
      <w:spacing w:before="0" w:after="0"/>
    </w:pPr>
  </w:style>
  <w:style w:type="paragraph" w:customStyle="1" w:styleId="BodyTextBold">
    <w:name w:val="Body Text Bold"/>
    <w:basedOn w:val="BodyText"/>
    <w:qFormat/>
    <w:rsid w:val="00EF7D58"/>
    <w:rPr>
      <w:b/>
    </w:rPr>
  </w:style>
  <w:style w:type="character" w:styleId="Hyperlink">
    <w:name w:val="Hyperlink"/>
    <w:basedOn w:val="DefaultParagraphFont"/>
    <w:uiPriority w:val="99"/>
    <w:unhideWhenUsed/>
    <w:rsid w:val="007074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3363</Characters>
  <Application>Microsoft Office Word</Application>
  <DocSecurity>0</DocSecurity>
  <Lines>101</Lines>
  <Paragraphs>91</Paragraphs>
  <ScaleCrop>false</ScaleCrop>
  <Company>Author-it Software Corporation Ltd.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SITXMPR009 Coordinate production of brochures and marketing materials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2023-03-02T05:38:00Z</dcterms:created>
  <dcterms:modified xsi:type="dcterms:W3CDTF">2023-03-02T05:38:00Z</dcterms:modified>
</cp:coreProperties>
</file>