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F22" w:rsidP="007A7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SITXMPR006 Obtain and manage sponsorship</w:t>
      </w:r>
      <w:r>
        <w:fldChar w:fldCharType="end"/>
      </w:r>
    </w:p>
    <w:p w:rsidR="007A7F22" w:rsidP="007A7F22">
      <w:pPr>
        <w:pStyle w:val="Version"/>
        <w:sectPr w:rsidSect="00756E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E75" w:rsidP="00756E75">
      <w:pPr>
        <w:pStyle w:val="SuperHeading"/>
      </w:pPr>
      <w:r w:rsidRPr="00756E75">
        <w:t>SITXMPR006 Obtain and manage sponsorship</w:t>
      </w:r>
    </w:p>
    <w:p w:rsidR="00000000" w:rsidRPr="00756E75" w:rsidP="00756E75">
      <w:pPr>
        <w:pStyle w:val="Heading1"/>
      </w:pPr>
      <w:bookmarkStart w:id="1" w:name="O_768184"/>
      <w:bookmarkEnd w:id="1"/>
      <w:r w:rsidRPr="00756E75">
        <w:t>Modification History</w:t>
      </w:r>
    </w:p>
    <w:p w:rsidR="00000000" w:rsidRPr="00756E75" w:rsidP="007A7F22">
      <w:pPr>
        <w:pStyle w:val="BodyText"/>
      </w:pPr>
      <w:r w:rsidRPr="00756E75">
        <w:t>Not applicable.</w:t>
      </w:r>
    </w:p>
    <w:p w:rsidR="00000000" w:rsidRPr="00756E75" w:rsidP="00756E75">
      <w:pPr>
        <w:pStyle w:val="Heading1"/>
      </w:pPr>
      <w:bookmarkStart w:id="2" w:name="O_768185"/>
      <w:bookmarkEnd w:id="2"/>
      <w:r w:rsidRPr="00756E75">
        <w:t>Application</w:t>
      </w:r>
    </w:p>
    <w:p w:rsidR="00000000" w:rsidRPr="00756E75" w:rsidP="007A7F22">
      <w:pPr>
        <w:pStyle w:val="BodyText"/>
      </w:pPr>
      <w:r w:rsidRPr="00756E75">
        <w:t>This unit describes the performance outcomes, skills and knowledge required to obtain and manage sponsorship for a business activity, product, service or event. It requires the ability to de</w:t>
      </w:r>
      <w:r w:rsidRPr="00756E75">
        <w:t>termine sponsorship requirements, source and negotiate with potential sponsors and manage sponsorship arrangements.</w:t>
      </w:r>
    </w:p>
    <w:p w:rsidR="00000000" w:rsidRPr="00756E75" w:rsidP="007A7F22">
      <w:pPr>
        <w:pStyle w:val="BodyText"/>
      </w:pPr>
      <w:r w:rsidRPr="00756E75">
        <w:t>The unit applies to any tourism, travel, hospitality or event sector where sponsorship is sought to support business or community activitie</w:t>
      </w:r>
      <w:r w:rsidRPr="00756E75">
        <w:t>s. Sponsorship may relate to a one-off activity, such as an event, or to ongoing operations, such as sponsorship of a particular service.</w:t>
      </w:r>
    </w:p>
    <w:p w:rsidR="00000000" w:rsidRPr="00756E75" w:rsidP="007A7F22">
      <w:pPr>
        <w:pStyle w:val="BodyText"/>
      </w:pPr>
      <w:r w:rsidRPr="00756E75">
        <w:t>It applies to senior coordinators and managers who operate independently, have responsibility for others and are resp</w:t>
      </w:r>
      <w:r w:rsidRPr="00756E75">
        <w:t>onsible for making a range of financial and operational decisions. They may work under the overall guidance of event organising committees.</w:t>
      </w:r>
    </w:p>
    <w:p w:rsidR="00000000" w:rsidRPr="00756E75" w:rsidP="007A7F22">
      <w:pPr>
        <w:pStyle w:val="BodyText"/>
      </w:pPr>
      <w:r w:rsidRPr="00756E75">
        <w:t>No occupational licensing, certification or specific legislative requirements apply to this unit at the time of pub</w:t>
      </w:r>
      <w:r w:rsidRPr="00756E75">
        <w:t>lication.</w:t>
      </w:r>
    </w:p>
    <w:p w:rsidR="00000000" w:rsidRPr="00756E75" w:rsidP="00756E75">
      <w:pPr>
        <w:pStyle w:val="Heading1"/>
      </w:pPr>
      <w:bookmarkStart w:id="3" w:name="O_768186"/>
      <w:bookmarkEnd w:id="3"/>
      <w:r w:rsidRPr="00756E75">
        <w:t>Pre-requisite Unit</w:t>
      </w:r>
    </w:p>
    <w:p w:rsidR="00000000" w:rsidRPr="00756E75" w:rsidP="007A7F22">
      <w:pPr>
        <w:pStyle w:val="BodyText"/>
      </w:pPr>
      <w:r w:rsidRPr="00756E75">
        <w:t>Nil</w:t>
      </w:r>
    </w:p>
    <w:p w:rsidR="00000000" w:rsidRPr="00756E75" w:rsidP="00756E75">
      <w:pPr>
        <w:pStyle w:val="Heading1"/>
      </w:pPr>
      <w:bookmarkStart w:id="4" w:name="O_768187"/>
      <w:bookmarkEnd w:id="4"/>
      <w:r w:rsidRPr="00756E75">
        <w:t>Competency Field</w:t>
      </w:r>
    </w:p>
    <w:p w:rsidR="00000000" w:rsidRPr="00756E75" w:rsidP="007A7F22">
      <w:pPr>
        <w:pStyle w:val="BodyText"/>
      </w:pPr>
      <w:r w:rsidRPr="00756E75">
        <w:t xml:space="preserve">Marketing and Public Relations </w:t>
      </w:r>
    </w:p>
    <w:p w:rsidR="00000000" w:rsidRPr="00756E75" w:rsidP="00756E75">
      <w:pPr>
        <w:pStyle w:val="Heading1"/>
      </w:pPr>
      <w:bookmarkStart w:id="5" w:name="O_768188"/>
      <w:bookmarkEnd w:id="5"/>
      <w:r w:rsidRPr="00756E75">
        <w:t>Unit Sector</w:t>
      </w:r>
    </w:p>
    <w:p w:rsidR="00000000" w:rsidRPr="00756E75" w:rsidP="007A7F22">
      <w:pPr>
        <w:pStyle w:val="BodyText"/>
      </w:pPr>
      <w:r w:rsidRPr="00756E75">
        <w:t>Cross-Sector</w:t>
      </w:r>
    </w:p>
    <w:p w:rsidR="00000000" w:rsidRPr="00756E75" w:rsidP="00756E75">
      <w:pPr>
        <w:pStyle w:val="Heading1"/>
      </w:pPr>
      <w:bookmarkStart w:id="6" w:name="O_768189"/>
      <w:bookmarkEnd w:id="6"/>
      <w:r w:rsidRPr="00756E7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75" w:rsidP="00756E75">
            <w:pPr>
              <w:pStyle w:val="BodyText"/>
            </w:pPr>
            <w:r w:rsidRPr="00756E7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BodyText"/>
              <w:rPr>
                <w:lang w:val="en-NZ"/>
              </w:rPr>
            </w:pPr>
            <w:r w:rsidRPr="00756E75">
              <w:rPr>
                <w:rStyle w:val="SpecialBold"/>
              </w:rPr>
              <w:t>PERFORMANCE CRITERIA</w:t>
            </w:r>
          </w:p>
        </w:tc>
      </w:tr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BodyText"/>
              <w:rPr>
                <w:lang w:val="en-NZ"/>
              </w:rPr>
            </w:pPr>
            <w:r w:rsidRPr="00756E75">
              <w:t xml:space="preserve">Elements describe the essential </w:t>
            </w:r>
            <w:r w:rsidRPr="00756E75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BodyText"/>
              <w:rPr>
                <w:lang w:val="en-NZ"/>
              </w:rPr>
            </w:pPr>
            <w:r w:rsidRPr="00756E75">
              <w:t xml:space="preserve">Performance criteria describe the performance needed to </w:t>
            </w:r>
            <w:r w:rsidRPr="00756E75">
              <w:t>demonstrate achievement of the element.</w:t>
            </w:r>
          </w:p>
        </w:tc>
      </w:tr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List"/>
              <w:rPr>
                <w:lang w:val="en-NZ"/>
              </w:rPr>
            </w:pPr>
            <w:r w:rsidRPr="00756E75">
              <w:t>1.</w:t>
            </w:r>
            <w:r w:rsidRPr="00756E75">
              <w:tab/>
              <w:t>Determine sponsorship requirements and opportunities.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75" w:rsidP="00756E75">
            <w:pPr>
              <w:pStyle w:val="List"/>
            </w:pPr>
            <w:r w:rsidRPr="00756E75">
              <w:t>1.1.Identify sponsorship requirements in consultation with c</w:t>
            </w:r>
            <w:r w:rsidRPr="00756E75">
              <w:t>olleagues.</w:t>
            </w:r>
          </w:p>
          <w:p w:rsidR="00000000" w:rsidRPr="00756E75" w:rsidP="00756E75">
            <w:pPr>
              <w:pStyle w:val="List"/>
            </w:pPr>
            <w:r w:rsidRPr="00756E75">
              <w:t>1.2.Develop targets for sponsorship based on financial parameters of activity.</w:t>
            </w:r>
          </w:p>
          <w:p w:rsidR="00000000" w:rsidRPr="00756E75" w:rsidP="00756E75">
            <w:pPr>
              <w:pStyle w:val="List"/>
            </w:pPr>
            <w:r w:rsidRPr="00756E75">
              <w:t>1.3.Identify items, activities or projects to be sponsored to meet organisational needs.</w:t>
            </w:r>
          </w:p>
          <w:p w:rsidR="00000000" w:rsidP="00756E75">
            <w:pPr>
              <w:pStyle w:val="List"/>
              <w:rPr>
                <w:lang w:val="en-NZ"/>
              </w:rPr>
            </w:pPr>
            <w:r w:rsidRPr="00756E75">
              <w:t xml:space="preserve">1.4.Identify potential sponsors based on potential sponsor appeal, nature of </w:t>
            </w:r>
            <w:r w:rsidRPr="00756E75">
              <w:t>the activity and previous approaches.</w:t>
            </w:r>
          </w:p>
        </w:tc>
      </w:tr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List"/>
              <w:rPr>
                <w:lang w:val="en-NZ"/>
              </w:rPr>
            </w:pPr>
            <w:r w:rsidRPr="00756E75">
              <w:t>2.</w:t>
            </w:r>
            <w:r w:rsidRPr="00756E75">
              <w:tab/>
              <w:t>Source sponsorship.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75" w:rsidP="00756E75">
            <w:pPr>
              <w:pStyle w:val="List"/>
            </w:pPr>
            <w:r w:rsidRPr="00756E75">
              <w:t>2.1.Develop sponsorship materials in a clear, concise and professional format to include a full breakdown of costs and benefits.</w:t>
            </w:r>
          </w:p>
          <w:p w:rsidR="00000000" w:rsidRPr="00756E75" w:rsidP="00756E75">
            <w:pPr>
              <w:pStyle w:val="List"/>
            </w:pPr>
            <w:r w:rsidRPr="00756E75">
              <w:t>2.2.Distribute and present sponsorship materials according to agr</w:t>
            </w:r>
            <w:r w:rsidRPr="00756E75">
              <w:t>eed targets.</w:t>
            </w:r>
          </w:p>
          <w:p w:rsidR="00000000" w:rsidRPr="00756E75" w:rsidP="00756E75">
            <w:pPr>
              <w:pStyle w:val="List"/>
            </w:pPr>
            <w:r w:rsidRPr="00756E75">
              <w:t>2.3.Undertake follow up promotion and negotiation with potential sponsors.</w:t>
            </w:r>
          </w:p>
          <w:p w:rsidR="00000000" w:rsidRPr="00756E75" w:rsidP="00756E75">
            <w:pPr>
              <w:pStyle w:val="List"/>
            </w:pPr>
            <w:r w:rsidRPr="00756E75">
              <w:t>2.4.Discuss and negotiate additional opportunities with sponsor.</w:t>
            </w:r>
          </w:p>
          <w:p w:rsidR="00000000" w:rsidP="00756E75">
            <w:pPr>
              <w:pStyle w:val="List"/>
              <w:rPr>
                <w:lang w:val="en-NZ"/>
              </w:rPr>
            </w:pPr>
            <w:r w:rsidRPr="00756E75">
              <w:t>2.5.Make written sponsor contracts or agreements to include full details of commitments made by both pa</w:t>
            </w:r>
            <w:r w:rsidRPr="00756E75">
              <w:t>rties.</w:t>
            </w:r>
          </w:p>
        </w:tc>
      </w:tr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List"/>
              <w:rPr>
                <w:lang w:val="en-NZ"/>
              </w:rPr>
            </w:pPr>
            <w:r w:rsidRPr="00756E75">
              <w:t>3.</w:t>
            </w:r>
            <w:r w:rsidRPr="00756E75">
              <w:tab/>
              <w:t>Service sponsors.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75" w:rsidP="00756E75">
            <w:pPr>
              <w:pStyle w:val="List"/>
            </w:pPr>
            <w:r w:rsidRPr="00756E75">
              <w:t>3.1.Brief colleagues on details of sponsorship arrangements.</w:t>
            </w:r>
          </w:p>
          <w:p w:rsidR="00000000" w:rsidRPr="00756E75" w:rsidP="00756E75">
            <w:pPr>
              <w:pStyle w:val="List"/>
            </w:pPr>
            <w:r w:rsidRPr="00756E75">
              <w:t>3.2.Organise activities according to sponsorship agreement, ensuring all agreements are honoured.</w:t>
            </w:r>
          </w:p>
          <w:p w:rsidR="00000000" w:rsidRPr="00756E75" w:rsidP="00756E75">
            <w:pPr>
              <w:pStyle w:val="List"/>
            </w:pPr>
            <w:r w:rsidRPr="00756E75">
              <w:t>3.3.Monitor and evaluate activities and make required adjustments.</w:t>
            </w:r>
          </w:p>
          <w:p w:rsidR="00000000" w:rsidRPr="00756E75" w:rsidP="00756E75">
            <w:pPr>
              <w:pStyle w:val="List"/>
            </w:pPr>
            <w:r w:rsidRPr="00756E75">
              <w:t>3</w:t>
            </w:r>
            <w:r w:rsidRPr="00756E75">
              <w:t>.4.Provide and request feedback from sponsor.</w:t>
            </w:r>
          </w:p>
          <w:p w:rsidR="00000000" w:rsidRPr="00756E75" w:rsidP="00756E75">
            <w:pPr>
              <w:pStyle w:val="List"/>
            </w:pPr>
            <w:r w:rsidRPr="00756E75">
              <w:t>3.5.Identify and action opportunities to enhance value of involvement for sponsors and benefits for the organisation.</w:t>
            </w:r>
          </w:p>
          <w:p w:rsidR="00000000" w:rsidRPr="00756E75" w:rsidP="00756E75">
            <w:pPr>
              <w:pStyle w:val="List"/>
            </w:pPr>
            <w:r w:rsidRPr="00756E75">
              <w:t>3.6.Maintain and distribute accurate and current sponsorship documentation throughout the process.</w:t>
            </w:r>
          </w:p>
          <w:p w:rsidR="00000000" w:rsidRPr="00756E75" w:rsidP="00756E75">
            <w:pPr>
              <w:pStyle w:val="List"/>
            </w:pPr>
            <w:r w:rsidRPr="00756E75">
              <w:t>3.7.Liaise and follow-up with sponsor to initiate future cooperative approaches.</w:t>
            </w:r>
          </w:p>
        </w:tc>
      </w:tr>
    </w:tbl>
    <w:p w:rsidR="00000000" w:rsidRPr="00756E75" w:rsidP="00756E75">
      <w:pPr>
        <w:pStyle w:val="BodyText"/>
      </w:pPr>
    </w:p>
    <w:p w:rsidR="00000000" w:rsidRPr="00756E75" w:rsidP="00756E75">
      <w:pPr>
        <w:pStyle w:val="AllowPageBreak"/>
      </w:pPr>
    </w:p>
    <w:p w:rsidR="00000000" w:rsidRPr="00756E75" w:rsidP="00756E75">
      <w:pPr>
        <w:pStyle w:val="Heading1"/>
      </w:pPr>
      <w:bookmarkStart w:id="7" w:name="O_768190"/>
      <w:bookmarkEnd w:id="7"/>
      <w:r w:rsidRPr="00756E7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BodyText"/>
              <w:rPr>
                <w:lang w:val="en-NZ"/>
              </w:rPr>
            </w:pPr>
            <w:r w:rsidRPr="00756E75">
              <w:t>Foundation skills essential to performa</w:t>
            </w:r>
            <w:r w:rsidRPr="00756E75">
              <w:t>nce in this unit, but not explicit in the performance criteria are listed here, along with a brief context statement.</w:t>
            </w:r>
          </w:p>
        </w:tc>
      </w:tr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75" w:rsidP="00756E75">
            <w:pPr>
              <w:pStyle w:val="BodyText"/>
            </w:pPr>
            <w:r w:rsidRPr="00756E7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BodyText"/>
              <w:rPr>
                <w:lang w:val="en-NZ"/>
              </w:rPr>
            </w:pPr>
            <w:r w:rsidRPr="00756E75">
              <w:rPr>
                <w:rStyle w:val="SpecialBold"/>
              </w:rPr>
              <w:t>DESCRIPTION</w:t>
            </w:r>
          </w:p>
        </w:tc>
      </w:tr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BodyText"/>
              <w:rPr>
                <w:lang w:val="en-NZ"/>
              </w:rPr>
            </w:pPr>
            <w:r w:rsidRPr="00756E7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ListBullet"/>
              <w:rPr>
                <w:lang w:val="en-NZ"/>
              </w:rPr>
            </w:pPr>
            <w:r w:rsidRPr="00756E75">
              <w:t xml:space="preserve">read and interpret details of the business activities or projects to be sponsored and </w:t>
            </w:r>
            <w:r w:rsidRPr="00756E75">
              <w:t>complex sponsorship contracts or agreements.</w:t>
            </w:r>
          </w:p>
        </w:tc>
      </w:tr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BodyText"/>
              <w:rPr>
                <w:lang w:val="en-NZ"/>
              </w:rPr>
            </w:pPr>
            <w:r w:rsidRPr="00756E75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ListBullet"/>
              <w:rPr>
                <w:lang w:val="en-NZ"/>
              </w:rPr>
            </w:pPr>
            <w:r w:rsidRPr="00756E75">
              <w:t>prepare sponsorship materials and agreements expressing complex business ideas and proposals.</w:t>
            </w:r>
          </w:p>
        </w:tc>
      </w:tr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BodyText"/>
              <w:rPr>
                <w:lang w:val="en-NZ"/>
              </w:rPr>
            </w:pPr>
            <w:r w:rsidRPr="00756E7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ListBullet"/>
              <w:rPr>
                <w:lang w:val="en-NZ"/>
              </w:rPr>
            </w:pPr>
            <w:r w:rsidRPr="00756E75">
              <w:t>liaise with sponsors and manage their participation.</w:t>
            </w:r>
          </w:p>
        </w:tc>
      </w:tr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BodyText"/>
              <w:rPr>
                <w:lang w:val="en-NZ"/>
              </w:rPr>
            </w:pPr>
            <w:r w:rsidRPr="00756E75">
              <w:t>Numeracy s</w:t>
            </w:r>
            <w:r w:rsidRPr="00756E75">
              <w:t>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ListBullet"/>
              <w:rPr>
                <w:lang w:val="en-NZ"/>
              </w:rPr>
            </w:pPr>
            <w:r w:rsidRPr="00756E75">
              <w:t>evaluate budgets and interrogate or use financial data to inform sponsorship activities.</w:t>
            </w:r>
          </w:p>
        </w:tc>
      </w:tr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BodyText"/>
              <w:rPr>
                <w:lang w:val="en-NZ"/>
              </w:rPr>
            </w:pPr>
            <w:r w:rsidRPr="00756E7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75" w:rsidP="00756E75">
            <w:pPr>
              <w:pStyle w:val="ListBullet"/>
            </w:pPr>
            <w:r w:rsidRPr="00756E75">
              <w:t>evaluate a potential sponsor’s best fit with the business activities or projects</w:t>
            </w:r>
          </w:p>
          <w:p w:rsidR="00000000" w:rsidP="00756E75">
            <w:pPr>
              <w:pStyle w:val="ListBullet"/>
              <w:rPr>
                <w:lang w:val="en-NZ"/>
              </w:rPr>
            </w:pPr>
            <w:r w:rsidRPr="00756E75">
              <w:t>monitor activities, identify sponsorship servi</w:t>
            </w:r>
            <w:r w:rsidRPr="00756E75">
              <w:t>cing deficiencies, and make required adjustments.</w:t>
            </w:r>
          </w:p>
        </w:tc>
      </w:tr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BodyText"/>
              <w:rPr>
                <w:lang w:val="en-NZ"/>
              </w:rPr>
            </w:pPr>
            <w:r w:rsidRPr="00756E75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ListBullet"/>
              <w:rPr>
                <w:lang w:val="en-NZ"/>
              </w:rPr>
            </w:pPr>
            <w:r w:rsidRPr="00756E75">
              <w:t>identify and action opportunities to obtain sponsorship.</w:t>
            </w:r>
          </w:p>
        </w:tc>
      </w:tr>
      <w:tr w:rsidTr="007A7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E75">
            <w:pPr>
              <w:pStyle w:val="BodyText"/>
              <w:rPr>
                <w:lang w:val="en-NZ"/>
              </w:rPr>
            </w:pPr>
            <w:r w:rsidRPr="00756E7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E75" w:rsidP="00756E75">
            <w:pPr>
              <w:pStyle w:val="ListBullet"/>
            </w:pPr>
            <w:r w:rsidRPr="00756E75">
              <w:t>design effective sponsorship materials and proposals.</w:t>
            </w:r>
          </w:p>
        </w:tc>
      </w:tr>
    </w:tbl>
    <w:p w:rsidR="00000000" w:rsidRPr="00756E75" w:rsidP="00756E75">
      <w:pPr>
        <w:pStyle w:val="BodyText"/>
      </w:pPr>
    </w:p>
    <w:p w:rsidR="00000000" w:rsidRPr="00756E75" w:rsidP="00756E75">
      <w:pPr>
        <w:pStyle w:val="AllowPageBreak"/>
      </w:pPr>
    </w:p>
    <w:p w:rsidR="00000000" w:rsidRPr="00756E75" w:rsidP="00756E75">
      <w:pPr>
        <w:pStyle w:val="Heading1"/>
      </w:pPr>
      <w:bookmarkStart w:id="8" w:name="O_768192"/>
      <w:bookmarkEnd w:id="8"/>
      <w:r w:rsidRPr="00756E75">
        <w:t>Unit Mapping Information</w:t>
      </w:r>
    </w:p>
    <w:p w:rsidR="00000000" w:rsidRPr="00756E75" w:rsidP="007A7F22">
      <w:pPr>
        <w:pStyle w:val="BodyText"/>
      </w:pPr>
      <w:r w:rsidRPr="00756E75">
        <w:t>SITXMPR501 Obtain and manage sponsorship</w:t>
      </w:r>
    </w:p>
    <w:p w:rsidR="00000000" w:rsidRPr="00756E75" w:rsidP="00756E75">
      <w:pPr>
        <w:pStyle w:val="Heading1"/>
      </w:pPr>
      <w:bookmarkStart w:id="9" w:name="O_768199"/>
      <w:bookmarkEnd w:id="9"/>
      <w:r w:rsidRPr="00756E75">
        <w:t>Links</w:t>
      </w:r>
    </w:p>
    <w:p w:rsidR="00000000" w:rsidRPr="00756E75" w:rsidP="007A7F22">
      <w:pPr>
        <w:pStyle w:val="BodyText"/>
      </w:pPr>
      <w:r w:rsidRPr="00756E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5424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56E75" w:rsidP="00756E75"/>
    <w:sectPr w:rsidSect="00756E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75" w:rsidRPr="007A7F22" w:rsidP="007A7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22" w:rsidP="00756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7F22" w:rsidP="00756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SkillsEQuipped</w:t>
    </w:r>
    <w:r>
      <w:fldChar w:fldCharType="end"/>
    </w:r>
  </w:p>
  <w:p w:rsidR="007A7F22" w:rsidP="00756E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E75" w:rsidRPr="007A7F22" w:rsidP="007A7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F22" w:rsidRPr="002D2AF8" w:rsidP="00756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SITXMPR006 Obtain and manage sponsorship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A7F22" w:rsidP="00756E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C08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BC4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E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E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E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E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E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E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E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E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E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E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E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E75"/>
  </w:style>
  <w:style w:type="character" w:customStyle="1" w:styleId="Heading1Char">
    <w:name w:val="Heading 1 Char"/>
    <w:basedOn w:val="DefaultParagraphFont"/>
    <w:link w:val="Heading1"/>
    <w:rsid w:val="00756E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E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E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6E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6E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E75"/>
    <w:rPr>
      <w:b/>
      <w:spacing w:val="0"/>
    </w:rPr>
  </w:style>
  <w:style w:type="paragraph" w:customStyle="1" w:styleId="SuperHeading">
    <w:name w:val="SuperHeading"/>
    <w:basedOn w:val="Normal"/>
    <w:rsid w:val="00756E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E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E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E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E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E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E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E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E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E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E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E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E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E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E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E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6E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E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E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E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E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E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E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E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E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E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E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E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E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E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E75"/>
    <w:rPr>
      <w:i/>
    </w:rPr>
  </w:style>
  <w:style w:type="paragraph" w:styleId="Caption">
    <w:name w:val="caption"/>
    <w:basedOn w:val="BodyText"/>
    <w:next w:val="Normal"/>
    <w:qFormat/>
    <w:rsid w:val="00756E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E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E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E75"/>
  </w:style>
  <w:style w:type="paragraph" w:styleId="TableofFigures">
    <w:name w:val="table of figures"/>
    <w:basedOn w:val="Normal"/>
    <w:next w:val="Normal"/>
    <w:semiHidden/>
    <w:rsid w:val="00756E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E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E75"/>
    <w:rPr>
      <w:rFonts w:ascii="Wingdings" w:hAnsi="Wingdings"/>
    </w:rPr>
  </w:style>
  <w:style w:type="paragraph" w:customStyle="1" w:styleId="TableHeading">
    <w:name w:val="Table Heading"/>
    <w:basedOn w:val="HeadingBase"/>
    <w:rsid w:val="00756E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E75"/>
    <w:rPr>
      <w:color w:val="0033CC"/>
      <w:u w:val="none"/>
    </w:rPr>
  </w:style>
  <w:style w:type="paragraph" w:customStyle="1" w:styleId="BodyTextRight">
    <w:name w:val="Body Text Right"/>
    <w:basedOn w:val="BodyText"/>
    <w:rsid w:val="00756E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E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E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E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E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E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E75"/>
    <w:rPr>
      <w:sz w:val="32"/>
    </w:rPr>
  </w:style>
  <w:style w:type="paragraph" w:customStyle="1" w:styleId="HeadingProcedure">
    <w:name w:val="Heading Procedure"/>
    <w:basedOn w:val="HeadingBase"/>
    <w:next w:val="Normal"/>
    <w:rsid w:val="00756E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E75"/>
    <w:pPr>
      <w:spacing w:before="60" w:after="60"/>
    </w:pPr>
  </w:style>
  <w:style w:type="paragraph" w:styleId="ListContinue">
    <w:name w:val="List Continue"/>
    <w:basedOn w:val="List"/>
    <w:rsid w:val="00756E75"/>
    <w:pPr>
      <w:ind w:firstLine="0"/>
    </w:pPr>
  </w:style>
  <w:style w:type="paragraph" w:customStyle="1" w:styleId="ListNote">
    <w:name w:val="List Note"/>
    <w:basedOn w:val="List"/>
    <w:rsid w:val="00756E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E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E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E75"/>
    <w:rPr>
      <w:rFonts w:ascii="Courier New" w:hAnsi="Courier New"/>
    </w:rPr>
  </w:style>
  <w:style w:type="paragraph" w:customStyle="1" w:styleId="NoteBullet">
    <w:name w:val="Note Bullet"/>
    <w:basedOn w:val="Note"/>
    <w:rsid w:val="00756E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E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E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E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E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E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E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E75"/>
    <w:rPr>
      <w:b/>
      <w:smallCaps/>
    </w:rPr>
  </w:style>
  <w:style w:type="paragraph" w:customStyle="1" w:styleId="TableListNumber">
    <w:name w:val="Table List Number"/>
    <w:basedOn w:val="ListNumber"/>
    <w:rsid w:val="00756E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E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E75"/>
    <w:pPr>
      <w:numPr>
        <w:numId w:val="8"/>
      </w:numPr>
    </w:pPr>
  </w:style>
  <w:style w:type="paragraph" w:customStyle="1" w:styleId="ListAlpha2">
    <w:name w:val="List Alpha 2"/>
    <w:basedOn w:val="List2"/>
    <w:rsid w:val="00756E75"/>
    <w:pPr>
      <w:numPr>
        <w:numId w:val="7"/>
      </w:numPr>
    </w:pPr>
  </w:style>
  <w:style w:type="paragraph" w:styleId="List2">
    <w:name w:val="List 2"/>
    <w:basedOn w:val="BodyText"/>
    <w:rsid w:val="00756E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E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E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E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E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E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E75"/>
    <w:pPr>
      <w:numPr>
        <w:numId w:val="3"/>
      </w:numPr>
    </w:pPr>
  </w:style>
  <w:style w:type="paragraph" w:styleId="ListContinue2">
    <w:name w:val="List Continue 2"/>
    <w:basedOn w:val="List2"/>
    <w:rsid w:val="00756E75"/>
    <w:pPr>
      <w:ind w:firstLine="0"/>
    </w:pPr>
  </w:style>
  <w:style w:type="paragraph" w:styleId="ListContinue3">
    <w:name w:val="List Continue 3"/>
    <w:basedOn w:val="List3"/>
    <w:rsid w:val="00756E75"/>
    <w:pPr>
      <w:ind w:left="1021" w:firstLine="0"/>
    </w:pPr>
  </w:style>
  <w:style w:type="paragraph" w:styleId="ListContinue4">
    <w:name w:val="List Continue 4"/>
    <w:basedOn w:val="List4"/>
    <w:rsid w:val="00756E75"/>
    <w:pPr>
      <w:ind w:firstLine="0"/>
    </w:pPr>
  </w:style>
  <w:style w:type="paragraph" w:styleId="ListContinue5">
    <w:name w:val="List Continue 5"/>
    <w:basedOn w:val="List5"/>
    <w:rsid w:val="00756E75"/>
    <w:pPr>
      <w:ind w:firstLine="0"/>
    </w:pPr>
  </w:style>
  <w:style w:type="paragraph" w:styleId="ListNumber3">
    <w:name w:val="List Number 3"/>
    <w:basedOn w:val="List3"/>
    <w:rsid w:val="00756E75"/>
    <w:pPr>
      <w:numPr>
        <w:numId w:val="4"/>
      </w:numPr>
    </w:pPr>
  </w:style>
  <w:style w:type="paragraph" w:styleId="ListNumber4">
    <w:name w:val="List Number 4"/>
    <w:basedOn w:val="List4"/>
    <w:rsid w:val="00756E75"/>
    <w:pPr>
      <w:numPr>
        <w:numId w:val="5"/>
      </w:numPr>
    </w:pPr>
  </w:style>
  <w:style w:type="paragraph" w:styleId="ListNumber5">
    <w:name w:val="List Number 5"/>
    <w:basedOn w:val="List5"/>
    <w:rsid w:val="00756E75"/>
    <w:pPr>
      <w:numPr>
        <w:numId w:val="6"/>
      </w:numPr>
    </w:pPr>
  </w:style>
  <w:style w:type="paragraph" w:styleId="BlockText">
    <w:name w:val="Block Text"/>
    <w:basedOn w:val="Normal"/>
    <w:rsid w:val="00756E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E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E75"/>
    <w:rPr>
      <w:sz w:val="16"/>
      <w:vertAlign w:val="superscript"/>
    </w:rPr>
  </w:style>
  <w:style w:type="character" w:customStyle="1" w:styleId="Symbols">
    <w:name w:val="Symbols"/>
    <w:basedOn w:val="DefaultParagraphFont"/>
    <w:rsid w:val="00756E75"/>
    <w:rPr>
      <w:rFonts w:ascii="Symbol" w:hAnsi="Symbol"/>
    </w:rPr>
  </w:style>
  <w:style w:type="character" w:customStyle="1" w:styleId="MenuOptions">
    <w:name w:val="Menu Options"/>
    <w:basedOn w:val="DefaultParagraphFont"/>
    <w:rsid w:val="00756E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E75"/>
    <w:rPr>
      <w:b/>
    </w:rPr>
  </w:style>
  <w:style w:type="character" w:customStyle="1" w:styleId="Underlined">
    <w:name w:val="Underlined"/>
    <w:basedOn w:val="DefaultParagraphFont"/>
    <w:rsid w:val="00756E75"/>
    <w:rPr>
      <w:u w:val="single"/>
    </w:rPr>
  </w:style>
  <w:style w:type="paragraph" w:customStyle="1" w:styleId="TableBodyTextRight">
    <w:name w:val="Table Body Text Right"/>
    <w:basedOn w:val="TableBodyText"/>
    <w:rsid w:val="00756E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E75"/>
    <w:rPr>
      <w:sz w:val="18"/>
    </w:rPr>
  </w:style>
  <w:style w:type="paragraph" w:customStyle="1" w:styleId="BodySmallRight">
    <w:name w:val="Body Small Right"/>
    <w:basedOn w:val="BodyTextRight"/>
    <w:rsid w:val="00756E75"/>
    <w:rPr>
      <w:sz w:val="18"/>
      <w:szCs w:val="18"/>
    </w:rPr>
  </w:style>
  <w:style w:type="paragraph" w:customStyle="1" w:styleId="MarginEdition">
    <w:name w:val="Margin Edition"/>
    <w:basedOn w:val="MarginNote"/>
    <w:rsid w:val="00756E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E75"/>
    <w:rPr>
      <w:sz w:val="2"/>
      <w:szCs w:val="2"/>
    </w:rPr>
  </w:style>
  <w:style w:type="character" w:customStyle="1" w:styleId="Small">
    <w:name w:val="Small"/>
    <w:basedOn w:val="DefaultParagraphFont"/>
    <w:rsid w:val="00756E75"/>
    <w:rPr>
      <w:sz w:val="16"/>
    </w:rPr>
  </w:style>
  <w:style w:type="paragraph" w:customStyle="1" w:styleId="WideTable">
    <w:name w:val="Wide Table"/>
    <w:basedOn w:val="Normal"/>
    <w:rsid w:val="00756E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E75"/>
  </w:style>
  <w:style w:type="paragraph" w:styleId="Quote">
    <w:name w:val="Quote"/>
    <w:basedOn w:val="Heading1"/>
    <w:link w:val="QuoteChar"/>
    <w:qFormat/>
    <w:rsid w:val="00756E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E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E75"/>
    <w:pPr>
      <w:pageBreakBefore/>
    </w:pPr>
  </w:style>
  <w:style w:type="paragraph" w:customStyle="1" w:styleId="Border">
    <w:name w:val="Border"/>
    <w:basedOn w:val="Normal"/>
    <w:qFormat/>
    <w:rsid w:val="00756E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E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E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E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E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E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E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E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E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E75"/>
    <w:rPr>
      <w:u w:val="single"/>
    </w:rPr>
  </w:style>
  <w:style w:type="character" w:customStyle="1" w:styleId="BoldandItalics">
    <w:name w:val="Bold and Italics"/>
    <w:qFormat/>
    <w:rsid w:val="00756E75"/>
    <w:rPr>
      <w:b/>
      <w:i/>
      <w:u w:val="none"/>
    </w:rPr>
  </w:style>
  <w:style w:type="paragraph" w:styleId="BalloonText">
    <w:name w:val="Balloon Text"/>
    <w:basedOn w:val="Normal"/>
    <w:link w:val="BalloonTextChar"/>
    <w:rsid w:val="00756E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E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E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E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E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E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E75"/>
    <w:pPr>
      <w:spacing w:before="0" w:after="0"/>
    </w:pPr>
  </w:style>
  <w:style w:type="paragraph" w:customStyle="1" w:styleId="BodyTextBold">
    <w:name w:val="Body Text Bold"/>
    <w:basedOn w:val="BodyText"/>
    <w:qFormat/>
    <w:rsid w:val="00756E75"/>
    <w:rPr>
      <w:b/>
    </w:rPr>
  </w:style>
  <w:style w:type="character" w:styleId="Hyperlink">
    <w:name w:val="Hyperlink"/>
    <w:basedOn w:val="DefaultParagraphFont"/>
    <w:uiPriority w:val="99"/>
    <w:unhideWhenUsed/>
    <w:rsid w:val="007A7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3765</Characters>
  <Application>Microsoft Office Word</Application>
  <DocSecurity>0</DocSecurity>
  <Lines>117</Lines>
  <Paragraphs>74</Paragraphs>
  <ScaleCrop>false</ScaleCrop>
  <Company>Author-it Software Corporation Ltd.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SITXMPR006 Obtain and manage sponsorship</dc:title>
  <dc:subject>Approved</dc:subject>
  <dc:creator>SkillsEQuipped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