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75E" w:rsidP="005817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SITXMPR002 Create a promotional display or stand</w:t>
      </w:r>
      <w:r>
        <w:fldChar w:fldCharType="end"/>
      </w:r>
    </w:p>
    <w:p w:rsidR="0058175E" w:rsidP="0058175E">
      <w:pPr>
        <w:pStyle w:val="Version"/>
        <w:sectPr w:rsidSect="00F92B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B5D" w:rsidP="00F92B5D">
      <w:pPr>
        <w:pStyle w:val="SuperHeading"/>
      </w:pPr>
      <w:r w:rsidRPr="00F92B5D">
        <w:t>Assessment Requirements for SITXMPR002 Create a promotional display or stand</w:t>
      </w:r>
    </w:p>
    <w:p w:rsidR="00000000" w:rsidRPr="00F92B5D" w:rsidP="00F92B5D">
      <w:pPr>
        <w:pStyle w:val="Heading1"/>
      </w:pPr>
      <w:bookmarkStart w:id="1" w:name="O_768118"/>
      <w:bookmarkEnd w:id="1"/>
      <w:r w:rsidRPr="00F92B5D">
        <w:t>Modification History</w:t>
      </w:r>
    </w:p>
    <w:p w:rsidR="00000000" w:rsidRPr="00F92B5D" w:rsidP="0058175E">
      <w:pPr>
        <w:pStyle w:val="BodyText"/>
      </w:pPr>
      <w:r w:rsidRPr="00F92B5D">
        <w:t>Not applicable.</w:t>
      </w:r>
    </w:p>
    <w:p w:rsidR="00000000" w:rsidRPr="00F92B5D" w:rsidP="00F92B5D">
      <w:pPr>
        <w:pStyle w:val="Heading1"/>
      </w:pPr>
      <w:bookmarkStart w:id="2" w:name="O_768119"/>
      <w:bookmarkEnd w:id="2"/>
      <w:r w:rsidRPr="00F92B5D">
        <w:t>Performance Evidence</w:t>
      </w:r>
    </w:p>
    <w:p w:rsidR="00000000" w:rsidRPr="00F92B5D" w:rsidP="0058175E">
      <w:pPr>
        <w:pStyle w:val="BodyText"/>
      </w:pPr>
      <w:r w:rsidRPr="00F92B5D">
        <w:t>Evidence of the ability to complete tasks outlined in elements and performance criteria of this unit in the context of the job role, and:</w:t>
      </w:r>
    </w:p>
    <w:p w:rsidR="00000000" w:rsidRPr="00F92B5D" w:rsidP="00F92B5D">
      <w:pPr>
        <w:pStyle w:val="ListBullet"/>
      </w:pPr>
      <w:r w:rsidRPr="00F92B5D">
        <w:t xml:space="preserve">create two different displays and dress two different promotional stands to meet specific organisational objectives </w:t>
      </w:r>
    </w:p>
    <w:p w:rsidR="00000000" w:rsidRPr="00F92B5D" w:rsidP="00F92B5D">
      <w:pPr>
        <w:pStyle w:val="ListBullet"/>
      </w:pPr>
      <w:r w:rsidRPr="00F92B5D">
        <w:t xml:space="preserve">use three of the following in the above displays and stands: </w:t>
      </w:r>
    </w:p>
    <w:p w:rsidR="00000000" w:rsidRPr="00F92B5D" w:rsidP="00F92B5D">
      <w:pPr>
        <w:pStyle w:val="ListBullet2"/>
      </w:pPr>
      <w:r w:rsidRPr="00F92B5D">
        <w:t>cultural artefacts</w:t>
      </w:r>
    </w:p>
    <w:p w:rsidR="00000000" w:rsidRPr="00F92B5D" w:rsidP="00F92B5D">
      <w:pPr>
        <w:pStyle w:val="ListBullet2"/>
      </w:pPr>
      <w:r w:rsidRPr="00F92B5D">
        <w:t>fabric</w:t>
      </w:r>
    </w:p>
    <w:p w:rsidR="00000000" w:rsidRPr="00F92B5D" w:rsidP="00F92B5D">
      <w:pPr>
        <w:pStyle w:val="ListBullet2"/>
      </w:pPr>
      <w:r w:rsidRPr="00F92B5D">
        <w:t>flags</w:t>
      </w:r>
    </w:p>
    <w:p w:rsidR="00000000" w:rsidRPr="00F92B5D" w:rsidP="00F92B5D">
      <w:pPr>
        <w:pStyle w:val="ListBullet2"/>
      </w:pPr>
      <w:r w:rsidRPr="00F92B5D">
        <w:t>freestanding display options</w:t>
      </w:r>
    </w:p>
    <w:p w:rsidR="00000000" w:rsidRPr="00F92B5D" w:rsidP="00F92B5D">
      <w:pPr>
        <w:pStyle w:val="ListBullet2"/>
      </w:pPr>
      <w:r w:rsidRPr="00F92B5D">
        <w:t>local produce</w:t>
      </w:r>
    </w:p>
    <w:p w:rsidR="00000000" w:rsidRPr="00F92B5D" w:rsidP="00F92B5D">
      <w:pPr>
        <w:pStyle w:val="ListBullet2"/>
      </w:pPr>
      <w:r w:rsidRPr="00F92B5D">
        <w:t>printed materials</w:t>
      </w:r>
    </w:p>
    <w:p w:rsidR="00000000" w:rsidRPr="00F92B5D" w:rsidP="00F92B5D">
      <w:pPr>
        <w:pStyle w:val="ListBullet2"/>
      </w:pPr>
      <w:r w:rsidRPr="00F92B5D">
        <w:t>product samples</w:t>
      </w:r>
    </w:p>
    <w:p w:rsidR="00000000" w:rsidRPr="00F92B5D" w:rsidP="00F92B5D">
      <w:pPr>
        <w:pStyle w:val="ListBullet2"/>
      </w:pPr>
      <w:r w:rsidRPr="00F92B5D">
        <w:t>signs</w:t>
      </w:r>
    </w:p>
    <w:p w:rsidR="00000000" w:rsidRPr="00F92B5D" w:rsidP="00F92B5D">
      <w:pPr>
        <w:pStyle w:val="ListBullet2"/>
      </w:pPr>
      <w:r w:rsidRPr="00F92B5D">
        <w:t>three-dimensional (3-D) materials</w:t>
      </w:r>
    </w:p>
    <w:p w:rsidR="00000000" w:rsidRPr="00F92B5D" w:rsidP="00F92B5D">
      <w:pPr>
        <w:pStyle w:val="ListBullet"/>
      </w:pPr>
      <w:r w:rsidRPr="00F92B5D">
        <w:t>create the above displays and stands:</w:t>
      </w:r>
    </w:p>
    <w:p w:rsidR="00000000" w:rsidRPr="00F92B5D" w:rsidP="00F92B5D">
      <w:pPr>
        <w:pStyle w:val="ListBullet2"/>
      </w:pPr>
      <w:r w:rsidRPr="00F92B5D">
        <w:t>applying the elements and principles of design</w:t>
      </w:r>
    </w:p>
    <w:p w:rsidR="00000000" w:rsidRPr="00F92B5D" w:rsidP="00F92B5D">
      <w:pPr>
        <w:pStyle w:val="ListBullet2"/>
      </w:pPr>
      <w:r w:rsidRPr="00F92B5D">
        <w:t>safely and within typical workplace time constraints.</w:t>
      </w:r>
    </w:p>
    <w:p w:rsidR="00000000" w:rsidRPr="00F92B5D" w:rsidP="00F92B5D">
      <w:pPr>
        <w:pStyle w:val="AllowPageBreak"/>
      </w:pPr>
    </w:p>
    <w:p w:rsidR="00000000" w:rsidRPr="00F92B5D" w:rsidP="00F92B5D">
      <w:pPr>
        <w:pStyle w:val="Heading1"/>
      </w:pPr>
      <w:bookmarkStart w:id="3" w:name="O_768120"/>
      <w:bookmarkEnd w:id="3"/>
      <w:r w:rsidRPr="00F92B5D">
        <w:t>Knowledge Evidence</w:t>
      </w:r>
    </w:p>
    <w:p w:rsidR="00000000" w:rsidRPr="00F92B5D" w:rsidP="0058175E">
      <w:pPr>
        <w:pStyle w:val="BodyText"/>
      </w:pPr>
      <w:r w:rsidRPr="00F92B5D">
        <w:t>Demonstrated knowledge required to complete the tasks outlined in elements and performance criteria of this unit:</w:t>
      </w:r>
    </w:p>
    <w:p w:rsidR="00000000" w:rsidRPr="00F92B5D" w:rsidP="00F92B5D">
      <w:pPr>
        <w:pStyle w:val="ListBullet"/>
      </w:pPr>
      <w:r w:rsidRPr="00F92B5D">
        <w:t>indu</w:t>
      </w:r>
      <w:r w:rsidRPr="00F92B5D">
        <w:t>stry contexts in which displays are used:</w:t>
      </w:r>
    </w:p>
    <w:p w:rsidR="00000000" w:rsidRPr="00F92B5D" w:rsidP="00F92B5D">
      <w:pPr>
        <w:pStyle w:val="ListBullet2"/>
      </w:pPr>
      <w:r w:rsidRPr="00F92B5D">
        <w:t>information centre displays</w:t>
      </w:r>
    </w:p>
    <w:p w:rsidR="00000000" w:rsidRPr="00F92B5D" w:rsidP="00F92B5D">
      <w:pPr>
        <w:pStyle w:val="ListBullet2"/>
      </w:pPr>
      <w:r w:rsidRPr="00F92B5D">
        <w:t>promotional functions</w:t>
      </w:r>
    </w:p>
    <w:p w:rsidR="00000000" w:rsidRPr="00F92B5D" w:rsidP="00F92B5D">
      <w:pPr>
        <w:pStyle w:val="ListBullet2"/>
      </w:pPr>
      <w:r w:rsidRPr="00F92B5D">
        <w:t>shopping centre promotions</w:t>
      </w:r>
    </w:p>
    <w:p w:rsidR="00000000" w:rsidRPr="00F92B5D" w:rsidP="00F92B5D">
      <w:pPr>
        <w:pStyle w:val="ListBullet2"/>
      </w:pPr>
      <w:r w:rsidRPr="00F92B5D">
        <w:t>trade and consumer shows</w:t>
      </w:r>
    </w:p>
    <w:p w:rsidR="00000000" w:rsidRPr="00F92B5D" w:rsidP="00F92B5D">
      <w:pPr>
        <w:pStyle w:val="ListBullet2"/>
      </w:pPr>
      <w:r w:rsidRPr="00F92B5D">
        <w:t>window displays</w:t>
      </w:r>
    </w:p>
    <w:p w:rsidR="00000000" w:rsidRPr="00F92B5D" w:rsidP="00F92B5D">
      <w:pPr>
        <w:pStyle w:val="ListBullet"/>
      </w:pPr>
      <w:r w:rsidRPr="00F92B5D">
        <w:t>information to be considered when preparing a promotional display or stand:</w:t>
      </w:r>
    </w:p>
    <w:p w:rsidR="00000000" w:rsidRPr="00F92B5D" w:rsidP="00F92B5D">
      <w:pPr>
        <w:pStyle w:val="ListBullet2"/>
      </w:pPr>
      <w:r w:rsidRPr="00F92B5D">
        <w:t>budget allocation</w:t>
      </w:r>
    </w:p>
    <w:p w:rsidR="00000000" w:rsidRPr="00F92B5D" w:rsidP="00F92B5D">
      <w:pPr>
        <w:pStyle w:val="ListBullet2"/>
      </w:pPr>
      <w:r w:rsidRPr="00F92B5D">
        <w:t>floor plans</w:t>
      </w:r>
    </w:p>
    <w:p w:rsidR="00000000" w:rsidRPr="00F92B5D" w:rsidP="00F92B5D">
      <w:pPr>
        <w:pStyle w:val="ListBullet2"/>
      </w:pPr>
      <w:r w:rsidRPr="00F92B5D">
        <w:t>nature of display area</w:t>
      </w:r>
    </w:p>
    <w:p w:rsidR="00000000" w:rsidRPr="00F92B5D" w:rsidP="00F92B5D">
      <w:pPr>
        <w:pStyle w:val="ListBullet2"/>
      </w:pPr>
      <w:r w:rsidRPr="00F92B5D">
        <w:t>need for utilities</w:t>
      </w:r>
    </w:p>
    <w:p w:rsidR="00000000" w:rsidRPr="00F92B5D" w:rsidP="00F92B5D">
      <w:pPr>
        <w:pStyle w:val="ListBullet2"/>
      </w:pPr>
      <w:r w:rsidRPr="00F92B5D">
        <w:t>need for waste management</w:t>
      </w:r>
    </w:p>
    <w:p w:rsidR="00000000" w:rsidRPr="00F92B5D" w:rsidP="00F92B5D">
      <w:pPr>
        <w:pStyle w:val="ListBullet2"/>
      </w:pPr>
      <w:r w:rsidRPr="00F92B5D">
        <w:t>work health and safety requirements</w:t>
      </w:r>
    </w:p>
    <w:p w:rsidR="00000000" w:rsidRPr="00F92B5D" w:rsidP="00F92B5D">
      <w:pPr>
        <w:pStyle w:val="ListBullet2"/>
      </w:pPr>
      <w:r w:rsidRPr="00F92B5D">
        <w:t>security</w:t>
      </w:r>
    </w:p>
    <w:p w:rsidR="00000000" w:rsidRPr="00F92B5D" w:rsidP="00F92B5D">
      <w:pPr>
        <w:pStyle w:val="ListBullet2"/>
      </w:pPr>
      <w:r w:rsidRPr="00F92B5D">
        <w:t>set-up times and duration</w:t>
      </w:r>
    </w:p>
    <w:p w:rsidR="00000000" w:rsidRPr="00F92B5D" w:rsidP="00F92B5D">
      <w:pPr>
        <w:pStyle w:val="ListBullet2"/>
      </w:pPr>
      <w:r w:rsidRPr="00F92B5D">
        <w:t>type of surface on which display is to be created</w:t>
      </w:r>
    </w:p>
    <w:p w:rsidR="00000000" w:rsidRPr="00F92B5D" w:rsidP="00F92B5D">
      <w:pPr>
        <w:pStyle w:val="ListBullet"/>
      </w:pPr>
      <w:r w:rsidRPr="00F92B5D">
        <w:t>materials and equipment used for display in different</w:t>
      </w:r>
      <w:r w:rsidRPr="00F92B5D">
        <w:t xml:space="preserve"> locations and settings</w:t>
      </w:r>
    </w:p>
    <w:p w:rsidR="00000000" w:rsidRPr="00F92B5D" w:rsidP="00F92B5D">
      <w:pPr>
        <w:pStyle w:val="ListBullet"/>
      </w:pPr>
      <w:r w:rsidRPr="00F92B5D">
        <w:t>elements and principles of design as they apply to the creation of displays</w:t>
      </w:r>
    </w:p>
    <w:p w:rsidR="00000000" w:rsidRPr="00F92B5D" w:rsidP="00F92B5D">
      <w:pPr>
        <w:pStyle w:val="ListBullet"/>
      </w:pPr>
      <w:r w:rsidRPr="00F92B5D">
        <w:t>visual merchandising techniques using commonly available materials, and techniques for maximising the effectiveness of collateral in displays</w:t>
      </w:r>
    </w:p>
    <w:p w:rsidR="00000000" w:rsidRPr="00F92B5D" w:rsidP="00F92B5D">
      <w:pPr>
        <w:pStyle w:val="ListBullet"/>
      </w:pPr>
      <w:r w:rsidRPr="00F92B5D">
        <w:t>work health an</w:t>
      </w:r>
      <w:r w:rsidRPr="00F92B5D">
        <w:t>d safety practices for transporting, carrying and assembling the display or stand</w:t>
      </w:r>
    </w:p>
    <w:p w:rsidR="00000000" w:rsidRPr="00F92B5D" w:rsidP="00F92B5D">
      <w:pPr>
        <w:pStyle w:val="ListBullet"/>
      </w:pPr>
      <w:r w:rsidRPr="00F92B5D">
        <w:t>safety issues associated with the construction and operation of promotional displays and stands in different venues.</w:t>
      </w:r>
    </w:p>
    <w:p w:rsidR="00000000" w:rsidRPr="00F92B5D" w:rsidP="00F92B5D">
      <w:pPr>
        <w:pStyle w:val="AllowPageBreak"/>
      </w:pPr>
    </w:p>
    <w:p w:rsidR="00000000" w:rsidRPr="00F92B5D" w:rsidP="00F92B5D">
      <w:pPr>
        <w:pStyle w:val="Heading1"/>
      </w:pPr>
      <w:bookmarkStart w:id="4" w:name="O_768121"/>
      <w:bookmarkEnd w:id="4"/>
      <w:r w:rsidRPr="00F92B5D">
        <w:t>Assessment Conditions</w:t>
      </w:r>
    </w:p>
    <w:p w:rsidR="00000000" w:rsidRPr="00F92B5D" w:rsidP="0058175E">
      <w:pPr>
        <w:pStyle w:val="BodyText"/>
      </w:pPr>
      <w:r w:rsidRPr="00F92B5D">
        <w:t>Skills must be demonstrated in an operational business environment or activity. This can be:</w:t>
      </w:r>
    </w:p>
    <w:p w:rsidR="00000000" w:rsidRPr="00F92B5D" w:rsidP="00F92B5D">
      <w:pPr>
        <w:pStyle w:val="ListBullet"/>
      </w:pPr>
      <w:r w:rsidRPr="00F92B5D">
        <w:t>an industry workplace</w:t>
      </w:r>
    </w:p>
    <w:p w:rsidR="00000000" w:rsidRPr="00F92B5D" w:rsidP="00F92B5D">
      <w:pPr>
        <w:pStyle w:val="ListBullet"/>
      </w:pPr>
      <w:r w:rsidRPr="00F92B5D">
        <w:t>a simulated industry environment.</w:t>
      </w:r>
    </w:p>
    <w:p w:rsidR="00000000" w:rsidRPr="00F92B5D" w:rsidP="00F92B5D">
      <w:pPr>
        <w:pStyle w:val="BodyText"/>
      </w:pPr>
    </w:p>
    <w:p w:rsidR="00000000" w:rsidRPr="00F92B5D" w:rsidP="0058175E">
      <w:pPr>
        <w:pStyle w:val="BodyText"/>
      </w:pPr>
      <w:r w:rsidRPr="00F92B5D">
        <w:t>Assessment must ensure access to:</w:t>
      </w:r>
    </w:p>
    <w:p w:rsidR="00000000" w:rsidRPr="00F92B5D" w:rsidP="00F92B5D">
      <w:pPr>
        <w:pStyle w:val="ListBullet"/>
      </w:pPr>
      <w:r w:rsidRPr="00F92B5D">
        <w:t>display space or promotional stand</w:t>
      </w:r>
    </w:p>
    <w:p w:rsidR="00000000" w:rsidRPr="00F92B5D" w:rsidP="00F92B5D">
      <w:pPr>
        <w:pStyle w:val="ListBullet"/>
      </w:pPr>
      <w:r w:rsidRPr="00F92B5D">
        <w:t>display and promotional materials u</w:t>
      </w:r>
      <w:r w:rsidRPr="00F92B5D">
        <w:t>sed in the relevant industry sector</w:t>
      </w:r>
    </w:p>
    <w:p w:rsidR="00000000" w:rsidRPr="00F92B5D" w:rsidP="00F92B5D">
      <w:pPr>
        <w:pStyle w:val="ListBullet"/>
      </w:pPr>
      <w:r w:rsidRPr="00F92B5D">
        <w:t>display supplies:</w:t>
      </w:r>
    </w:p>
    <w:p w:rsidR="00000000" w:rsidRPr="00F92B5D" w:rsidP="00F92B5D">
      <w:pPr>
        <w:pStyle w:val="ListBullet2"/>
      </w:pPr>
      <w:r w:rsidRPr="00F92B5D">
        <w:t>adhesives and velcro</w:t>
      </w:r>
    </w:p>
    <w:p w:rsidR="00000000" w:rsidRPr="00F92B5D" w:rsidP="00F92B5D">
      <w:pPr>
        <w:pStyle w:val="ListBullet2"/>
      </w:pPr>
      <w:r w:rsidRPr="00F92B5D">
        <w:t>audio-visual systems</w:t>
      </w:r>
    </w:p>
    <w:p w:rsidR="00000000" w:rsidRPr="00F92B5D" w:rsidP="00F92B5D">
      <w:pPr>
        <w:pStyle w:val="ListBullet2"/>
      </w:pPr>
      <w:r w:rsidRPr="00F92B5D">
        <w:t>balloons and other decorations</w:t>
      </w:r>
    </w:p>
    <w:p w:rsidR="00000000" w:rsidRPr="00F92B5D" w:rsidP="00F92B5D">
      <w:pPr>
        <w:pStyle w:val="ListBullet2"/>
      </w:pPr>
      <w:r w:rsidRPr="00F92B5D">
        <w:t>collateral materials</w:t>
      </w:r>
    </w:p>
    <w:p w:rsidR="00000000" w:rsidRPr="00F92B5D" w:rsidP="00F92B5D">
      <w:pPr>
        <w:pStyle w:val="ListBullet2"/>
      </w:pPr>
      <w:r w:rsidRPr="00F92B5D">
        <w:t>computers</w:t>
      </w:r>
    </w:p>
    <w:p w:rsidR="00000000" w:rsidRPr="00F92B5D" w:rsidP="00F92B5D">
      <w:pPr>
        <w:pStyle w:val="ListBullet2"/>
      </w:pPr>
      <w:r w:rsidRPr="00F92B5D">
        <w:t>floral arrangements and potted plants</w:t>
      </w:r>
    </w:p>
    <w:p w:rsidR="00000000" w:rsidRPr="00F92B5D" w:rsidP="00F92B5D">
      <w:pPr>
        <w:pStyle w:val="ListBullet2"/>
      </w:pPr>
      <w:r w:rsidRPr="00F92B5D">
        <w:t>furniture</w:t>
      </w:r>
    </w:p>
    <w:p w:rsidR="00000000" w:rsidRPr="00F92B5D" w:rsidP="00F92B5D">
      <w:pPr>
        <w:pStyle w:val="ListBullet2"/>
      </w:pPr>
      <w:r w:rsidRPr="00F92B5D">
        <w:t>mobiles</w:t>
      </w:r>
    </w:p>
    <w:p w:rsidR="00000000" w:rsidRPr="00F92B5D" w:rsidP="00F92B5D">
      <w:pPr>
        <w:pStyle w:val="ListBullet2"/>
      </w:pPr>
      <w:r w:rsidRPr="00F92B5D">
        <w:t>pins</w:t>
      </w:r>
    </w:p>
    <w:p w:rsidR="00000000" w:rsidRPr="00F92B5D" w:rsidP="00F92B5D">
      <w:pPr>
        <w:pStyle w:val="ListBullet2"/>
      </w:pPr>
      <w:r w:rsidRPr="00F92B5D">
        <w:t>scissors</w:t>
      </w:r>
    </w:p>
    <w:p w:rsidR="00000000" w:rsidRPr="00F92B5D" w:rsidP="00F92B5D">
      <w:pPr>
        <w:pStyle w:val="ListBullet2"/>
      </w:pPr>
      <w:r w:rsidRPr="00F92B5D">
        <w:t>string.</w:t>
      </w:r>
    </w:p>
    <w:p w:rsidR="00000000" w:rsidRPr="00F92B5D" w:rsidP="00F92B5D">
      <w:pPr>
        <w:pStyle w:val="BodyText"/>
      </w:pPr>
    </w:p>
    <w:p w:rsidR="00000000" w:rsidRPr="00F92B5D" w:rsidP="0058175E">
      <w:pPr>
        <w:pStyle w:val="BodyText"/>
      </w:pPr>
      <w:r w:rsidRPr="00F92B5D">
        <w:t>Assessors must satisfy the Standards for Registered Training Organisations’ requirements for assessors.</w:t>
      </w:r>
    </w:p>
    <w:p w:rsidR="00000000" w:rsidRPr="00F92B5D" w:rsidP="00F92B5D">
      <w:pPr>
        <w:pStyle w:val="Heading1"/>
      </w:pPr>
      <w:bookmarkStart w:id="5" w:name="O_768124"/>
      <w:bookmarkEnd w:id="5"/>
      <w:r w:rsidRPr="00F92B5D">
        <w:t>Links</w:t>
      </w:r>
    </w:p>
    <w:p w:rsidR="00000000" w:rsidRPr="00F92B5D" w:rsidP="0058175E">
      <w:pPr>
        <w:pStyle w:val="BodyText"/>
      </w:pPr>
      <w:r w:rsidRPr="00F92B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C0B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92B5D" w:rsidP="00F92B5D"/>
    <w:sectPr w:rsidSect="00F92B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5D" w:rsidRPr="0058175E" w:rsidP="005817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75E" w:rsidP="00F92B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75E" w:rsidP="00F92B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175E" w:rsidP="00F92B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7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B5D" w:rsidRPr="0058175E" w:rsidP="005817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B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75E" w:rsidRPr="002D2AF8" w:rsidP="00F92B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SITXMPR002 Create a promotional display or stand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8175E" w:rsidP="00F92B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B409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BCB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8E5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B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B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B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B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B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B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B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B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B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B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B5D"/>
  </w:style>
  <w:style w:type="character" w:customStyle="1" w:styleId="Heading1Char">
    <w:name w:val="Heading 1 Char"/>
    <w:basedOn w:val="DefaultParagraphFont"/>
    <w:link w:val="Heading1"/>
    <w:rsid w:val="00F92B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B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B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B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2B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2B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B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B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B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B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B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B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B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B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B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B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B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B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B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B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B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B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B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B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B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B5D"/>
    <w:rPr>
      <w:b/>
      <w:spacing w:val="0"/>
    </w:rPr>
  </w:style>
  <w:style w:type="paragraph" w:customStyle="1" w:styleId="SuperTitle">
    <w:name w:val="SuperTitle"/>
    <w:basedOn w:val="Title"/>
    <w:rsid w:val="00F92B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B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B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B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B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B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B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B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B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B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B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B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B5D"/>
    <w:rPr>
      <w:i/>
    </w:rPr>
  </w:style>
  <w:style w:type="paragraph" w:styleId="Caption">
    <w:name w:val="caption"/>
    <w:basedOn w:val="BodyText"/>
    <w:next w:val="Normal"/>
    <w:qFormat/>
    <w:rsid w:val="00F92B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B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B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B5D"/>
  </w:style>
  <w:style w:type="paragraph" w:styleId="TableofFigures">
    <w:name w:val="table of figures"/>
    <w:basedOn w:val="Normal"/>
    <w:next w:val="Normal"/>
    <w:semiHidden/>
    <w:rsid w:val="00F92B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B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2B5D"/>
    <w:rPr>
      <w:rFonts w:ascii="Wingdings" w:hAnsi="Wingdings"/>
    </w:rPr>
  </w:style>
  <w:style w:type="paragraph" w:customStyle="1" w:styleId="TableHeading">
    <w:name w:val="Table Heading"/>
    <w:basedOn w:val="HeadingBase"/>
    <w:rsid w:val="00F92B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B5D"/>
    <w:rPr>
      <w:color w:val="0033CC"/>
      <w:u w:val="none"/>
    </w:rPr>
  </w:style>
  <w:style w:type="paragraph" w:customStyle="1" w:styleId="BodyTextRight">
    <w:name w:val="Body Text Right"/>
    <w:basedOn w:val="BodyText"/>
    <w:rsid w:val="00F92B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B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B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B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B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B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B5D"/>
    <w:rPr>
      <w:sz w:val="32"/>
    </w:rPr>
  </w:style>
  <w:style w:type="paragraph" w:customStyle="1" w:styleId="HeadingProcedure">
    <w:name w:val="Heading Procedure"/>
    <w:basedOn w:val="HeadingBase"/>
    <w:next w:val="Normal"/>
    <w:rsid w:val="00F92B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B5D"/>
    <w:pPr>
      <w:spacing w:before="60" w:after="60"/>
    </w:pPr>
  </w:style>
  <w:style w:type="paragraph" w:styleId="ListContinue">
    <w:name w:val="List Continue"/>
    <w:basedOn w:val="List"/>
    <w:rsid w:val="00F92B5D"/>
    <w:pPr>
      <w:ind w:firstLine="0"/>
    </w:pPr>
  </w:style>
  <w:style w:type="paragraph" w:customStyle="1" w:styleId="ListNote">
    <w:name w:val="List Note"/>
    <w:basedOn w:val="List"/>
    <w:rsid w:val="00F92B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B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B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B5D"/>
    <w:rPr>
      <w:rFonts w:ascii="Courier New" w:hAnsi="Courier New"/>
    </w:rPr>
  </w:style>
  <w:style w:type="paragraph" w:customStyle="1" w:styleId="NoteBullet">
    <w:name w:val="Note Bullet"/>
    <w:basedOn w:val="Note"/>
    <w:rsid w:val="00F92B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B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B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B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B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B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B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B5D"/>
    <w:rPr>
      <w:b/>
      <w:smallCaps/>
    </w:rPr>
  </w:style>
  <w:style w:type="paragraph" w:customStyle="1" w:styleId="TableListNumber">
    <w:name w:val="Table List Number"/>
    <w:basedOn w:val="ListNumber"/>
    <w:rsid w:val="00F92B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B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B5D"/>
    <w:pPr>
      <w:numPr>
        <w:numId w:val="9"/>
      </w:numPr>
    </w:pPr>
  </w:style>
  <w:style w:type="paragraph" w:customStyle="1" w:styleId="ListAlpha2">
    <w:name w:val="List Alpha 2"/>
    <w:basedOn w:val="List2"/>
    <w:rsid w:val="00F92B5D"/>
    <w:pPr>
      <w:numPr>
        <w:numId w:val="8"/>
      </w:numPr>
    </w:pPr>
  </w:style>
  <w:style w:type="paragraph" w:styleId="List2">
    <w:name w:val="List 2"/>
    <w:basedOn w:val="BodyText"/>
    <w:rsid w:val="00F92B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B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B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B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B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B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B5D"/>
    <w:pPr>
      <w:numPr>
        <w:numId w:val="4"/>
      </w:numPr>
    </w:pPr>
  </w:style>
  <w:style w:type="paragraph" w:styleId="ListContinue2">
    <w:name w:val="List Continue 2"/>
    <w:basedOn w:val="List2"/>
    <w:rsid w:val="00F92B5D"/>
    <w:pPr>
      <w:ind w:firstLine="0"/>
    </w:pPr>
  </w:style>
  <w:style w:type="paragraph" w:styleId="ListContinue3">
    <w:name w:val="List Continue 3"/>
    <w:basedOn w:val="List3"/>
    <w:rsid w:val="00F92B5D"/>
    <w:pPr>
      <w:ind w:left="1021" w:firstLine="0"/>
    </w:pPr>
  </w:style>
  <w:style w:type="paragraph" w:styleId="ListContinue4">
    <w:name w:val="List Continue 4"/>
    <w:basedOn w:val="List4"/>
    <w:rsid w:val="00F92B5D"/>
    <w:pPr>
      <w:ind w:firstLine="0"/>
    </w:pPr>
  </w:style>
  <w:style w:type="paragraph" w:styleId="ListContinue5">
    <w:name w:val="List Continue 5"/>
    <w:basedOn w:val="List5"/>
    <w:rsid w:val="00F92B5D"/>
    <w:pPr>
      <w:ind w:firstLine="0"/>
    </w:pPr>
  </w:style>
  <w:style w:type="paragraph" w:styleId="ListNumber3">
    <w:name w:val="List Number 3"/>
    <w:basedOn w:val="List3"/>
    <w:rsid w:val="00F92B5D"/>
    <w:pPr>
      <w:numPr>
        <w:numId w:val="5"/>
      </w:numPr>
    </w:pPr>
  </w:style>
  <w:style w:type="paragraph" w:styleId="ListNumber4">
    <w:name w:val="List Number 4"/>
    <w:basedOn w:val="List4"/>
    <w:rsid w:val="00F92B5D"/>
    <w:pPr>
      <w:numPr>
        <w:numId w:val="6"/>
      </w:numPr>
    </w:pPr>
  </w:style>
  <w:style w:type="paragraph" w:styleId="ListNumber5">
    <w:name w:val="List Number 5"/>
    <w:basedOn w:val="List5"/>
    <w:rsid w:val="00F92B5D"/>
    <w:pPr>
      <w:numPr>
        <w:numId w:val="7"/>
      </w:numPr>
    </w:pPr>
  </w:style>
  <w:style w:type="paragraph" w:styleId="BlockText">
    <w:name w:val="Block Text"/>
    <w:basedOn w:val="Normal"/>
    <w:rsid w:val="00F92B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B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B5D"/>
    <w:rPr>
      <w:sz w:val="16"/>
      <w:vertAlign w:val="superscript"/>
    </w:rPr>
  </w:style>
  <w:style w:type="character" w:customStyle="1" w:styleId="Symbols">
    <w:name w:val="Symbols"/>
    <w:basedOn w:val="DefaultParagraphFont"/>
    <w:rsid w:val="00F92B5D"/>
    <w:rPr>
      <w:rFonts w:ascii="Symbol" w:hAnsi="Symbol"/>
    </w:rPr>
  </w:style>
  <w:style w:type="character" w:customStyle="1" w:styleId="MenuOptions">
    <w:name w:val="Menu Options"/>
    <w:basedOn w:val="DefaultParagraphFont"/>
    <w:rsid w:val="00F92B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B5D"/>
    <w:rPr>
      <w:b/>
    </w:rPr>
  </w:style>
  <w:style w:type="character" w:customStyle="1" w:styleId="Underlined">
    <w:name w:val="Underlined"/>
    <w:basedOn w:val="DefaultParagraphFont"/>
    <w:rsid w:val="00F92B5D"/>
    <w:rPr>
      <w:u w:val="single"/>
    </w:rPr>
  </w:style>
  <w:style w:type="paragraph" w:customStyle="1" w:styleId="TableBodyTextRight">
    <w:name w:val="Table Body Text Right"/>
    <w:basedOn w:val="TableBodyText"/>
    <w:rsid w:val="00F92B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B5D"/>
    <w:rPr>
      <w:sz w:val="18"/>
    </w:rPr>
  </w:style>
  <w:style w:type="paragraph" w:customStyle="1" w:styleId="BodySmallRight">
    <w:name w:val="Body Small Right"/>
    <w:basedOn w:val="BodyTextRight"/>
    <w:rsid w:val="00F92B5D"/>
    <w:rPr>
      <w:sz w:val="18"/>
      <w:szCs w:val="18"/>
    </w:rPr>
  </w:style>
  <w:style w:type="paragraph" w:customStyle="1" w:styleId="MarginEdition">
    <w:name w:val="Margin Edition"/>
    <w:basedOn w:val="MarginNote"/>
    <w:rsid w:val="00F92B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B5D"/>
    <w:rPr>
      <w:sz w:val="2"/>
      <w:szCs w:val="2"/>
    </w:rPr>
  </w:style>
  <w:style w:type="character" w:customStyle="1" w:styleId="Small">
    <w:name w:val="Small"/>
    <w:basedOn w:val="DefaultParagraphFont"/>
    <w:rsid w:val="00F92B5D"/>
    <w:rPr>
      <w:sz w:val="16"/>
    </w:rPr>
  </w:style>
  <w:style w:type="paragraph" w:customStyle="1" w:styleId="WideTable">
    <w:name w:val="Wide Table"/>
    <w:basedOn w:val="Normal"/>
    <w:rsid w:val="00F92B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B5D"/>
  </w:style>
  <w:style w:type="paragraph" w:styleId="Quote">
    <w:name w:val="Quote"/>
    <w:basedOn w:val="Heading1"/>
    <w:link w:val="QuoteChar"/>
    <w:qFormat/>
    <w:rsid w:val="00F92B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B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B5D"/>
    <w:pPr>
      <w:pageBreakBefore/>
    </w:pPr>
  </w:style>
  <w:style w:type="paragraph" w:customStyle="1" w:styleId="Border">
    <w:name w:val="Border"/>
    <w:basedOn w:val="Normal"/>
    <w:qFormat/>
    <w:rsid w:val="00F92B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B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B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B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B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B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B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B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B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B5D"/>
    <w:rPr>
      <w:u w:val="single"/>
    </w:rPr>
  </w:style>
  <w:style w:type="character" w:customStyle="1" w:styleId="BoldandItalics">
    <w:name w:val="Bold and Italics"/>
    <w:qFormat/>
    <w:rsid w:val="00F92B5D"/>
    <w:rPr>
      <w:b/>
      <w:i/>
      <w:u w:val="none"/>
    </w:rPr>
  </w:style>
  <w:style w:type="paragraph" w:styleId="BalloonText">
    <w:name w:val="Balloon Text"/>
    <w:basedOn w:val="Normal"/>
    <w:link w:val="BalloonTextChar"/>
    <w:rsid w:val="00F92B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B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B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B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B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B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B5D"/>
    <w:pPr>
      <w:spacing w:before="0" w:after="0"/>
    </w:pPr>
  </w:style>
  <w:style w:type="paragraph" w:customStyle="1" w:styleId="BodyTextBold">
    <w:name w:val="Body Text Bold"/>
    <w:basedOn w:val="BodyText"/>
    <w:qFormat/>
    <w:rsid w:val="00F92B5D"/>
    <w:rPr>
      <w:b/>
    </w:rPr>
  </w:style>
  <w:style w:type="character" w:styleId="Hyperlink">
    <w:name w:val="Hyperlink"/>
    <w:basedOn w:val="DefaultParagraphFont"/>
    <w:uiPriority w:val="99"/>
    <w:unhideWhenUsed/>
    <w:rsid w:val="005817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2493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SITXMPR002 Create a promotional display or stand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