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491A" w:rsidP="003849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SITXMGT004 Monitor work operations</w:t>
      </w:r>
      <w:r>
        <w:fldChar w:fldCharType="end"/>
      </w:r>
    </w:p>
    <w:p w:rsidR="0038491A" w:rsidP="0038491A">
      <w:pPr>
        <w:pStyle w:val="Version"/>
        <w:sectPr w:rsidSect="00C608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085F" w:rsidP="00C6085F">
      <w:pPr>
        <w:pStyle w:val="SuperHeading"/>
      </w:pPr>
      <w:r w:rsidRPr="00C6085F">
        <w:t>Assessment Requirements for SITXMGT004 Monitor work operations</w:t>
      </w:r>
    </w:p>
    <w:p w:rsidR="00000000" w:rsidRPr="00C6085F" w:rsidP="00C6085F">
      <w:pPr>
        <w:pStyle w:val="Heading1"/>
      </w:pPr>
      <w:bookmarkStart w:id="1" w:name="O_1232345"/>
      <w:bookmarkEnd w:id="1"/>
      <w:r w:rsidRPr="00C6085F">
        <w:t>Modification History</w:t>
      </w:r>
    </w:p>
    <w:p w:rsidR="00000000" w:rsidRPr="00C6085F" w:rsidP="0038491A">
      <w:pPr>
        <w:pStyle w:val="BodyText"/>
      </w:pPr>
      <w:r w:rsidRPr="00C6085F">
        <w:t>Not applicable.</w:t>
      </w:r>
    </w:p>
    <w:p w:rsidR="00000000" w:rsidRPr="00C6085F" w:rsidP="00C6085F">
      <w:pPr>
        <w:pStyle w:val="Heading1"/>
      </w:pPr>
      <w:bookmarkStart w:id="2" w:name="O_1232348"/>
      <w:bookmarkEnd w:id="2"/>
      <w:r w:rsidRPr="00C6085F">
        <w:t>Performance Evidence</w:t>
      </w:r>
    </w:p>
    <w:p w:rsidR="00000000" w:rsidRPr="00C6085F" w:rsidP="0038491A">
      <w:pPr>
        <w:pStyle w:val="BodyText"/>
      </w:pPr>
      <w:r w:rsidRPr="00C6085F">
        <w:t>Evidence of the ability to complete tasks outlined in elements and performance criteria of this unit in the context of the job role, and:</w:t>
      </w:r>
    </w:p>
    <w:p w:rsidR="00000000" w:rsidRPr="00C6085F" w:rsidP="00C6085F">
      <w:pPr>
        <w:pStyle w:val="ListBullet"/>
      </w:pPr>
      <w:r w:rsidRPr="00C6085F">
        <w:t>plan and organise workflow for a team operation or activity that takes into account at least six of the following con</w:t>
      </w:r>
      <w:r w:rsidRPr="00C6085F">
        <w:t>tingencies:</w:t>
      </w:r>
    </w:p>
    <w:p w:rsidR="00000000" w:rsidRPr="00C6085F" w:rsidP="00C6085F">
      <w:pPr>
        <w:pStyle w:val="ListBullet2"/>
      </w:pPr>
      <w:r w:rsidRPr="00C6085F">
        <w:t>delays and time difficulties</w:t>
      </w:r>
    </w:p>
    <w:p w:rsidR="00000000" w:rsidRPr="00C6085F" w:rsidP="00C6085F">
      <w:pPr>
        <w:pStyle w:val="ListBullet2"/>
      </w:pPr>
      <w:r w:rsidRPr="00C6085F">
        <w:t>difficult customer service situations</w:t>
      </w:r>
    </w:p>
    <w:p w:rsidR="00000000" w:rsidRPr="00C6085F" w:rsidP="00C6085F">
      <w:pPr>
        <w:pStyle w:val="ListBullet2"/>
      </w:pPr>
      <w:r w:rsidRPr="00C6085F">
        <w:t>equipment breakdown or technical failure</w:t>
      </w:r>
    </w:p>
    <w:p w:rsidR="00000000" w:rsidRPr="00C6085F" w:rsidP="00C6085F">
      <w:pPr>
        <w:pStyle w:val="ListBullet2"/>
      </w:pPr>
      <w:r w:rsidRPr="00C6085F">
        <w:t>financial resources</w:t>
      </w:r>
    </w:p>
    <w:p w:rsidR="00000000" w:rsidRPr="00C6085F" w:rsidP="00C6085F">
      <w:pPr>
        <w:pStyle w:val="ListBullet2"/>
      </w:pPr>
      <w:r w:rsidRPr="00C6085F">
        <w:t>staffing levels and skill profiles</w:t>
      </w:r>
    </w:p>
    <w:p w:rsidR="00000000" w:rsidRPr="00C6085F" w:rsidP="00C6085F">
      <w:pPr>
        <w:pStyle w:val="ListBullet2"/>
      </w:pPr>
      <w:r w:rsidRPr="00C6085F">
        <w:t>rostering requirements</w:t>
      </w:r>
    </w:p>
    <w:p w:rsidR="00000000" w:rsidRPr="00C6085F" w:rsidP="00C6085F">
      <w:pPr>
        <w:pStyle w:val="ListBullet2"/>
      </w:pPr>
      <w:r w:rsidRPr="00C6085F">
        <w:t>staff performance</w:t>
      </w:r>
    </w:p>
    <w:p w:rsidR="00000000" w:rsidRPr="00C6085F" w:rsidP="00C6085F">
      <w:pPr>
        <w:pStyle w:val="ListBullet2"/>
      </w:pPr>
      <w:r w:rsidRPr="00C6085F">
        <w:t>procedural requirements</w:t>
      </w:r>
    </w:p>
    <w:p w:rsidR="00000000" w:rsidRPr="00C6085F" w:rsidP="00C6085F">
      <w:pPr>
        <w:pStyle w:val="ListBullet2"/>
      </w:pPr>
      <w:r w:rsidRPr="00C6085F">
        <w:t>product development and marketing</w:t>
      </w:r>
    </w:p>
    <w:p w:rsidR="00000000" w:rsidRPr="00C6085F" w:rsidP="00C6085F">
      <w:pPr>
        <w:pStyle w:val="ListBullet"/>
      </w:pPr>
      <w:r w:rsidRPr="00C6085F">
        <w:t>monitor and respond to team-based operational and service issues during the above operation or activity</w:t>
      </w:r>
    </w:p>
    <w:p w:rsidR="00000000" w:rsidRPr="00C6085F" w:rsidP="00C6085F">
      <w:pPr>
        <w:pStyle w:val="ListBullet"/>
      </w:pPr>
      <w:r w:rsidRPr="00C6085F">
        <w:t>complete each of the following organisational records for the above operation or activity:</w:t>
      </w:r>
    </w:p>
    <w:p w:rsidR="00000000" w:rsidRPr="00C6085F" w:rsidP="00C6085F">
      <w:pPr>
        <w:pStyle w:val="ListBullet2"/>
      </w:pPr>
      <w:r w:rsidRPr="00C6085F">
        <w:t>performance reports</w:t>
      </w:r>
    </w:p>
    <w:p w:rsidR="00000000" w:rsidRPr="00C6085F" w:rsidP="00C6085F">
      <w:pPr>
        <w:pStyle w:val="ListBullet2"/>
      </w:pPr>
      <w:r w:rsidRPr="00C6085F">
        <w:t>staff</w:t>
      </w:r>
      <w:r w:rsidRPr="00C6085F">
        <w:t xml:space="preserve"> records.</w:t>
      </w:r>
    </w:p>
    <w:p w:rsidR="00000000" w:rsidRPr="00C6085F" w:rsidP="00C6085F">
      <w:pPr>
        <w:pStyle w:val="AllowPageBreak"/>
      </w:pPr>
    </w:p>
    <w:p w:rsidR="00000000" w:rsidRPr="00C6085F" w:rsidP="00C6085F">
      <w:pPr>
        <w:pStyle w:val="Heading1"/>
      </w:pPr>
      <w:bookmarkStart w:id="3" w:name="O_1232347"/>
      <w:bookmarkEnd w:id="3"/>
      <w:r w:rsidRPr="00C6085F">
        <w:t>Knowledge Evidence</w:t>
      </w:r>
    </w:p>
    <w:p w:rsidR="00000000" w:rsidRPr="00C6085F" w:rsidP="0038491A">
      <w:pPr>
        <w:pStyle w:val="BodyText"/>
      </w:pPr>
      <w:r w:rsidRPr="00C6085F">
        <w:t>Demonstrated knowledge required to complete the tasks outlined in elements and performance criteria of this unit:</w:t>
      </w:r>
    </w:p>
    <w:p w:rsidR="00000000" w:rsidRPr="00C6085F" w:rsidP="00C6085F">
      <w:pPr>
        <w:pStyle w:val="ListBullet"/>
      </w:pPr>
      <w:r w:rsidRPr="00C6085F">
        <w:t>work organisation and planning methods appropriate to the industry sector</w:t>
      </w:r>
    </w:p>
    <w:p w:rsidR="00000000" w:rsidRPr="00C6085F" w:rsidP="00C6085F">
      <w:pPr>
        <w:pStyle w:val="ListBullet"/>
      </w:pPr>
      <w:r w:rsidRPr="00C6085F">
        <w:t>leadership and mana</w:t>
      </w:r>
      <w:r w:rsidRPr="00C6085F">
        <w:t>gement roles and responsibilities in the relevant industry sector</w:t>
      </w:r>
    </w:p>
    <w:p w:rsidR="00000000" w:rsidRPr="00C6085F" w:rsidP="00C6085F">
      <w:pPr>
        <w:pStyle w:val="ListBullet"/>
      </w:pPr>
      <w:r w:rsidRPr="00C6085F">
        <w:t>operational functions in the relevant industry sector</w:t>
      </w:r>
    </w:p>
    <w:p w:rsidR="00000000" w:rsidRPr="00C6085F" w:rsidP="00C6085F">
      <w:pPr>
        <w:pStyle w:val="ListBullet"/>
      </w:pPr>
      <w:r w:rsidRPr="00C6085F">
        <w:t>procedures and systems to support work operations:</w:t>
      </w:r>
    </w:p>
    <w:p w:rsidR="00000000" w:rsidRPr="00C6085F" w:rsidP="00C6085F">
      <w:pPr>
        <w:pStyle w:val="ListBullet2"/>
      </w:pPr>
      <w:r w:rsidRPr="00C6085F">
        <w:t>administration</w:t>
      </w:r>
    </w:p>
    <w:p w:rsidR="00000000" w:rsidRPr="00C6085F" w:rsidP="00C6085F">
      <w:pPr>
        <w:pStyle w:val="ListBullet2"/>
      </w:pPr>
      <w:r w:rsidRPr="00C6085F">
        <w:t>health and safety</w:t>
      </w:r>
    </w:p>
    <w:p w:rsidR="00000000" w:rsidRPr="00C6085F" w:rsidP="00C6085F">
      <w:pPr>
        <w:pStyle w:val="ListBullet2"/>
      </w:pPr>
      <w:r w:rsidRPr="00C6085F">
        <w:t>human resources</w:t>
      </w:r>
    </w:p>
    <w:p w:rsidR="00000000" w:rsidRPr="00C6085F" w:rsidP="00C6085F">
      <w:pPr>
        <w:pStyle w:val="ListBullet2"/>
      </w:pPr>
      <w:r w:rsidRPr="00C6085F">
        <w:t>service standards</w:t>
      </w:r>
    </w:p>
    <w:p w:rsidR="00000000" w:rsidRPr="00C6085F" w:rsidP="00C6085F">
      <w:pPr>
        <w:pStyle w:val="ListBullet2"/>
      </w:pPr>
      <w:r w:rsidRPr="00C6085F">
        <w:t>technology</w:t>
      </w:r>
    </w:p>
    <w:p w:rsidR="00000000" w:rsidRPr="00C6085F" w:rsidP="00C6085F">
      <w:pPr>
        <w:pStyle w:val="ListBullet2"/>
      </w:pPr>
      <w:r w:rsidRPr="00C6085F">
        <w:t>work practices</w:t>
      </w:r>
    </w:p>
    <w:p w:rsidR="00000000" w:rsidRPr="00C6085F" w:rsidP="00C6085F">
      <w:pPr>
        <w:pStyle w:val="ListBullet"/>
      </w:pPr>
      <w:r w:rsidRPr="00C6085F">
        <w:t>concepts of quality assurance and how it is managed and implemented in the workplace</w:t>
      </w:r>
    </w:p>
    <w:p w:rsidR="00000000" w:rsidRPr="00C6085F" w:rsidP="00C6085F">
      <w:pPr>
        <w:pStyle w:val="ListBullet"/>
      </w:pPr>
      <w:r w:rsidRPr="00C6085F">
        <w:t>sustainability considerations for frontline operational management:</w:t>
      </w:r>
    </w:p>
    <w:p w:rsidR="00000000" w:rsidRPr="00C6085F" w:rsidP="00C6085F">
      <w:pPr>
        <w:pStyle w:val="ListBullet2"/>
      </w:pPr>
      <w:r w:rsidRPr="00C6085F">
        <w:t>relationship between operational efficiency and financial sustainability</w:t>
      </w:r>
    </w:p>
    <w:p w:rsidR="00000000" w:rsidRPr="00C6085F" w:rsidP="00C6085F">
      <w:pPr>
        <w:pStyle w:val="ListBullet2"/>
      </w:pPr>
      <w:r w:rsidRPr="00C6085F">
        <w:t>ways of minim</w:t>
      </w:r>
      <w:r w:rsidRPr="00C6085F">
        <w:t>ising waste in the relevant work context</w:t>
      </w:r>
    </w:p>
    <w:p w:rsidR="00000000" w:rsidRPr="00C6085F" w:rsidP="00C6085F">
      <w:pPr>
        <w:pStyle w:val="ListBullet2"/>
      </w:pPr>
      <w:r w:rsidRPr="00C6085F">
        <w:t>social responsibilities of the operation</w:t>
      </w:r>
    </w:p>
    <w:p w:rsidR="00000000" w:rsidRPr="00C6085F" w:rsidP="00C6085F">
      <w:pPr>
        <w:pStyle w:val="ListBullet"/>
      </w:pPr>
      <w:r w:rsidRPr="00C6085F">
        <w:t>time management principles and their application to leaders and managers for planning own work and the work of others</w:t>
      </w:r>
    </w:p>
    <w:p w:rsidR="00000000" w:rsidRPr="00C6085F" w:rsidP="00C6085F">
      <w:pPr>
        <w:pStyle w:val="ListBullet"/>
      </w:pPr>
      <w:r w:rsidRPr="00C6085F">
        <w:t>principles of effective delegation and delegation techn</w:t>
      </w:r>
      <w:r w:rsidRPr="00C6085F">
        <w:t>iques in a frontline management context:</w:t>
      </w:r>
    </w:p>
    <w:p w:rsidR="00000000" w:rsidRPr="00C6085F" w:rsidP="00C6085F">
      <w:pPr>
        <w:pStyle w:val="ListBullet2"/>
      </w:pPr>
      <w:r w:rsidRPr="00C6085F">
        <w:t>clear communication of what is required</w:t>
      </w:r>
    </w:p>
    <w:p w:rsidR="00000000" w:rsidRPr="00C6085F" w:rsidP="00C6085F">
      <w:pPr>
        <w:pStyle w:val="ListBullet2"/>
      </w:pPr>
      <w:r w:rsidRPr="00C6085F">
        <w:t>gaining commitment</w:t>
      </w:r>
    </w:p>
    <w:p w:rsidR="00000000" w:rsidRPr="00C6085F" w:rsidP="00C6085F">
      <w:pPr>
        <w:pStyle w:val="ListBullet2"/>
      </w:pPr>
      <w:r w:rsidRPr="00C6085F">
        <w:t>no undue interference</w:t>
      </w:r>
    </w:p>
    <w:p w:rsidR="00000000" w:rsidRPr="00C6085F" w:rsidP="00C6085F">
      <w:pPr>
        <w:pStyle w:val="ListBullet2"/>
      </w:pPr>
      <w:r w:rsidRPr="00C6085F">
        <w:t>regular reporting</w:t>
      </w:r>
    </w:p>
    <w:p w:rsidR="00000000" w:rsidRPr="00C6085F" w:rsidP="00C6085F">
      <w:pPr>
        <w:pStyle w:val="ListBullet2"/>
      </w:pPr>
      <w:r w:rsidRPr="00C6085F">
        <w:t>selecting the right person</w:t>
      </w:r>
    </w:p>
    <w:p w:rsidR="00000000" w:rsidRPr="00C6085F" w:rsidP="00C6085F">
      <w:pPr>
        <w:pStyle w:val="ListBullet"/>
      </w:pPr>
      <w:r w:rsidRPr="00C6085F">
        <w:t>problem-solving and decision making processes and techniques and their application to typical workplace issues</w:t>
      </w:r>
    </w:p>
    <w:p w:rsidR="00000000" w:rsidRPr="00C6085F" w:rsidP="00C6085F">
      <w:pPr>
        <w:pStyle w:val="ListBullet"/>
      </w:pPr>
      <w:r w:rsidRPr="00C6085F">
        <w:t>industrial or legislative issues that affect short-term work organisation appropriate to the industry sector:</w:t>
      </w:r>
    </w:p>
    <w:p w:rsidR="00000000" w:rsidRPr="00C6085F" w:rsidP="00C6085F">
      <w:pPr>
        <w:pStyle w:val="ListBullet2"/>
      </w:pPr>
      <w:r w:rsidRPr="00C6085F">
        <w:t>relationship of relevant industria</w:t>
      </w:r>
      <w:r w:rsidRPr="00C6085F">
        <w:t>l awards to hours and conditions of work</w:t>
      </w:r>
    </w:p>
    <w:p w:rsidR="00000000" w:rsidRPr="00C6085F" w:rsidP="00C6085F">
      <w:pPr>
        <w:pStyle w:val="ListBullet2"/>
      </w:pPr>
      <w:r w:rsidRPr="00C6085F">
        <w:t>ensuring systems and procedures meet work health and safety requirements.</w:t>
      </w:r>
    </w:p>
    <w:p w:rsidR="00000000" w:rsidRPr="00C6085F" w:rsidP="00C6085F">
      <w:pPr>
        <w:pStyle w:val="AllowPageBreak"/>
      </w:pPr>
    </w:p>
    <w:p w:rsidR="00000000" w:rsidRPr="00C6085F" w:rsidP="00C6085F">
      <w:pPr>
        <w:pStyle w:val="Heading1"/>
      </w:pPr>
      <w:bookmarkStart w:id="4" w:name="O_1232346"/>
      <w:bookmarkEnd w:id="4"/>
      <w:r w:rsidRPr="00C6085F">
        <w:t>Assessment Conditions</w:t>
      </w:r>
    </w:p>
    <w:p w:rsidR="00000000" w:rsidRPr="00C6085F" w:rsidP="0038491A">
      <w:pPr>
        <w:pStyle w:val="BodyText"/>
      </w:pPr>
      <w:r w:rsidRPr="00C6085F">
        <w:t>Skills must be demonstrated in an operational business environment. This can be:</w:t>
      </w:r>
    </w:p>
    <w:p w:rsidR="00000000" w:rsidRPr="00C6085F" w:rsidP="00C6085F">
      <w:pPr>
        <w:pStyle w:val="ListBullet"/>
      </w:pPr>
      <w:r w:rsidRPr="00C6085F">
        <w:t>an industry workpl</w:t>
      </w:r>
      <w:r w:rsidRPr="00C6085F">
        <w:t>ace; or</w:t>
      </w:r>
    </w:p>
    <w:p w:rsidR="00000000" w:rsidRPr="00C6085F" w:rsidP="00C6085F">
      <w:pPr>
        <w:pStyle w:val="ListBullet"/>
      </w:pPr>
      <w:r w:rsidRPr="00C6085F">
        <w:t>a simulated industry environment set up for the purposes of assessment.</w:t>
      </w:r>
    </w:p>
    <w:p w:rsidR="00000000" w:rsidRPr="00C6085F" w:rsidP="0038491A">
      <w:pPr>
        <w:pStyle w:val="BodyText"/>
      </w:pPr>
      <w:r w:rsidRPr="00C6085F">
        <w:t>Assessment must ensure access to:</w:t>
      </w:r>
    </w:p>
    <w:p w:rsidR="00000000" w:rsidRPr="00C6085F" w:rsidP="00C6085F">
      <w:pPr>
        <w:pStyle w:val="ListBullet"/>
      </w:pPr>
      <w:r w:rsidRPr="00C6085F">
        <w:t>organisational documents and templates</w:t>
      </w:r>
    </w:p>
    <w:p w:rsidR="00000000" w:rsidRPr="00C6085F" w:rsidP="00C6085F">
      <w:pPr>
        <w:pStyle w:val="ListBullet"/>
      </w:pPr>
      <w:r w:rsidRPr="00C6085F">
        <w:t>a team with whom the individual can interact. This can be:</w:t>
      </w:r>
    </w:p>
    <w:p w:rsidR="00000000" w:rsidRPr="00C6085F" w:rsidP="00C6085F">
      <w:pPr>
        <w:pStyle w:val="ListBullet2"/>
      </w:pPr>
      <w:r w:rsidRPr="00C6085F">
        <w:t>teams in an industry workplace who are assisted by the individual during the assessment process; or</w:t>
      </w:r>
    </w:p>
    <w:p w:rsidR="00000000" w:rsidRPr="00C6085F" w:rsidP="00C6085F">
      <w:pPr>
        <w:pStyle w:val="ListBullet2"/>
      </w:pPr>
      <w:r w:rsidRPr="00C6085F">
        <w:t>individuals who participate in role plays or simulated activities, set up for the purpose of assessment, in a simulated industry environment operated within</w:t>
      </w:r>
      <w:r w:rsidRPr="00C6085F">
        <w:t xml:space="preserve"> a training organisation.</w:t>
      </w:r>
    </w:p>
    <w:p w:rsidR="00000000" w:rsidRPr="00C6085F" w:rsidP="0038491A">
      <w:pPr>
        <w:pStyle w:val="BodyText"/>
      </w:pPr>
      <w:r w:rsidRPr="00C6085F">
        <w:t>Assessors must satisfy the Standards for Registered Training Organisations’ requirements for assessors</w:t>
      </w:r>
    </w:p>
    <w:p w:rsidR="00000000" w:rsidRPr="00C6085F" w:rsidP="00C6085F">
      <w:pPr>
        <w:pStyle w:val="Heading1"/>
      </w:pPr>
      <w:bookmarkStart w:id="5" w:name="O_1232344"/>
      <w:bookmarkEnd w:id="5"/>
      <w:r w:rsidRPr="00C6085F">
        <w:t>Links</w:t>
      </w:r>
    </w:p>
    <w:p w:rsidR="00000000" w:rsidRPr="00C6085F" w:rsidP="0038491A">
      <w:pPr>
        <w:pStyle w:val="BodyText"/>
      </w:pPr>
      <w:r w:rsidRPr="00C608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1302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6085F" w:rsidP="00C6085F"/>
    <w:sectPr w:rsidSect="00C608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5F" w:rsidRPr="0038491A" w:rsidP="003849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91A" w:rsidP="00C608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491A" w:rsidP="00C608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8491A" w:rsidP="00C608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9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085F" w:rsidRPr="0038491A" w:rsidP="003849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91A" w:rsidRPr="002D2AF8" w:rsidP="00C608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SITXMGT004 Monitor work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38491A" w:rsidP="00C608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C252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B8D9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A688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8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08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8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8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8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8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8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8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8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8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8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85F"/>
  </w:style>
  <w:style w:type="character" w:customStyle="1" w:styleId="Heading1Char">
    <w:name w:val="Heading 1 Char"/>
    <w:basedOn w:val="DefaultParagraphFont"/>
    <w:link w:val="Heading1"/>
    <w:rsid w:val="00C608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08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8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08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08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08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08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08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08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08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8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8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8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08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08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08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8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8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8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8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08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8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08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8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8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08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08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085F"/>
    <w:rPr>
      <w:b/>
      <w:spacing w:val="0"/>
    </w:rPr>
  </w:style>
  <w:style w:type="paragraph" w:customStyle="1" w:styleId="SuperTitle">
    <w:name w:val="SuperTitle"/>
    <w:basedOn w:val="Title"/>
    <w:rsid w:val="00C608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8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8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08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8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08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8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08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8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8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8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8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085F"/>
    <w:rPr>
      <w:i/>
    </w:rPr>
  </w:style>
  <w:style w:type="paragraph" w:styleId="Caption">
    <w:name w:val="caption"/>
    <w:basedOn w:val="BodyText"/>
    <w:next w:val="Normal"/>
    <w:qFormat/>
    <w:rsid w:val="00C608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8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8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85F"/>
  </w:style>
  <w:style w:type="paragraph" w:styleId="TableofFigures">
    <w:name w:val="table of figures"/>
    <w:basedOn w:val="Normal"/>
    <w:next w:val="Normal"/>
    <w:semiHidden/>
    <w:rsid w:val="00C608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8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085F"/>
    <w:rPr>
      <w:rFonts w:ascii="Wingdings" w:hAnsi="Wingdings"/>
    </w:rPr>
  </w:style>
  <w:style w:type="paragraph" w:customStyle="1" w:styleId="TableHeading">
    <w:name w:val="Table Heading"/>
    <w:basedOn w:val="HeadingBase"/>
    <w:rsid w:val="00C608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085F"/>
    <w:rPr>
      <w:color w:val="0033CC"/>
      <w:u w:val="none"/>
    </w:rPr>
  </w:style>
  <w:style w:type="paragraph" w:customStyle="1" w:styleId="BodyTextRight">
    <w:name w:val="Body Text Right"/>
    <w:basedOn w:val="BodyText"/>
    <w:rsid w:val="00C608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8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8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8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8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8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085F"/>
    <w:rPr>
      <w:sz w:val="32"/>
    </w:rPr>
  </w:style>
  <w:style w:type="paragraph" w:customStyle="1" w:styleId="HeadingProcedure">
    <w:name w:val="Heading Procedure"/>
    <w:basedOn w:val="HeadingBase"/>
    <w:next w:val="Normal"/>
    <w:rsid w:val="00C608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85F"/>
    <w:pPr>
      <w:spacing w:before="60" w:after="60"/>
    </w:pPr>
  </w:style>
  <w:style w:type="paragraph" w:styleId="ListContinue">
    <w:name w:val="List Continue"/>
    <w:basedOn w:val="List"/>
    <w:rsid w:val="00C6085F"/>
    <w:pPr>
      <w:ind w:firstLine="0"/>
    </w:pPr>
  </w:style>
  <w:style w:type="paragraph" w:customStyle="1" w:styleId="ListNote">
    <w:name w:val="List Note"/>
    <w:basedOn w:val="List"/>
    <w:rsid w:val="00C608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8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8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85F"/>
    <w:rPr>
      <w:rFonts w:ascii="Courier New" w:hAnsi="Courier New"/>
    </w:rPr>
  </w:style>
  <w:style w:type="paragraph" w:customStyle="1" w:styleId="NoteBullet">
    <w:name w:val="Note Bullet"/>
    <w:basedOn w:val="Note"/>
    <w:rsid w:val="00C608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8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8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8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8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08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8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085F"/>
    <w:rPr>
      <w:b/>
      <w:smallCaps/>
    </w:rPr>
  </w:style>
  <w:style w:type="paragraph" w:customStyle="1" w:styleId="TableListNumber">
    <w:name w:val="Table List Number"/>
    <w:basedOn w:val="ListNumber"/>
    <w:rsid w:val="00C608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8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85F"/>
    <w:pPr>
      <w:numPr>
        <w:numId w:val="9"/>
      </w:numPr>
    </w:pPr>
  </w:style>
  <w:style w:type="paragraph" w:customStyle="1" w:styleId="ListAlpha2">
    <w:name w:val="List Alpha 2"/>
    <w:basedOn w:val="List2"/>
    <w:rsid w:val="00C6085F"/>
    <w:pPr>
      <w:numPr>
        <w:numId w:val="8"/>
      </w:numPr>
    </w:pPr>
  </w:style>
  <w:style w:type="paragraph" w:styleId="List2">
    <w:name w:val="List 2"/>
    <w:basedOn w:val="BodyText"/>
    <w:rsid w:val="00C608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08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8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8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08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08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085F"/>
    <w:pPr>
      <w:numPr>
        <w:numId w:val="4"/>
      </w:numPr>
    </w:pPr>
  </w:style>
  <w:style w:type="paragraph" w:styleId="ListContinue2">
    <w:name w:val="List Continue 2"/>
    <w:basedOn w:val="List2"/>
    <w:rsid w:val="00C6085F"/>
    <w:pPr>
      <w:ind w:firstLine="0"/>
    </w:pPr>
  </w:style>
  <w:style w:type="paragraph" w:styleId="ListContinue3">
    <w:name w:val="List Continue 3"/>
    <w:basedOn w:val="List3"/>
    <w:rsid w:val="00C6085F"/>
    <w:pPr>
      <w:ind w:left="1021" w:firstLine="0"/>
    </w:pPr>
  </w:style>
  <w:style w:type="paragraph" w:styleId="ListContinue4">
    <w:name w:val="List Continue 4"/>
    <w:basedOn w:val="List4"/>
    <w:rsid w:val="00C6085F"/>
    <w:pPr>
      <w:ind w:firstLine="0"/>
    </w:pPr>
  </w:style>
  <w:style w:type="paragraph" w:styleId="ListContinue5">
    <w:name w:val="List Continue 5"/>
    <w:basedOn w:val="List5"/>
    <w:rsid w:val="00C6085F"/>
    <w:pPr>
      <w:ind w:firstLine="0"/>
    </w:pPr>
  </w:style>
  <w:style w:type="paragraph" w:styleId="ListNumber3">
    <w:name w:val="List Number 3"/>
    <w:basedOn w:val="List3"/>
    <w:rsid w:val="00C6085F"/>
    <w:pPr>
      <w:numPr>
        <w:numId w:val="5"/>
      </w:numPr>
    </w:pPr>
  </w:style>
  <w:style w:type="paragraph" w:styleId="ListNumber4">
    <w:name w:val="List Number 4"/>
    <w:basedOn w:val="List4"/>
    <w:rsid w:val="00C6085F"/>
    <w:pPr>
      <w:numPr>
        <w:numId w:val="6"/>
      </w:numPr>
    </w:pPr>
  </w:style>
  <w:style w:type="paragraph" w:styleId="ListNumber5">
    <w:name w:val="List Number 5"/>
    <w:basedOn w:val="List5"/>
    <w:rsid w:val="00C6085F"/>
    <w:pPr>
      <w:numPr>
        <w:numId w:val="7"/>
      </w:numPr>
    </w:pPr>
  </w:style>
  <w:style w:type="paragraph" w:styleId="BlockText">
    <w:name w:val="Block Text"/>
    <w:basedOn w:val="Normal"/>
    <w:rsid w:val="00C608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8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85F"/>
    <w:rPr>
      <w:sz w:val="16"/>
      <w:vertAlign w:val="superscript"/>
    </w:rPr>
  </w:style>
  <w:style w:type="character" w:customStyle="1" w:styleId="Symbols">
    <w:name w:val="Symbols"/>
    <w:basedOn w:val="DefaultParagraphFont"/>
    <w:rsid w:val="00C6085F"/>
    <w:rPr>
      <w:rFonts w:ascii="Symbol" w:hAnsi="Symbol"/>
    </w:rPr>
  </w:style>
  <w:style w:type="character" w:customStyle="1" w:styleId="MenuOptions">
    <w:name w:val="Menu Options"/>
    <w:basedOn w:val="DefaultParagraphFont"/>
    <w:rsid w:val="00C608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85F"/>
    <w:rPr>
      <w:b/>
    </w:rPr>
  </w:style>
  <w:style w:type="character" w:customStyle="1" w:styleId="Underlined">
    <w:name w:val="Underlined"/>
    <w:basedOn w:val="DefaultParagraphFont"/>
    <w:rsid w:val="00C6085F"/>
    <w:rPr>
      <w:u w:val="single"/>
    </w:rPr>
  </w:style>
  <w:style w:type="paragraph" w:customStyle="1" w:styleId="TableBodyTextRight">
    <w:name w:val="Table Body Text Right"/>
    <w:basedOn w:val="TableBodyText"/>
    <w:rsid w:val="00C608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85F"/>
    <w:rPr>
      <w:sz w:val="18"/>
    </w:rPr>
  </w:style>
  <w:style w:type="paragraph" w:customStyle="1" w:styleId="BodySmallRight">
    <w:name w:val="Body Small Right"/>
    <w:basedOn w:val="BodyTextRight"/>
    <w:rsid w:val="00C6085F"/>
    <w:rPr>
      <w:sz w:val="18"/>
      <w:szCs w:val="18"/>
    </w:rPr>
  </w:style>
  <w:style w:type="paragraph" w:customStyle="1" w:styleId="MarginEdition">
    <w:name w:val="Margin Edition"/>
    <w:basedOn w:val="MarginNote"/>
    <w:rsid w:val="00C608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85F"/>
    <w:rPr>
      <w:sz w:val="2"/>
      <w:szCs w:val="2"/>
    </w:rPr>
  </w:style>
  <w:style w:type="character" w:customStyle="1" w:styleId="Small">
    <w:name w:val="Small"/>
    <w:basedOn w:val="DefaultParagraphFont"/>
    <w:rsid w:val="00C6085F"/>
    <w:rPr>
      <w:sz w:val="16"/>
    </w:rPr>
  </w:style>
  <w:style w:type="paragraph" w:customStyle="1" w:styleId="WideTable">
    <w:name w:val="Wide Table"/>
    <w:basedOn w:val="Normal"/>
    <w:rsid w:val="00C608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85F"/>
  </w:style>
  <w:style w:type="paragraph" w:styleId="Quote">
    <w:name w:val="Quote"/>
    <w:basedOn w:val="Heading1"/>
    <w:link w:val="QuoteChar"/>
    <w:qFormat/>
    <w:rsid w:val="00C608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8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85F"/>
    <w:pPr>
      <w:pageBreakBefore/>
    </w:pPr>
  </w:style>
  <w:style w:type="paragraph" w:customStyle="1" w:styleId="Border">
    <w:name w:val="Border"/>
    <w:basedOn w:val="Normal"/>
    <w:qFormat/>
    <w:rsid w:val="00C608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8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8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8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08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8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8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8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8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085F"/>
    <w:rPr>
      <w:u w:val="single"/>
    </w:rPr>
  </w:style>
  <w:style w:type="character" w:customStyle="1" w:styleId="BoldandItalics">
    <w:name w:val="Bold and Italics"/>
    <w:qFormat/>
    <w:rsid w:val="00C6085F"/>
    <w:rPr>
      <w:b/>
      <w:i/>
      <w:u w:val="none"/>
    </w:rPr>
  </w:style>
  <w:style w:type="paragraph" w:styleId="BalloonText">
    <w:name w:val="Balloon Text"/>
    <w:basedOn w:val="Normal"/>
    <w:link w:val="BalloonTextChar"/>
    <w:rsid w:val="00C608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8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08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8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08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08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085F"/>
    <w:pPr>
      <w:spacing w:before="0" w:after="0"/>
    </w:pPr>
  </w:style>
  <w:style w:type="paragraph" w:customStyle="1" w:styleId="BodyTextBold">
    <w:name w:val="Body Text Bold"/>
    <w:basedOn w:val="BodyText"/>
    <w:qFormat/>
    <w:rsid w:val="00C6085F"/>
    <w:rPr>
      <w:b/>
    </w:rPr>
  </w:style>
  <w:style w:type="character" w:styleId="Hyperlink">
    <w:name w:val="Hyperlink"/>
    <w:basedOn w:val="DefaultParagraphFont"/>
    <w:uiPriority w:val="99"/>
    <w:unhideWhenUsed/>
    <w:rsid w:val="003849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3057</Characters>
  <Application>Microsoft Office Word</Application>
  <DocSecurity>0</DocSecurity>
  <Lines>84</Lines>
  <Paragraphs>71</Paragraphs>
  <ScaleCrop>false</ScaleCrop>
  <Company>Author-it Software Corporation Ltd.</Company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SITXMGT004 Monitor work operations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2023-03-02T05:15:00Z</dcterms:created>
  <dcterms:modified xsi:type="dcterms:W3CDTF">2023-03-02T05:15:00Z</dcterms:modified>
</cp:coreProperties>
</file>