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37A6" w:rsidP="006F37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SITXMGT002 Establish and conduct business relationships</w:t>
      </w:r>
      <w:r>
        <w:fldChar w:fldCharType="end"/>
      </w:r>
    </w:p>
    <w:p w:rsidR="006F37A6" w:rsidP="006F37A6">
      <w:pPr>
        <w:pStyle w:val="Version"/>
        <w:sectPr w:rsidSect="002F0D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0D1C" w:rsidP="002F0D1C">
      <w:pPr>
        <w:pStyle w:val="SuperHeading"/>
      </w:pPr>
      <w:r w:rsidRPr="002F0D1C">
        <w:t>SITXMGT002 Establish and conduct business relationships</w:t>
      </w:r>
    </w:p>
    <w:p w:rsidR="00000000" w:rsidRPr="002F0D1C" w:rsidP="002F0D1C">
      <w:pPr>
        <w:pStyle w:val="Heading1"/>
      </w:pPr>
      <w:bookmarkStart w:id="1" w:name="O_768051"/>
      <w:bookmarkEnd w:id="1"/>
      <w:r w:rsidRPr="002F0D1C">
        <w:t>Modification History</w:t>
      </w:r>
    </w:p>
    <w:p w:rsidR="00000000" w:rsidRPr="002F0D1C" w:rsidP="006F37A6">
      <w:pPr>
        <w:pStyle w:val="BodyText"/>
      </w:pPr>
      <w:r w:rsidRPr="002F0D1C">
        <w:t>Not applicable.</w:t>
      </w:r>
    </w:p>
    <w:p w:rsidR="00000000" w:rsidRPr="002F0D1C" w:rsidP="002F0D1C">
      <w:pPr>
        <w:pStyle w:val="Heading1"/>
      </w:pPr>
      <w:bookmarkStart w:id="2" w:name="O_768052"/>
      <w:bookmarkEnd w:id="2"/>
      <w:r w:rsidRPr="002F0D1C">
        <w:t>Application</w:t>
      </w:r>
    </w:p>
    <w:p w:rsidR="00000000" w:rsidRPr="002F0D1C" w:rsidP="006F37A6">
      <w:pPr>
        <w:pStyle w:val="BodyText"/>
      </w:pPr>
      <w:r w:rsidRPr="002F0D1C">
        <w:t>This unit describes the performance outcomes, skills and knowledge required to establish and manage positive business relationships. It requires the ability to use high-level</w:t>
      </w:r>
      <w:r w:rsidRPr="002F0D1C">
        <w:t xml:space="preserve"> communication and relationship building skills to conduct formal negotiations and make commercially significant business-to-business agreements.</w:t>
      </w:r>
    </w:p>
    <w:p w:rsidR="00000000" w:rsidRPr="002F0D1C" w:rsidP="006F37A6">
      <w:pPr>
        <w:pStyle w:val="BodyText"/>
      </w:pPr>
      <w:r w:rsidRPr="002F0D1C">
        <w:t>The unit applies to all industry sectors, and to individuals who take responsibility for making decisions abo</w:t>
      </w:r>
      <w:r w:rsidRPr="002F0D1C">
        <w:t>ut purchasing or marketing activities. They also oversee the maintenance of contracts or agreements. This could include senior operational personnel, sales and marketing personnel, managers or owner-operators of small businesses. Agreements may relate to c</w:t>
      </w:r>
      <w:r w:rsidRPr="002F0D1C">
        <w:t>orporate accounts, service contracts, agency agreements, venue contracts, rate negotiations, preferred product agreements, supply agreements and marketing agreements.</w:t>
      </w:r>
    </w:p>
    <w:p w:rsidR="00000000" w:rsidRPr="002F0D1C" w:rsidP="006F37A6">
      <w:pPr>
        <w:pStyle w:val="BodyText"/>
      </w:pPr>
      <w:r w:rsidRPr="002F0D1C">
        <w:t>No occupational licensing, certification or specific legislative requirements apply to t</w:t>
      </w:r>
      <w:r w:rsidRPr="002F0D1C">
        <w:t>his unit at the time of publication.</w:t>
      </w:r>
    </w:p>
    <w:p w:rsidR="00000000" w:rsidRPr="002F0D1C" w:rsidP="002F0D1C">
      <w:pPr>
        <w:pStyle w:val="Heading1"/>
      </w:pPr>
      <w:bookmarkStart w:id="3" w:name="O_768053"/>
      <w:bookmarkEnd w:id="3"/>
      <w:r w:rsidRPr="002F0D1C">
        <w:t>Pre-requisite Unit</w:t>
      </w:r>
    </w:p>
    <w:p w:rsidR="00000000" w:rsidRPr="002F0D1C" w:rsidP="006F37A6">
      <w:pPr>
        <w:pStyle w:val="BodyText"/>
      </w:pPr>
      <w:r w:rsidRPr="002F0D1C">
        <w:t>Nil</w:t>
      </w:r>
    </w:p>
    <w:p w:rsidR="00000000" w:rsidRPr="002F0D1C" w:rsidP="002F0D1C">
      <w:pPr>
        <w:pStyle w:val="Heading1"/>
      </w:pPr>
      <w:bookmarkStart w:id="4" w:name="O_768054"/>
      <w:bookmarkEnd w:id="4"/>
      <w:r w:rsidRPr="002F0D1C">
        <w:t>Competency Field</w:t>
      </w:r>
    </w:p>
    <w:p w:rsidR="00000000" w:rsidRPr="002F0D1C" w:rsidP="006F37A6">
      <w:pPr>
        <w:pStyle w:val="BodyText"/>
      </w:pPr>
      <w:r w:rsidRPr="002F0D1C">
        <w:t xml:space="preserve">Management and Leadership </w:t>
      </w:r>
    </w:p>
    <w:p w:rsidR="00000000" w:rsidRPr="002F0D1C" w:rsidP="002F0D1C">
      <w:pPr>
        <w:pStyle w:val="Heading1"/>
      </w:pPr>
      <w:bookmarkStart w:id="5" w:name="O_768055"/>
      <w:bookmarkEnd w:id="5"/>
      <w:r w:rsidRPr="002F0D1C">
        <w:t>Unit Sector</w:t>
      </w:r>
    </w:p>
    <w:p w:rsidR="00000000" w:rsidRPr="002F0D1C" w:rsidP="006F37A6">
      <w:pPr>
        <w:pStyle w:val="BodyText"/>
      </w:pPr>
      <w:r w:rsidRPr="002F0D1C">
        <w:t>Cross-Sector</w:t>
      </w:r>
    </w:p>
    <w:p w:rsidR="00000000" w:rsidRPr="002F0D1C" w:rsidP="002F0D1C">
      <w:pPr>
        <w:pStyle w:val="Heading1"/>
      </w:pPr>
      <w:bookmarkStart w:id="6" w:name="O_768056"/>
      <w:bookmarkEnd w:id="6"/>
      <w:r w:rsidRPr="002F0D1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6F37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D1C" w:rsidP="002F0D1C">
            <w:pPr>
              <w:pStyle w:val="BodyText"/>
            </w:pPr>
            <w:r w:rsidRPr="002F0D1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D1C">
            <w:pPr>
              <w:pStyle w:val="BodyText"/>
              <w:rPr>
                <w:lang w:val="en-NZ"/>
              </w:rPr>
            </w:pPr>
            <w:r w:rsidRPr="002F0D1C">
              <w:rPr>
                <w:rStyle w:val="SpecialBold"/>
              </w:rPr>
              <w:t>PERFORMANCE CRIT</w:t>
            </w:r>
            <w:r w:rsidRPr="002F0D1C">
              <w:rPr>
                <w:rStyle w:val="SpecialBold"/>
              </w:rPr>
              <w:t>ERIA</w:t>
            </w:r>
          </w:p>
        </w:tc>
      </w:tr>
      <w:tr w:rsidTr="006F37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D1C">
            <w:pPr>
              <w:pStyle w:val="BodyText"/>
              <w:rPr>
                <w:lang w:val="en-NZ"/>
              </w:rPr>
            </w:pPr>
            <w:r w:rsidRPr="002F0D1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D1C">
            <w:pPr>
              <w:pStyle w:val="BodyText"/>
              <w:rPr>
                <w:lang w:val="en-NZ"/>
              </w:rPr>
            </w:pPr>
            <w:r w:rsidRPr="002F0D1C">
              <w:t>Performance criteria describe the performance needed to demonstrate achievement of the element.</w:t>
            </w:r>
          </w:p>
        </w:tc>
      </w:tr>
      <w:tr w:rsidTr="006F37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D1C">
            <w:pPr>
              <w:pStyle w:val="List"/>
              <w:rPr>
                <w:lang w:val="en-NZ"/>
              </w:rPr>
            </w:pPr>
            <w:r w:rsidRPr="002F0D1C">
              <w:t>1.</w:t>
            </w:r>
            <w:r w:rsidRPr="002F0D1C">
              <w:tab/>
              <w:t>Build business relationships.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D1C" w:rsidP="002F0D1C">
            <w:pPr>
              <w:pStyle w:val="List"/>
            </w:pPr>
            <w:r w:rsidRPr="002F0D1C">
              <w:t>1.1.Establish relationships in line with organisational requirements and protocols.</w:t>
            </w:r>
          </w:p>
          <w:p w:rsidR="00000000" w:rsidRPr="002F0D1C" w:rsidP="002F0D1C">
            <w:pPr>
              <w:pStyle w:val="List"/>
            </w:pPr>
            <w:r w:rsidRPr="002F0D1C">
              <w:t>1.2.Use effective communication skills and techniques to build business relationships.</w:t>
            </w:r>
          </w:p>
          <w:p w:rsidR="00000000" w:rsidP="002F0D1C">
            <w:pPr>
              <w:pStyle w:val="List"/>
              <w:rPr>
                <w:lang w:val="en-NZ"/>
              </w:rPr>
            </w:pPr>
            <w:r w:rsidRPr="002F0D1C">
              <w:t>1.3.Proactively identify and take up opportunities to maintain regular contact with c</w:t>
            </w:r>
            <w:r w:rsidRPr="002F0D1C">
              <w:t>ustomers and suppliers.</w:t>
            </w:r>
          </w:p>
        </w:tc>
      </w:tr>
      <w:tr w:rsidTr="006F37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D1C">
            <w:pPr>
              <w:pStyle w:val="List"/>
              <w:rPr>
                <w:lang w:val="en-NZ"/>
              </w:rPr>
            </w:pPr>
            <w:r w:rsidRPr="002F0D1C">
              <w:t>2.</w:t>
            </w:r>
            <w:r w:rsidRPr="002F0D1C">
              <w:tab/>
              <w:t>Conduct negotiations.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D1C" w:rsidP="002F0D1C">
            <w:pPr>
              <w:pStyle w:val="List"/>
            </w:pPr>
            <w:r w:rsidRPr="002F0D1C">
              <w:t>2.1.Use negotiation techniques in line with professional and organisational protocols to maximise benefits of relationship for all parties.</w:t>
            </w:r>
          </w:p>
          <w:p w:rsidR="00000000" w:rsidRPr="002F0D1C" w:rsidP="002F0D1C">
            <w:pPr>
              <w:pStyle w:val="List"/>
            </w:pPr>
            <w:r w:rsidRPr="002F0D1C">
              <w:t>2.2.Incorporate feedback and input from colleagues into negotiatio</w:t>
            </w:r>
            <w:r w:rsidRPr="002F0D1C">
              <w:t>n where appropriate.</w:t>
            </w:r>
          </w:p>
          <w:p w:rsidR="00000000" w:rsidP="002F0D1C">
            <w:pPr>
              <w:pStyle w:val="List"/>
              <w:rPr>
                <w:lang w:val="en-NZ"/>
              </w:rPr>
            </w:pPr>
            <w:r w:rsidRPr="002F0D1C">
              <w:t>2.3.Communicate results of negotiations to appropriate colleagues and stakeholders within appropriate timeframes.</w:t>
            </w:r>
          </w:p>
        </w:tc>
      </w:tr>
      <w:tr w:rsidTr="006F37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D1C">
            <w:pPr>
              <w:pStyle w:val="List"/>
              <w:rPr>
                <w:lang w:val="en-NZ"/>
              </w:rPr>
            </w:pPr>
            <w:r w:rsidRPr="002F0D1C">
              <w:t>3.</w:t>
            </w:r>
            <w:r w:rsidRPr="002F0D1C">
              <w:tab/>
              <w:t>Make formal business agreements.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D1C" w:rsidP="002F0D1C">
            <w:pPr>
              <w:pStyle w:val="List"/>
            </w:pPr>
            <w:r w:rsidRPr="002F0D1C">
              <w:t>3.1.Confirm agreements in writing according to organisational requirements, using fo</w:t>
            </w:r>
            <w:r w:rsidRPr="002F0D1C">
              <w:t>rmal contracts where appropriate.</w:t>
            </w:r>
          </w:p>
          <w:p w:rsidR="00000000" w:rsidRPr="002F0D1C" w:rsidP="002F0D1C">
            <w:pPr>
              <w:pStyle w:val="List"/>
            </w:pPr>
            <w:r w:rsidRPr="002F0D1C">
              <w:t>3.2.Obtain approvals for all aspects of formal agreements according to organisational procedures.</w:t>
            </w:r>
          </w:p>
          <w:p w:rsidR="00000000" w:rsidP="002F0D1C">
            <w:pPr>
              <w:pStyle w:val="List"/>
              <w:rPr>
                <w:lang w:val="en-NZ"/>
              </w:rPr>
            </w:pPr>
            <w:r w:rsidRPr="002F0D1C">
              <w:t>3.3.Evaluate and act on the need for specialist advice as required.</w:t>
            </w:r>
          </w:p>
        </w:tc>
      </w:tr>
      <w:tr w:rsidTr="006F37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D1C">
            <w:pPr>
              <w:pStyle w:val="List"/>
              <w:rPr>
                <w:lang w:val="en-NZ"/>
              </w:rPr>
            </w:pPr>
            <w:r w:rsidRPr="002F0D1C">
              <w:t>4.</w:t>
            </w:r>
            <w:r w:rsidRPr="002F0D1C">
              <w:tab/>
              <w:t>Foster and maintain business relationships.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D1C" w:rsidP="002F0D1C">
            <w:pPr>
              <w:pStyle w:val="List"/>
            </w:pPr>
            <w:r w:rsidRPr="002F0D1C">
              <w:t>4.1.Proactively seek, review, and act upon information needed to maintain sound business relationships.</w:t>
            </w:r>
          </w:p>
          <w:p w:rsidR="00000000" w:rsidRPr="002F0D1C" w:rsidP="002F0D1C">
            <w:pPr>
              <w:pStyle w:val="List"/>
            </w:pPr>
            <w:r w:rsidRPr="002F0D1C">
              <w:t>4.2.Honour agreements within scope of individual responsibility, complying with agreed terms.</w:t>
            </w:r>
          </w:p>
          <w:p w:rsidR="00000000" w:rsidRPr="002F0D1C" w:rsidP="002F0D1C">
            <w:pPr>
              <w:pStyle w:val="List"/>
            </w:pPr>
            <w:r w:rsidRPr="002F0D1C">
              <w:t xml:space="preserve">4.3.Take account of agreed performance indicators. </w:t>
            </w:r>
          </w:p>
          <w:p w:rsidR="00000000" w:rsidRPr="002F0D1C" w:rsidP="002F0D1C">
            <w:pPr>
              <w:pStyle w:val="List"/>
            </w:pPr>
            <w:r w:rsidRPr="002F0D1C">
              <w:t>4.4.Ma</w:t>
            </w:r>
            <w:r w:rsidRPr="002F0D1C">
              <w:t>ke adjustments to agreements in consultation with customer or supplier and share information with appropriate colleagues.</w:t>
            </w:r>
          </w:p>
          <w:p w:rsidR="00000000" w:rsidRPr="002F0D1C" w:rsidP="002F0D1C">
            <w:pPr>
              <w:pStyle w:val="List"/>
            </w:pPr>
            <w:r w:rsidRPr="002F0D1C">
              <w:t>4.5.Nurture relationships through regular contact and use of effective interpersonal and communication styles.</w:t>
            </w:r>
          </w:p>
        </w:tc>
      </w:tr>
    </w:tbl>
    <w:p w:rsidR="00000000" w:rsidRPr="002F0D1C" w:rsidP="002F0D1C">
      <w:pPr>
        <w:pStyle w:val="BodyText"/>
      </w:pPr>
    </w:p>
    <w:p w:rsidR="00000000" w:rsidRPr="002F0D1C" w:rsidP="002F0D1C">
      <w:pPr>
        <w:pStyle w:val="AllowPageBreak"/>
      </w:pPr>
    </w:p>
    <w:p w:rsidR="00000000" w:rsidRPr="002F0D1C" w:rsidP="002F0D1C">
      <w:pPr>
        <w:pStyle w:val="Heading1"/>
      </w:pPr>
      <w:bookmarkStart w:id="7" w:name="O_768057"/>
      <w:bookmarkEnd w:id="7"/>
      <w:r w:rsidRPr="002F0D1C">
        <w:t>Foun</w:t>
      </w:r>
      <w:r w:rsidRPr="002F0D1C">
        <w:t>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6F37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D1C">
            <w:pPr>
              <w:pStyle w:val="BodyText"/>
              <w:rPr>
                <w:lang w:val="en-NZ"/>
              </w:rPr>
            </w:pPr>
            <w:r w:rsidRPr="002F0D1C">
              <w:t>Foundation skills essential to performance in this unit, but not explicit in the performance criteria are listed here, along with a brief context statement.</w:t>
            </w:r>
          </w:p>
        </w:tc>
      </w:tr>
      <w:tr w:rsidTr="006F37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D1C" w:rsidP="002F0D1C">
            <w:pPr>
              <w:pStyle w:val="BodyText"/>
            </w:pPr>
            <w:r w:rsidRPr="002F0D1C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D1C">
            <w:pPr>
              <w:pStyle w:val="BodyText"/>
              <w:rPr>
                <w:lang w:val="en-NZ"/>
              </w:rPr>
            </w:pPr>
            <w:r w:rsidRPr="002F0D1C">
              <w:rPr>
                <w:rStyle w:val="SpecialBold"/>
              </w:rPr>
              <w:t>DESCRIPTION</w:t>
            </w:r>
          </w:p>
        </w:tc>
      </w:tr>
      <w:tr w:rsidTr="006F37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D1C">
            <w:pPr>
              <w:pStyle w:val="BodyText"/>
              <w:rPr>
                <w:lang w:val="en-NZ"/>
              </w:rPr>
            </w:pPr>
            <w:r w:rsidRPr="002F0D1C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D1C">
            <w:pPr>
              <w:pStyle w:val="ListBullet"/>
              <w:rPr>
                <w:lang w:val="en-NZ"/>
              </w:rPr>
            </w:pPr>
            <w:r w:rsidRPr="002F0D1C">
              <w:t>interpret potentially complex agreements, conditions and contracts.</w:t>
            </w:r>
          </w:p>
        </w:tc>
      </w:tr>
      <w:tr w:rsidTr="006F37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D1C">
            <w:pPr>
              <w:pStyle w:val="BodyText"/>
              <w:rPr>
                <w:lang w:val="en-NZ"/>
              </w:rPr>
            </w:pPr>
            <w:r w:rsidRPr="002F0D1C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D1C">
            <w:pPr>
              <w:pStyle w:val="ListBullet"/>
              <w:rPr>
                <w:lang w:val="en-NZ"/>
              </w:rPr>
            </w:pPr>
            <w:r w:rsidRPr="002F0D1C">
              <w:t>develop or participate in the development of formal commercial agreements.</w:t>
            </w:r>
          </w:p>
        </w:tc>
      </w:tr>
      <w:tr w:rsidTr="006F37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D1C">
            <w:pPr>
              <w:pStyle w:val="BodyText"/>
              <w:rPr>
                <w:lang w:val="en-NZ"/>
              </w:rPr>
            </w:pPr>
            <w:r w:rsidRPr="002F0D1C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D1C">
            <w:pPr>
              <w:pStyle w:val="ListBullet"/>
              <w:rPr>
                <w:lang w:val="en-NZ"/>
              </w:rPr>
            </w:pPr>
            <w:r w:rsidRPr="002F0D1C">
              <w:t>conduct at times complex negotiations of significant commercial value.</w:t>
            </w:r>
          </w:p>
        </w:tc>
      </w:tr>
      <w:tr w:rsidTr="006F37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D1C">
            <w:pPr>
              <w:pStyle w:val="BodyText"/>
              <w:rPr>
                <w:lang w:val="en-NZ"/>
              </w:rPr>
            </w:pPr>
            <w:r w:rsidRPr="002F0D1C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D1C">
            <w:pPr>
              <w:pStyle w:val="ListBullet"/>
              <w:rPr>
                <w:lang w:val="en-NZ"/>
              </w:rPr>
            </w:pPr>
            <w:r w:rsidRPr="002F0D1C">
              <w:t>evaluate commercial data and cost structures.</w:t>
            </w:r>
          </w:p>
        </w:tc>
      </w:tr>
      <w:tr w:rsidTr="006F37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D1C">
            <w:pPr>
              <w:pStyle w:val="BodyText"/>
              <w:rPr>
                <w:lang w:val="en-NZ"/>
              </w:rPr>
            </w:pPr>
            <w:r w:rsidRPr="002F0D1C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D1C" w:rsidP="002F0D1C">
            <w:pPr>
              <w:pStyle w:val="ListBullet"/>
            </w:pPr>
            <w:r w:rsidRPr="002F0D1C">
              <w:t>evaluate potentially complex internal and external issues that affect professional relat</w:t>
            </w:r>
            <w:r w:rsidRPr="002F0D1C">
              <w:t>ionships and business negotiations and identify appropriate options to resolve them</w:t>
            </w:r>
          </w:p>
          <w:p w:rsidR="00000000" w:rsidP="002F0D1C">
            <w:pPr>
              <w:pStyle w:val="ListBullet"/>
              <w:rPr>
                <w:lang w:val="en-NZ"/>
              </w:rPr>
            </w:pPr>
            <w:r w:rsidRPr="002F0D1C">
              <w:t>anticipate and respond to challenges in the negotiation process.</w:t>
            </w:r>
          </w:p>
        </w:tc>
      </w:tr>
      <w:tr w:rsidTr="006F37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D1C">
            <w:pPr>
              <w:pStyle w:val="BodyText"/>
              <w:rPr>
                <w:lang w:val="en-NZ"/>
              </w:rPr>
            </w:pPr>
            <w:r w:rsidRPr="002F0D1C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D1C" w:rsidP="002F0D1C">
            <w:pPr>
              <w:pStyle w:val="ListBullet"/>
            </w:pPr>
            <w:r w:rsidRPr="002F0D1C">
              <w:t>proactively seek opportunities for building business relationships.</w:t>
            </w:r>
          </w:p>
        </w:tc>
      </w:tr>
    </w:tbl>
    <w:p w:rsidR="00000000" w:rsidRPr="002F0D1C" w:rsidP="002F0D1C">
      <w:pPr>
        <w:pStyle w:val="BodyText"/>
      </w:pPr>
    </w:p>
    <w:p w:rsidR="00000000" w:rsidRPr="002F0D1C" w:rsidP="002F0D1C">
      <w:pPr>
        <w:pStyle w:val="AllowPageBreak"/>
      </w:pPr>
    </w:p>
    <w:p w:rsidR="00000000" w:rsidRPr="002F0D1C" w:rsidP="002F0D1C">
      <w:pPr>
        <w:pStyle w:val="Heading1"/>
      </w:pPr>
      <w:bookmarkStart w:id="8" w:name="O_768059"/>
      <w:bookmarkEnd w:id="8"/>
      <w:r w:rsidRPr="002F0D1C">
        <w:t>Unit Mapping Information</w:t>
      </w:r>
    </w:p>
    <w:p w:rsidR="00000000" w:rsidRPr="002F0D1C" w:rsidP="006F37A6">
      <w:pPr>
        <w:pStyle w:val="BodyText"/>
      </w:pPr>
      <w:r w:rsidRPr="002F0D1C">
        <w:t>SITXMGT501 Establish and conduct business relationships</w:t>
      </w:r>
    </w:p>
    <w:p w:rsidR="00000000" w:rsidRPr="002F0D1C" w:rsidP="002F0D1C">
      <w:pPr>
        <w:pStyle w:val="Heading1"/>
      </w:pPr>
      <w:bookmarkStart w:id="9" w:name="O_768066"/>
      <w:bookmarkEnd w:id="9"/>
      <w:r w:rsidRPr="002F0D1C">
        <w:t>Links</w:t>
      </w:r>
    </w:p>
    <w:p w:rsidR="00000000" w:rsidRPr="002F0D1C" w:rsidP="006F37A6">
      <w:pPr>
        <w:pStyle w:val="BodyText"/>
      </w:pPr>
      <w:r w:rsidRPr="002F0D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7685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F0D1C" w:rsidP="002F0D1C"/>
    <w:sectPr w:rsidSect="002F0D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D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D1C" w:rsidRPr="006F37A6" w:rsidP="006F37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D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7A6" w:rsidP="002F0D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37A6" w:rsidP="002F0D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F37A6" w:rsidP="002F0D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D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7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0D1C" w:rsidRPr="006F37A6" w:rsidP="006F37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D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7A6" w:rsidRPr="002D2AF8" w:rsidP="002F0D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SITXMGT002 Establish and conduct business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F37A6" w:rsidP="002F0D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4E25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EC1B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D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0D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0D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0D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0D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0D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0D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0D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0D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0D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0D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0D1C"/>
  </w:style>
  <w:style w:type="character" w:customStyle="1" w:styleId="Heading1Char">
    <w:name w:val="Heading 1 Char"/>
    <w:basedOn w:val="DefaultParagraphFont"/>
    <w:link w:val="Heading1"/>
    <w:rsid w:val="002F0D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0D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0D1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F0D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0D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0D1C"/>
    <w:rPr>
      <w:b/>
      <w:spacing w:val="0"/>
    </w:rPr>
  </w:style>
  <w:style w:type="paragraph" w:customStyle="1" w:styleId="SuperHeading">
    <w:name w:val="SuperHeading"/>
    <w:basedOn w:val="Normal"/>
    <w:rsid w:val="002F0D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0D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0D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0D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0D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0D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0D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0D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0D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0D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0D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0D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0D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0D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0D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0D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0D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0D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0D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0D1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F0D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0D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0D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0D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0D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0D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0D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0D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0D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0D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0D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0D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0D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0D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0D1C"/>
    <w:rPr>
      <w:i/>
    </w:rPr>
  </w:style>
  <w:style w:type="paragraph" w:styleId="Caption">
    <w:name w:val="caption"/>
    <w:basedOn w:val="BodyText"/>
    <w:next w:val="Normal"/>
    <w:qFormat/>
    <w:rsid w:val="002F0D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0D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0D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0D1C"/>
  </w:style>
  <w:style w:type="paragraph" w:styleId="TableofFigures">
    <w:name w:val="table of figures"/>
    <w:basedOn w:val="Normal"/>
    <w:next w:val="Normal"/>
    <w:semiHidden/>
    <w:rsid w:val="002F0D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0D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0D1C"/>
    <w:rPr>
      <w:rFonts w:ascii="Wingdings" w:hAnsi="Wingdings"/>
    </w:rPr>
  </w:style>
  <w:style w:type="paragraph" w:customStyle="1" w:styleId="TableHeading">
    <w:name w:val="Table Heading"/>
    <w:basedOn w:val="HeadingBase"/>
    <w:rsid w:val="002F0D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0D1C"/>
    <w:rPr>
      <w:color w:val="0033CC"/>
      <w:u w:val="none"/>
    </w:rPr>
  </w:style>
  <w:style w:type="paragraph" w:customStyle="1" w:styleId="BodyTextRight">
    <w:name w:val="Body Text Right"/>
    <w:basedOn w:val="BodyText"/>
    <w:rsid w:val="002F0D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0D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0D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0D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0D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0D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0D1C"/>
    <w:rPr>
      <w:sz w:val="32"/>
    </w:rPr>
  </w:style>
  <w:style w:type="paragraph" w:customStyle="1" w:styleId="HeadingProcedure">
    <w:name w:val="Heading Procedure"/>
    <w:basedOn w:val="HeadingBase"/>
    <w:next w:val="Normal"/>
    <w:rsid w:val="002F0D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0D1C"/>
    <w:pPr>
      <w:spacing w:before="60" w:after="60"/>
    </w:pPr>
  </w:style>
  <w:style w:type="paragraph" w:styleId="ListContinue">
    <w:name w:val="List Continue"/>
    <w:basedOn w:val="List"/>
    <w:rsid w:val="002F0D1C"/>
    <w:pPr>
      <w:ind w:firstLine="0"/>
    </w:pPr>
  </w:style>
  <w:style w:type="paragraph" w:customStyle="1" w:styleId="ListNote">
    <w:name w:val="List Note"/>
    <w:basedOn w:val="List"/>
    <w:rsid w:val="002F0D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0D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0D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0D1C"/>
    <w:rPr>
      <w:rFonts w:ascii="Courier New" w:hAnsi="Courier New"/>
    </w:rPr>
  </w:style>
  <w:style w:type="paragraph" w:customStyle="1" w:styleId="NoteBullet">
    <w:name w:val="Note Bullet"/>
    <w:basedOn w:val="Note"/>
    <w:rsid w:val="002F0D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0D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0D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0D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0D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0D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0D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0D1C"/>
    <w:rPr>
      <w:b/>
      <w:smallCaps/>
    </w:rPr>
  </w:style>
  <w:style w:type="paragraph" w:customStyle="1" w:styleId="TableListNumber">
    <w:name w:val="Table List Number"/>
    <w:basedOn w:val="ListNumber"/>
    <w:rsid w:val="002F0D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0D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0D1C"/>
    <w:pPr>
      <w:numPr>
        <w:numId w:val="8"/>
      </w:numPr>
    </w:pPr>
  </w:style>
  <w:style w:type="paragraph" w:customStyle="1" w:styleId="ListAlpha2">
    <w:name w:val="List Alpha 2"/>
    <w:basedOn w:val="List2"/>
    <w:rsid w:val="002F0D1C"/>
    <w:pPr>
      <w:numPr>
        <w:numId w:val="7"/>
      </w:numPr>
    </w:pPr>
  </w:style>
  <w:style w:type="paragraph" w:styleId="List2">
    <w:name w:val="List 2"/>
    <w:basedOn w:val="BodyText"/>
    <w:rsid w:val="002F0D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0D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0D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0D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0D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0D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0D1C"/>
    <w:pPr>
      <w:numPr>
        <w:numId w:val="3"/>
      </w:numPr>
    </w:pPr>
  </w:style>
  <w:style w:type="paragraph" w:styleId="ListContinue2">
    <w:name w:val="List Continue 2"/>
    <w:basedOn w:val="List2"/>
    <w:rsid w:val="002F0D1C"/>
    <w:pPr>
      <w:ind w:firstLine="0"/>
    </w:pPr>
  </w:style>
  <w:style w:type="paragraph" w:styleId="ListContinue3">
    <w:name w:val="List Continue 3"/>
    <w:basedOn w:val="List3"/>
    <w:rsid w:val="002F0D1C"/>
    <w:pPr>
      <w:ind w:left="1021" w:firstLine="0"/>
    </w:pPr>
  </w:style>
  <w:style w:type="paragraph" w:styleId="ListContinue4">
    <w:name w:val="List Continue 4"/>
    <w:basedOn w:val="List4"/>
    <w:rsid w:val="002F0D1C"/>
    <w:pPr>
      <w:ind w:firstLine="0"/>
    </w:pPr>
  </w:style>
  <w:style w:type="paragraph" w:styleId="ListContinue5">
    <w:name w:val="List Continue 5"/>
    <w:basedOn w:val="List5"/>
    <w:rsid w:val="002F0D1C"/>
    <w:pPr>
      <w:ind w:firstLine="0"/>
    </w:pPr>
  </w:style>
  <w:style w:type="paragraph" w:styleId="ListNumber3">
    <w:name w:val="List Number 3"/>
    <w:basedOn w:val="List3"/>
    <w:rsid w:val="002F0D1C"/>
    <w:pPr>
      <w:numPr>
        <w:numId w:val="4"/>
      </w:numPr>
    </w:pPr>
  </w:style>
  <w:style w:type="paragraph" w:styleId="ListNumber4">
    <w:name w:val="List Number 4"/>
    <w:basedOn w:val="List4"/>
    <w:rsid w:val="002F0D1C"/>
    <w:pPr>
      <w:numPr>
        <w:numId w:val="5"/>
      </w:numPr>
    </w:pPr>
  </w:style>
  <w:style w:type="paragraph" w:styleId="ListNumber5">
    <w:name w:val="List Number 5"/>
    <w:basedOn w:val="List5"/>
    <w:rsid w:val="002F0D1C"/>
    <w:pPr>
      <w:numPr>
        <w:numId w:val="6"/>
      </w:numPr>
    </w:pPr>
  </w:style>
  <w:style w:type="paragraph" w:styleId="BlockText">
    <w:name w:val="Block Text"/>
    <w:basedOn w:val="Normal"/>
    <w:rsid w:val="002F0D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0D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0D1C"/>
    <w:rPr>
      <w:sz w:val="16"/>
      <w:vertAlign w:val="superscript"/>
    </w:rPr>
  </w:style>
  <w:style w:type="character" w:customStyle="1" w:styleId="Symbols">
    <w:name w:val="Symbols"/>
    <w:basedOn w:val="DefaultParagraphFont"/>
    <w:rsid w:val="002F0D1C"/>
    <w:rPr>
      <w:rFonts w:ascii="Symbol" w:hAnsi="Symbol"/>
    </w:rPr>
  </w:style>
  <w:style w:type="character" w:customStyle="1" w:styleId="MenuOptions">
    <w:name w:val="Menu Options"/>
    <w:basedOn w:val="DefaultParagraphFont"/>
    <w:rsid w:val="002F0D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0D1C"/>
    <w:rPr>
      <w:b/>
    </w:rPr>
  </w:style>
  <w:style w:type="character" w:customStyle="1" w:styleId="Underlined">
    <w:name w:val="Underlined"/>
    <w:basedOn w:val="DefaultParagraphFont"/>
    <w:rsid w:val="002F0D1C"/>
    <w:rPr>
      <w:u w:val="single"/>
    </w:rPr>
  </w:style>
  <w:style w:type="paragraph" w:customStyle="1" w:styleId="TableBodyTextRight">
    <w:name w:val="Table Body Text Right"/>
    <w:basedOn w:val="TableBodyText"/>
    <w:rsid w:val="002F0D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0D1C"/>
    <w:rPr>
      <w:sz w:val="18"/>
    </w:rPr>
  </w:style>
  <w:style w:type="paragraph" w:customStyle="1" w:styleId="BodySmallRight">
    <w:name w:val="Body Small Right"/>
    <w:basedOn w:val="BodyTextRight"/>
    <w:rsid w:val="002F0D1C"/>
    <w:rPr>
      <w:sz w:val="18"/>
      <w:szCs w:val="18"/>
    </w:rPr>
  </w:style>
  <w:style w:type="paragraph" w:customStyle="1" w:styleId="MarginEdition">
    <w:name w:val="Margin Edition"/>
    <w:basedOn w:val="MarginNote"/>
    <w:rsid w:val="002F0D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0D1C"/>
    <w:rPr>
      <w:sz w:val="2"/>
      <w:szCs w:val="2"/>
    </w:rPr>
  </w:style>
  <w:style w:type="character" w:customStyle="1" w:styleId="Small">
    <w:name w:val="Small"/>
    <w:basedOn w:val="DefaultParagraphFont"/>
    <w:rsid w:val="002F0D1C"/>
    <w:rPr>
      <w:sz w:val="16"/>
    </w:rPr>
  </w:style>
  <w:style w:type="paragraph" w:customStyle="1" w:styleId="WideTable">
    <w:name w:val="Wide Table"/>
    <w:basedOn w:val="Normal"/>
    <w:rsid w:val="002F0D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0D1C"/>
  </w:style>
  <w:style w:type="paragraph" w:styleId="Quote">
    <w:name w:val="Quote"/>
    <w:basedOn w:val="Heading1"/>
    <w:link w:val="QuoteChar"/>
    <w:qFormat/>
    <w:rsid w:val="002F0D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0D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0D1C"/>
    <w:pPr>
      <w:pageBreakBefore/>
    </w:pPr>
  </w:style>
  <w:style w:type="paragraph" w:customStyle="1" w:styleId="Border">
    <w:name w:val="Border"/>
    <w:basedOn w:val="Normal"/>
    <w:qFormat/>
    <w:rsid w:val="002F0D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0D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D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D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0D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0D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0D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0D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0D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0D1C"/>
    <w:rPr>
      <w:u w:val="single"/>
    </w:rPr>
  </w:style>
  <w:style w:type="character" w:customStyle="1" w:styleId="BoldandItalics">
    <w:name w:val="Bold and Italics"/>
    <w:qFormat/>
    <w:rsid w:val="002F0D1C"/>
    <w:rPr>
      <w:b/>
      <w:i/>
      <w:u w:val="none"/>
    </w:rPr>
  </w:style>
  <w:style w:type="paragraph" w:styleId="BalloonText">
    <w:name w:val="Balloon Text"/>
    <w:basedOn w:val="Normal"/>
    <w:link w:val="BalloonTextChar"/>
    <w:rsid w:val="002F0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0D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0D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0D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0D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0D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0D1C"/>
    <w:pPr>
      <w:spacing w:before="0" w:after="0"/>
    </w:pPr>
  </w:style>
  <w:style w:type="paragraph" w:customStyle="1" w:styleId="BodyTextBold">
    <w:name w:val="Body Text Bold"/>
    <w:basedOn w:val="BodyText"/>
    <w:qFormat/>
    <w:rsid w:val="002F0D1C"/>
    <w:rPr>
      <w:b/>
    </w:rPr>
  </w:style>
  <w:style w:type="character" w:styleId="Hyperlink">
    <w:name w:val="Hyperlink"/>
    <w:basedOn w:val="DefaultParagraphFont"/>
    <w:uiPriority w:val="99"/>
    <w:unhideWhenUsed/>
    <w:rsid w:val="006F37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524</Words>
  <Characters>3787</Characters>
  <Application>Microsoft Office Word</Application>
  <DocSecurity>0</DocSecurity>
  <Lines>114</Lines>
  <Paragraphs>69</Paragraphs>
  <ScaleCrop>false</ScaleCrop>
  <Company>Author-it Software Corporation Ltd.</Company>
  <LinksUpToDate>false</LinksUpToDate>
  <CharactersWithSpaces>4242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SITXMGT002 Establish and conduct business relationships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2023-02-03T05:30:00Z</dcterms:created>
  <dcterms:modified xsi:type="dcterms:W3CDTF">2023-02-03T05:31:00Z</dcterms:modified>
</cp:coreProperties>
</file>