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1B04" w:rsidP="008E1B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SITXLAN007 Conduct basic oral communication in a language other than English</w:t>
      </w:r>
      <w:r>
        <w:fldChar w:fldCharType="end"/>
      </w:r>
    </w:p>
    <w:p w:rsidR="008E1B04" w:rsidP="008E1B04">
      <w:pPr>
        <w:pStyle w:val="Version"/>
        <w:sectPr w:rsidSect="00E32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B8B" w:rsidP="00E32B8B">
      <w:pPr>
        <w:pStyle w:val="SuperHeading"/>
      </w:pPr>
      <w:r w:rsidRPr="00E32B8B">
        <w:t>SITXLAN007 Conduct basic oral communication in a language other than English</w:t>
      </w:r>
    </w:p>
    <w:p w:rsidR="00000000" w:rsidRPr="00E32B8B" w:rsidP="00E32B8B">
      <w:pPr>
        <w:pStyle w:val="Heading1"/>
      </w:pPr>
      <w:bookmarkStart w:id="1" w:name="O_1232281"/>
      <w:bookmarkEnd w:id="1"/>
      <w:r w:rsidRPr="00E32B8B">
        <w:t>Modification History</w:t>
      </w:r>
    </w:p>
    <w:p w:rsidR="00000000" w:rsidRPr="00E32B8B" w:rsidP="008E1B04">
      <w:pPr>
        <w:pStyle w:val="BodyText"/>
      </w:pPr>
      <w:r w:rsidRPr="00E32B8B">
        <w:t>Not applicable.</w:t>
      </w:r>
    </w:p>
    <w:p w:rsidR="00000000" w:rsidRPr="00E32B8B" w:rsidP="00E32B8B">
      <w:pPr>
        <w:pStyle w:val="Heading1"/>
      </w:pPr>
      <w:bookmarkStart w:id="2" w:name="O_1232288"/>
      <w:bookmarkEnd w:id="2"/>
      <w:r w:rsidRPr="00E32B8B">
        <w:t>Application</w:t>
      </w:r>
    </w:p>
    <w:p w:rsidR="00000000" w:rsidRPr="00E32B8B" w:rsidP="008E1B04">
      <w:pPr>
        <w:pStyle w:val="BodyText"/>
      </w:pPr>
      <w:r w:rsidRPr="00E32B8B">
        <w:t>This unit describes the</w:t>
      </w:r>
      <w:r w:rsidRPr="00E32B8B">
        <w:t xml:space="preserve"> performance outcomes, skills and knowledge required to use and understand very simple and commonly used expressions of a predictable nature in a language other than English. It covers activities such as welcoming and farewelling customers, providing face-</w:t>
      </w:r>
      <w:r w:rsidRPr="00E32B8B">
        <w:t>to-face routine customer service and other routine workplace activities.</w:t>
      </w:r>
    </w:p>
    <w:p w:rsidR="00000000" w:rsidRPr="00E32B8B" w:rsidP="008E1B04">
      <w:pPr>
        <w:pStyle w:val="BodyText"/>
      </w:pPr>
      <w:r w:rsidRPr="00E32B8B">
        <w:t>The unit applies to all industry contexts and to individuals working at different levels of responsibility. This could include frontline, supervisory or management personnel.</w:t>
      </w:r>
    </w:p>
    <w:p w:rsidR="00000000" w:rsidRPr="00E32B8B" w:rsidP="008E1B04">
      <w:pPr>
        <w:pStyle w:val="BodyText"/>
      </w:pPr>
      <w:r w:rsidRPr="00E32B8B">
        <w:t>This uni</w:t>
      </w:r>
      <w:r w:rsidRPr="00E32B8B">
        <w:t>t can be used for the assessment of basic oral proficiency in any language other than English. This unit does not prepare individuals for the role of a translator or interpreter.</w:t>
      </w:r>
    </w:p>
    <w:p w:rsidR="00000000" w:rsidRPr="00E32B8B" w:rsidP="008E1B04">
      <w:pPr>
        <w:pStyle w:val="BodyText"/>
      </w:pPr>
      <w:r w:rsidRPr="00E32B8B">
        <w:t>The skills in this unit must be applied in accordance with Commonwealth and S</w:t>
      </w:r>
      <w:r w:rsidRPr="00E32B8B">
        <w:t>tate/Territory legislation, Australian/New Zealand standards and industry codes of practice.</w:t>
      </w:r>
    </w:p>
    <w:p w:rsidR="00000000" w:rsidRPr="00E32B8B" w:rsidP="008E1B04">
      <w:pPr>
        <w:pStyle w:val="BodyText"/>
      </w:pPr>
      <w:r w:rsidRPr="00E32B8B">
        <w:t>No occupational licensing, certification or specific legislative requirements apply to this unit at the time of publication.</w:t>
      </w:r>
    </w:p>
    <w:p w:rsidR="00000000" w:rsidRPr="00E32B8B" w:rsidP="00E32B8B">
      <w:pPr>
        <w:pStyle w:val="Heading1"/>
      </w:pPr>
      <w:bookmarkStart w:id="3" w:name="O_1232287"/>
      <w:bookmarkEnd w:id="3"/>
      <w:r w:rsidRPr="00E32B8B">
        <w:t>Pre-requisite Unit</w:t>
      </w:r>
    </w:p>
    <w:p w:rsidR="00000000" w:rsidRPr="00E32B8B" w:rsidP="008E1B04">
      <w:pPr>
        <w:pStyle w:val="BodyText"/>
      </w:pPr>
      <w:r w:rsidRPr="00E32B8B">
        <w:t>Nil</w:t>
      </w:r>
    </w:p>
    <w:p w:rsidR="00000000" w:rsidRPr="00E32B8B" w:rsidP="00E32B8B">
      <w:pPr>
        <w:pStyle w:val="Heading1"/>
      </w:pPr>
      <w:bookmarkStart w:id="4" w:name="O_1232286"/>
      <w:bookmarkEnd w:id="4"/>
      <w:r w:rsidRPr="00E32B8B">
        <w:t>Competency Field</w:t>
      </w:r>
    </w:p>
    <w:p w:rsidR="00000000" w:rsidRPr="00E32B8B" w:rsidP="008E1B04">
      <w:pPr>
        <w:pStyle w:val="BodyText"/>
      </w:pPr>
      <w:r w:rsidRPr="00E32B8B">
        <w:t xml:space="preserve">Languages other than English </w:t>
      </w:r>
    </w:p>
    <w:p w:rsidR="00000000" w:rsidRPr="00E32B8B" w:rsidP="00E32B8B">
      <w:pPr>
        <w:pStyle w:val="Heading1"/>
      </w:pPr>
      <w:bookmarkStart w:id="5" w:name="O_1232285"/>
      <w:bookmarkEnd w:id="5"/>
      <w:r w:rsidRPr="00E32B8B">
        <w:t>Unit Sector</w:t>
      </w:r>
    </w:p>
    <w:p w:rsidR="00000000" w:rsidRPr="00E32B8B" w:rsidP="008E1B04">
      <w:pPr>
        <w:pStyle w:val="BodyText"/>
      </w:pPr>
      <w:r w:rsidRPr="00E32B8B">
        <w:t>Cross-Sector</w:t>
      </w:r>
    </w:p>
    <w:p w:rsidR="00000000" w:rsidRPr="00E32B8B" w:rsidP="00E32B8B">
      <w:pPr>
        <w:pStyle w:val="Heading1"/>
      </w:pPr>
      <w:bookmarkStart w:id="6" w:name="O_1232284"/>
      <w:bookmarkEnd w:id="6"/>
      <w:r w:rsidRPr="00E32B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2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8B" w:rsidP="00E32B8B">
            <w:pPr>
              <w:pStyle w:val="BodyText"/>
            </w:pPr>
            <w:r w:rsidRPr="00E32B8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8B">
            <w:pPr>
              <w:pStyle w:val="BodyText"/>
              <w:rPr>
                <w:lang w:val="en-NZ"/>
              </w:rPr>
            </w:pPr>
            <w:r w:rsidRPr="00E32B8B">
              <w:rPr>
                <w:rStyle w:val="SpecialBold"/>
              </w:rPr>
              <w:t>PERFORMANCE</w:t>
            </w:r>
            <w:r w:rsidRPr="00E32B8B">
              <w:t xml:space="preserve"> </w:t>
            </w:r>
            <w:r w:rsidRPr="00E32B8B">
              <w:rPr>
                <w:rStyle w:val="SpecialBold"/>
              </w:rPr>
              <w:t>CRITERIA</w:t>
            </w:r>
          </w:p>
        </w:tc>
      </w:tr>
      <w:tr w:rsidTr="00E32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8B" w:rsidP="00E32B8B">
            <w:pPr>
              <w:pStyle w:val="BodyText"/>
            </w:pPr>
            <w:r w:rsidRPr="00E32B8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8B">
            <w:pPr>
              <w:pStyle w:val="BodyText"/>
              <w:rPr>
                <w:lang w:val="en-NZ"/>
              </w:rPr>
            </w:pPr>
            <w:r w:rsidRPr="00E32B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8B">
            <w:pPr>
              <w:pStyle w:val="List"/>
              <w:rPr>
                <w:lang w:val="en-NZ"/>
              </w:rPr>
            </w:pPr>
            <w:r w:rsidRPr="00E32B8B">
              <w:t xml:space="preserve">1.  Initiate </w:t>
            </w:r>
            <w:r w:rsidRPr="00E32B8B">
              <w:t xml:space="preserve">communication.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8B" w:rsidP="00E32B8B">
            <w:pPr>
              <w:pStyle w:val="List"/>
            </w:pPr>
            <w:r w:rsidRPr="00E32B8B">
              <w:t>1.1. Identify language needed to conduct basic communication.</w:t>
            </w:r>
          </w:p>
          <w:p w:rsidR="00000000" w:rsidP="00E32B8B">
            <w:pPr>
              <w:pStyle w:val="List"/>
              <w:rPr>
                <w:lang w:val="en-NZ"/>
              </w:rPr>
            </w:pPr>
            <w:r w:rsidRPr="00E32B8B">
              <w:t>1.2. Recognise and observe social and cultural conventions of langua</w:t>
            </w:r>
            <w:r w:rsidRPr="00E32B8B">
              <w:t xml:space="preserve">ge speaker. </w:t>
            </w:r>
          </w:p>
        </w:tc>
      </w:tr>
      <w:tr w:rsidTr="00E32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8B">
            <w:pPr>
              <w:pStyle w:val="List"/>
              <w:rPr>
                <w:lang w:val="en-NZ"/>
              </w:rPr>
            </w:pPr>
            <w:r w:rsidRPr="00E32B8B">
              <w:t>2.  Communicate in a language other than English to support routine workplace activities.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8B" w:rsidP="00E32B8B">
            <w:pPr>
              <w:pStyle w:val="List"/>
            </w:pPr>
            <w:r w:rsidRPr="00E32B8B">
              <w:t>2.1. Use appropriate simple and commonly used courtesy expressions for greeting, farewelling, apologising and thanking.</w:t>
            </w:r>
          </w:p>
          <w:p w:rsidR="00000000" w:rsidRPr="00E32B8B" w:rsidP="00E32B8B">
            <w:pPr>
              <w:pStyle w:val="List"/>
            </w:pPr>
            <w:r w:rsidRPr="00E32B8B">
              <w:t>2.2. Where language barriers exi</w:t>
            </w:r>
            <w:r w:rsidRPr="00E32B8B">
              <w:t>st, make efforts to communicate through use of gestures or basic vocabulary in the other person’s language.</w:t>
            </w:r>
          </w:p>
          <w:p w:rsidR="00000000" w:rsidRPr="00E32B8B" w:rsidP="00E32B8B">
            <w:pPr>
              <w:pStyle w:val="List"/>
            </w:pPr>
            <w:r w:rsidRPr="00E32B8B">
              <w:t>2.3. Use routinely required key words, short phrases and gestures.</w:t>
            </w:r>
          </w:p>
          <w:p w:rsidR="00000000" w:rsidRPr="00E32B8B" w:rsidP="00E32B8B">
            <w:pPr>
              <w:pStyle w:val="List"/>
            </w:pPr>
            <w:r w:rsidRPr="00E32B8B">
              <w:t>2.4. Identify and use appropriate resources and seek assistance from those with suitable language skills.</w:t>
            </w:r>
          </w:p>
          <w:p w:rsidR="00000000" w:rsidRPr="00E32B8B" w:rsidP="00E32B8B">
            <w:pPr>
              <w:pStyle w:val="List"/>
            </w:pPr>
            <w:r w:rsidRPr="00E32B8B">
              <w:t>2.5. Use visual techniques to enhance or replace oral communication.</w:t>
            </w:r>
          </w:p>
        </w:tc>
      </w:tr>
    </w:tbl>
    <w:p w:rsidR="00000000" w:rsidRPr="00E32B8B" w:rsidP="00E32B8B">
      <w:pPr>
        <w:pStyle w:val="BodyText"/>
      </w:pPr>
    </w:p>
    <w:p w:rsidR="00000000" w:rsidRPr="00E32B8B" w:rsidP="00E32B8B">
      <w:pPr>
        <w:pStyle w:val="AllowPageBreak"/>
      </w:pPr>
    </w:p>
    <w:p w:rsidR="00000000" w:rsidRPr="00E32B8B" w:rsidP="00E32B8B">
      <w:pPr>
        <w:pStyle w:val="Heading1"/>
      </w:pPr>
      <w:bookmarkStart w:id="7" w:name="O_1232283"/>
      <w:bookmarkEnd w:id="7"/>
      <w:r w:rsidRPr="00E32B8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32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8B">
            <w:pPr>
              <w:pStyle w:val="BodyText"/>
              <w:rPr>
                <w:lang w:val="en-NZ"/>
              </w:rPr>
            </w:pPr>
            <w:r w:rsidRPr="00E32B8B">
              <w:rPr>
                <w:rStyle w:val="Emphasis"/>
              </w:rPr>
              <w:t>Foundation skills essential to performance</w:t>
            </w:r>
            <w:r w:rsidRPr="00E32B8B">
              <w:rPr>
                <w:rStyle w:val="Emphasis"/>
              </w:rPr>
              <w:t xml:space="preserve"> in this unit, but not explicit in the performance criteria are listed here, along with a brief context statement.</w:t>
            </w:r>
          </w:p>
        </w:tc>
      </w:tr>
      <w:tr w:rsidTr="00E32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8B" w:rsidP="00E32B8B">
            <w:pPr>
              <w:pStyle w:val="BodyText"/>
            </w:pPr>
            <w:r w:rsidRPr="00E32B8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8B">
            <w:pPr>
              <w:pStyle w:val="BodyText"/>
              <w:rPr>
                <w:lang w:val="en-NZ"/>
              </w:rPr>
            </w:pPr>
            <w:r w:rsidRPr="00E32B8B">
              <w:rPr>
                <w:rStyle w:val="SpecialBold"/>
              </w:rPr>
              <w:t>DESCRIPTION</w:t>
            </w:r>
          </w:p>
        </w:tc>
      </w:tr>
      <w:tr w:rsidTr="00E32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8B">
            <w:pPr>
              <w:pStyle w:val="BodyText"/>
              <w:rPr>
                <w:lang w:val="en-NZ"/>
              </w:rPr>
            </w:pPr>
            <w:r w:rsidRPr="00E32B8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8B">
            <w:pPr>
              <w:pStyle w:val="ListBullet"/>
              <w:rPr>
                <w:lang w:val="en-NZ"/>
              </w:rPr>
            </w:pPr>
            <w:r w:rsidRPr="00E32B8B">
              <w:t>locate information to support communication process.</w:t>
            </w:r>
          </w:p>
        </w:tc>
      </w:tr>
      <w:tr w:rsidTr="00E32B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B8B">
            <w:pPr>
              <w:pStyle w:val="BodyText"/>
              <w:rPr>
                <w:lang w:val="en-NZ"/>
              </w:rPr>
            </w:pPr>
            <w:r w:rsidRPr="00E32B8B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B8B" w:rsidP="00E32B8B">
            <w:pPr>
              <w:pStyle w:val="ListBullet"/>
            </w:pPr>
            <w:r w:rsidRPr="00E32B8B">
              <w:t>use and understand key words, phrases, short expressions and numbers in a language other than English.</w:t>
            </w:r>
          </w:p>
        </w:tc>
      </w:tr>
    </w:tbl>
    <w:p w:rsidR="00000000" w:rsidRPr="00E32B8B" w:rsidP="00E32B8B">
      <w:pPr>
        <w:pStyle w:val="BodyText"/>
      </w:pPr>
    </w:p>
    <w:p w:rsidR="00000000" w:rsidRPr="00E32B8B" w:rsidP="00E32B8B">
      <w:pPr>
        <w:pStyle w:val="AllowPageBreak"/>
      </w:pPr>
    </w:p>
    <w:p w:rsidR="00000000" w:rsidRPr="00E32B8B" w:rsidP="00E32B8B">
      <w:pPr>
        <w:pStyle w:val="Heading1"/>
      </w:pPr>
      <w:bookmarkStart w:id="8" w:name="O_1232282"/>
      <w:bookmarkEnd w:id="8"/>
      <w:r w:rsidRPr="00E32B8B">
        <w:t>Unit Mapping Information</w:t>
      </w:r>
    </w:p>
    <w:p w:rsidR="00000000" w:rsidRPr="00E32B8B" w:rsidP="008E1B04">
      <w:pPr>
        <w:pStyle w:val="BodyText"/>
      </w:pPr>
      <w:r w:rsidRPr="00E32B8B">
        <w:t>Supersedes and is equivalent to SITXLAN001 Conduct basic oral communication in a language other than Englis</w:t>
      </w:r>
      <w:r w:rsidRPr="00E32B8B">
        <w:t>h.</w:t>
      </w:r>
    </w:p>
    <w:p w:rsidR="00000000" w:rsidRPr="00E32B8B" w:rsidP="00E32B8B">
      <w:pPr>
        <w:pStyle w:val="Heading1"/>
      </w:pPr>
      <w:bookmarkStart w:id="9" w:name="O_1232275"/>
      <w:bookmarkEnd w:id="9"/>
      <w:r w:rsidRPr="00E32B8B">
        <w:t>Links</w:t>
      </w:r>
    </w:p>
    <w:p w:rsidR="00000000" w:rsidRPr="00E32B8B" w:rsidP="008E1B04">
      <w:pPr>
        <w:pStyle w:val="BodyText"/>
      </w:pPr>
      <w:r w:rsidRPr="00E32B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074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32B8B" w:rsidP="008E1B04">
      <w:pPr>
        <w:pStyle w:val="BodyText"/>
        <w:sectPr w:rsidSect="00E32B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2B8B" w:rsidP="00E32B8B">
      <w:pPr>
        <w:pStyle w:val="SuperHeading"/>
      </w:pPr>
      <w:r w:rsidRPr="00E32B8B">
        <w:t xml:space="preserve">Assessment </w:t>
      </w:r>
      <w:r w:rsidRPr="00E32B8B">
        <w:t>Requirements for SITXLAN007 Conduct basic oral communication in a language other than English</w:t>
      </w:r>
    </w:p>
    <w:p w:rsidR="00000000" w:rsidRPr="00E32B8B" w:rsidP="00E32B8B">
      <w:pPr>
        <w:pStyle w:val="Heading1"/>
      </w:pPr>
      <w:bookmarkStart w:id="10" w:name="O_1232277"/>
      <w:bookmarkEnd w:id="10"/>
      <w:r w:rsidRPr="00E32B8B">
        <w:t>Modification History</w:t>
      </w:r>
    </w:p>
    <w:p w:rsidR="00000000" w:rsidRPr="00E32B8B" w:rsidP="008E1B04">
      <w:pPr>
        <w:pStyle w:val="BodyText"/>
      </w:pPr>
      <w:r w:rsidRPr="00E32B8B">
        <w:t>Not applicable.</w:t>
      </w:r>
    </w:p>
    <w:p w:rsidR="00000000" w:rsidRPr="00E32B8B" w:rsidP="00E32B8B">
      <w:pPr>
        <w:pStyle w:val="Heading1"/>
      </w:pPr>
      <w:bookmarkStart w:id="11" w:name="O_1232280"/>
      <w:bookmarkEnd w:id="11"/>
      <w:r w:rsidRPr="00E32B8B">
        <w:t>Performance Evidence</w:t>
      </w:r>
    </w:p>
    <w:p w:rsidR="00000000" w:rsidRPr="00E32B8B" w:rsidP="008E1B04">
      <w:pPr>
        <w:pStyle w:val="BodyText"/>
      </w:pPr>
      <w:r w:rsidRPr="00E32B8B">
        <w:t>Evidence of the ability to complete tasks outlined in elements and performance criteria of this unit in the context of the job role, and:</w:t>
      </w:r>
    </w:p>
    <w:p w:rsidR="00000000" w:rsidRPr="00E32B8B" w:rsidP="00E32B8B">
      <w:pPr>
        <w:pStyle w:val="ListBullet"/>
      </w:pPr>
      <w:r w:rsidRPr="00E32B8B">
        <w:t xml:space="preserve">conduct the following basic workplace oral communications in a language other than English in at least six different </w:t>
      </w:r>
      <w:r w:rsidRPr="00E32B8B">
        <w:t>oral communication exchanges:</w:t>
      </w:r>
    </w:p>
    <w:p w:rsidR="00000000" w:rsidRPr="00E32B8B" w:rsidP="00E32B8B">
      <w:pPr>
        <w:pStyle w:val="ListBullet2"/>
      </w:pPr>
      <w:r w:rsidRPr="00E32B8B">
        <w:t>listen and respond to requests and comments</w:t>
      </w:r>
    </w:p>
    <w:p w:rsidR="00000000" w:rsidRPr="00E32B8B" w:rsidP="00E32B8B">
      <w:pPr>
        <w:pStyle w:val="ListBullet2"/>
      </w:pPr>
      <w:r w:rsidRPr="00E32B8B">
        <w:t>provide general assistance</w:t>
      </w:r>
    </w:p>
    <w:p w:rsidR="00000000" w:rsidRPr="00E32B8B" w:rsidP="00E32B8B">
      <w:pPr>
        <w:pStyle w:val="ListBullet2"/>
      </w:pPr>
      <w:r w:rsidRPr="00E32B8B">
        <w:t>provide very simple directions</w:t>
      </w:r>
    </w:p>
    <w:p w:rsidR="00000000" w:rsidRPr="00E32B8B" w:rsidP="00E32B8B">
      <w:pPr>
        <w:pStyle w:val="ListBullet"/>
      </w:pPr>
      <w:r w:rsidRPr="00E32B8B">
        <w:t>use gestures in above oral communication exchanges in a socially and culturally appropriate manner.</w:t>
      </w:r>
    </w:p>
    <w:p w:rsidR="00000000" w:rsidRPr="00E32B8B" w:rsidP="00E32B8B">
      <w:pPr>
        <w:pStyle w:val="AllowPageBreak"/>
      </w:pPr>
    </w:p>
    <w:p w:rsidR="00000000" w:rsidRPr="00E32B8B" w:rsidP="00E32B8B">
      <w:pPr>
        <w:pStyle w:val="Heading1"/>
      </w:pPr>
      <w:bookmarkStart w:id="12" w:name="O_1232279"/>
      <w:bookmarkEnd w:id="12"/>
      <w:r w:rsidRPr="00E32B8B">
        <w:t>Knowledge Evidence</w:t>
      </w:r>
    </w:p>
    <w:p w:rsidR="00000000" w:rsidRPr="00E32B8B" w:rsidP="008E1B04">
      <w:pPr>
        <w:pStyle w:val="BodyText"/>
      </w:pPr>
      <w:r w:rsidRPr="00E32B8B">
        <w:t>Demonstrated knowledge required to complete the tasks outlined in elements and performance criteria of this unit:</w:t>
      </w:r>
    </w:p>
    <w:p w:rsidR="00000000" w:rsidRPr="00E32B8B" w:rsidP="00E32B8B">
      <w:pPr>
        <w:pStyle w:val="ListBullet"/>
      </w:pPr>
      <w:r w:rsidRPr="00E32B8B">
        <w:t>cultural values and social norms relevant to the language being assessed, and associated:</w:t>
      </w:r>
    </w:p>
    <w:p w:rsidR="00000000" w:rsidRPr="00E32B8B" w:rsidP="00E32B8B">
      <w:pPr>
        <w:pStyle w:val="ListBullet2"/>
      </w:pPr>
      <w:r w:rsidRPr="00E32B8B">
        <w:t>body language</w:t>
      </w:r>
    </w:p>
    <w:p w:rsidR="00000000" w:rsidRPr="00E32B8B" w:rsidP="00E32B8B">
      <w:pPr>
        <w:pStyle w:val="ListBullet2"/>
      </w:pPr>
      <w:r w:rsidRPr="00E32B8B">
        <w:t>forms of address</w:t>
      </w:r>
    </w:p>
    <w:p w:rsidR="00000000" w:rsidRPr="00E32B8B" w:rsidP="00E32B8B">
      <w:pPr>
        <w:pStyle w:val="ListBullet2"/>
      </w:pPr>
      <w:r w:rsidRPr="00E32B8B">
        <w:t>taboo topics</w:t>
      </w:r>
    </w:p>
    <w:p w:rsidR="00000000" w:rsidRPr="00E32B8B" w:rsidP="00E32B8B">
      <w:pPr>
        <w:pStyle w:val="ListBullet"/>
      </w:pPr>
      <w:r w:rsidRPr="00E32B8B">
        <w:t>potential cross-cultural communication issues sufficient to avoid giving offence</w:t>
      </w:r>
    </w:p>
    <w:p w:rsidR="00000000" w:rsidRPr="00E32B8B" w:rsidP="00E32B8B">
      <w:pPr>
        <w:pStyle w:val="ListBullet"/>
      </w:pPr>
      <w:r w:rsidRPr="00E32B8B">
        <w:t>resources to assist with communication in a language other than English:</w:t>
      </w:r>
    </w:p>
    <w:p w:rsidR="00000000" w:rsidRPr="00E32B8B" w:rsidP="00E32B8B">
      <w:pPr>
        <w:pStyle w:val="ListBullet2"/>
      </w:pPr>
      <w:r w:rsidRPr="00E32B8B">
        <w:t>dictionaries</w:t>
      </w:r>
    </w:p>
    <w:p w:rsidR="00000000" w:rsidRPr="00E32B8B" w:rsidP="00E32B8B">
      <w:pPr>
        <w:pStyle w:val="ListBullet2"/>
      </w:pPr>
      <w:r w:rsidRPr="00E32B8B">
        <w:t>international signage</w:t>
      </w:r>
    </w:p>
    <w:p w:rsidR="00000000" w:rsidRPr="00E32B8B" w:rsidP="00E32B8B">
      <w:pPr>
        <w:pStyle w:val="ListBullet2"/>
      </w:pPr>
      <w:r w:rsidRPr="00E32B8B">
        <w:t>language mats</w:t>
      </w:r>
    </w:p>
    <w:p w:rsidR="00000000" w:rsidRPr="00E32B8B" w:rsidP="00E32B8B">
      <w:pPr>
        <w:pStyle w:val="ListBullet2"/>
      </w:pPr>
      <w:r w:rsidRPr="00E32B8B">
        <w:t>menus written in a language other than English</w:t>
      </w:r>
    </w:p>
    <w:p w:rsidR="00000000" w:rsidRPr="00E32B8B" w:rsidP="00E32B8B">
      <w:pPr>
        <w:pStyle w:val="ListBullet2"/>
      </w:pPr>
      <w:r w:rsidRPr="00E32B8B">
        <w:t>pamphlets written in a language other than English</w:t>
      </w:r>
    </w:p>
    <w:p w:rsidR="00000000" w:rsidRPr="00E32B8B" w:rsidP="00E32B8B">
      <w:pPr>
        <w:pStyle w:val="ListBullet2"/>
      </w:pPr>
      <w:r w:rsidRPr="00E32B8B">
        <w:t>phrase books</w:t>
      </w:r>
    </w:p>
    <w:p w:rsidR="00000000" w:rsidRPr="00E32B8B" w:rsidP="00E32B8B">
      <w:pPr>
        <w:pStyle w:val="ListBullet2"/>
      </w:pPr>
      <w:r w:rsidRPr="00E32B8B">
        <w:t>signs written in a language other than English</w:t>
      </w:r>
    </w:p>
    <w:p w:rsidR="00000000" w:rsidRPr="00E32B8B" w:rsidP="00E32B8B">
      <w:pPr>
        <w:pStyle w:val="ListBullet2"/>
      </w:pPr>
      <w:r w:rsidRPr="00E32B8B">
        <w:t>websites with translating facilities.</w:t>
      </w:r>
    </w:p>
    <w:p w:rsidR="00000000" w:rsidRPr="00E32B8B" w:rsidP="00E32B8B">
      <w:pPr>
        <w:pStyle w:val="AllowPageBreak"/>
      </w:pPr>
    </w:p>
    <w:p w:rsidR="00000000" w:rsidRPr="00E32B8B" w:rsidP="00E32B8B">
      <w:pPr>
        <w:pStyle w:val="Heading1"/>
      </w:pPr>
      <w:bookmarkStart w:id="13" w:name="O_1232278"/>
      <w:bookmarkEnd w:id="13"/>
      <w:r w:rsidRPr="00E32B8B">
        <w:t>Assessment Conditions</w:t>
      </w:r>
    </w:p>
    <w:p w:rsidR="00000000" w:rsidRPr="00E32B8B" w:rsidP="008E1B04">
      <w:pPr>
        <w:pStyle w:val="BodyText"/>
      </w:pPr>
      <w:r w:rsidRPr="00E32B8B">
        <w:t>Skills must be demo</w:t>
      </w:r>
      <w:r w:rsidRPr="00E32B8B">
        <w:t>nstrated in an operational environment or workplace activity for which communication in languages other than English is required. This can be:</w:t>
      </w:r>
    </w:p>
    <w:p w:rsidR="00000000" w:rsidRPr="00E32B8B" w:rsidP="00E32B8B">
      <w:pPr>
        <w:pStyle w:val="ListBullet"/>
      </w:pPr>
      <w:r w:rsidRPr="00E32B8B">
        <w:t>an industry workplace; or</w:t>
      </w:r>
    </w:p>
    <w:p w:rsidR="00000000" w:rsidRPr="00E32B8B" w:rsidP="00E32B8B">
      <w:pPr>
        <w:pStyle w:val="ListBullet"/>
      </w:pPr>
      <w:r w:rsidRPr="00E32B8B">
        <w:t>a simulated industry environment, set up for the purposes of assessment.</w:t>
      </w:r>
    </w:p>
    <w:p w:rsidR="00000000" w:rsidRPr="00E32B8B" w:rsidP="008E1B04">
      <w:pPr>
        <w:pStyle w:val="BodyText"/>
      </w:pPr>
      <w:r w:rsidRPr="00E32B8B">
        <w:t>Assessment must ensure access to:</w:t>
      </w:r>
    </w:p>
    <w:p w:rsidR="00000000" w:rsidRPr="00E32B8B" w:rsidP="00E32B8B">
      <w:pPr>
        <w:pStyle w:val="ListBullet"/>
      </w:pPr>
      <w:r w:rsidRPr="00E32B8B">
        <w:t>people with whom the individual can interact in a language other than English. These can be:</w:t>
      </w:r>
    </w:p>
    <w:p w:rsidR="00000000" w:rsidRPr="00E32B8B" w:rsidP="00E32B8B">
      <w:pPr>
        <w:pStyle w:val="ListBullet2"/>
      </w:pPr>
      <w:r w:rsidRPr="00E32B8B">
        <w:t>customers or others in an industry workplace who participate in the assessment process; or</w:t>
      </w:r>
    </w:p>
    <w:p w:rsidR="00000000" w:rsidRPr="00E32B8B" w:rsidP="00E32B8B">
      <w:pPr>
        <w:pStyle w:val="ListBullet2"/>
      </w:pPr>
      <w:r w:rsidRPr="00E32B8B">
        <w:t xml:space="preserve">individuals who participate in role </w:t>
      </w:r>
      <w:r w:rsidRPr="00E32B8B">
        <w:t>plays or simulated activities, set up for the purpose of assessment, in a simulated industry environment operated within a training organisation</w:t>
      </w:r>
    </w:p>
    <w:p w:rsidR="00000000" w:rsidRPr="00E32B8B" w:rsidP="00E32B8B">
      <w:pPr>
        <w:pStyle w:val="ListBullet"/>
      </w:pPr>
      <w:r w:rsidRPr="00E32B8B">
        <w:t>resources that support communication in languages other than English:</w:t>
      </w:r>
    </w:p>
    <w:p w:rsidR="00000000" w:rsidRPr="00E32B8B" w:rsidP="00E32B8B">
      <w:pPr>
        <w:pStyle w:val="ListBullet2"/>
      </w:pPr>
      <w:r w:rsidRPr="00E32B8B">
        <w:t>dictionaries and phrase books</w:t>
      </w:r>
    </w:p>
    <w:p w:rsidR="00000000" w:rsidRPr="00E32B8B" w:rsidP="00E32B8B">
      <w:pPr>
        <w:pStyle w:val="ListBullet2"/>
      </w:pPr>
      <w:r w:rsidRPr="00E32B8B">
        <w:t xml:space="preserve">language </w:t>
      </w:r>
      <w:r w:rsidRPr="00E32B8B">
        <w:t>mats</w:t>
      </w:r>
    </w:p>
    <w:p w:rsidR="00000000" w:rsidRPr="00E32B8B" w:rsidP="00E32B8B">
      <w:pPr>
        <w:pStyle w:val="ListBullet2"/>
      </w:pPr>
      <w:r w:rsidRPr="00E32B8B">
        <w:t>signs</w:t>
      </w:r>
    </w:p>
    <w:p w:rsidR="00000000" w:rsidRPr="00E32B8B" w:rsidP="00E32B8B">
      <w:pPr>
        <w:pStyle w:val="ListBullet2"/>
      </w:pPr>
      <w:r w:rsidRPr="00E32B8B">
        <w:t>industry materials written in languages other than English.</w:t>
      </w:r>
    </w:p>
    <w:p w:rsidR="00000000" w:rsidRPr="00E32B8B" w:rsidP="008E1B04">
      <w:pPr>
        <w:pStyle w:val="BodyText"/>
      </w:pPr>
      <w:r w:rsidRPr="00E32B8B">
        <w:t>Assessors must satisfy the Standards for Registered Training Organisations’ requirements for assessors.</w:t>
      </w:r>
    </w:p>
    <w:p w:rsidR="00000000" w:rsidRPr="00E32B8B" w:rsidP="00E32B8B">
      <w:pPr>
        <w:pStyle w:val="Heading1"/>
      </w:pPr>
      <w:bookmarkStart w:id="14" w:name="O_1232276"/>
      <w:bookmarkEnd w:id="14"/>
      <w:r w:rsidRPr="00E32B8B">
        <w:t>Links</w:t>
      </w:r>
    </w:p>
    <w:p w:rsidR="00000000" w:rsidRPr="00E32B8B" w:rsidP="008E1B04">
      <w:pPr>
        <w:pStyle w:val="BodyText"/>
      </w:pPr>
      <w:r w:rsidRPr="00E32B8B">
        <w:t>Companion Volume implementation guides are fou</w:t>
      </w:r>
      <w:r w:rsidRPr="00E32B8B">
        <w:t xml:space="preserve">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4074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32B8B" w:rsidP="00E32B8B"/>
    <w:sectPr w:rsidSect="00E32B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8B" w:rsidRPr="008E1B04" w:rsidP="008E1B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04" w:rsidP="00E32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1B04" w:rsidP="00E32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E1B04" w:rsidP="00E32B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8B" w:rsidP="00E32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1B04">
      <w:t>Approved</w:t>
    </w:r>
    <w:r w:rsidR="008E1B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1B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1B04">
      <w:rPr>
        <w:noProof/>
      </w:rPr>
      <w:t>4</w:t>
    </w:r>
    <w:r>
      <w:rPr>
        <w:noProof/>
      </w:rPr>
      <w:fldChar w:fldCharType="end"/>
    </w:r>
  </w:p>
  <w:p w:rsidR="00E32B8B" w:rsidP="00E32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1B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1B04">
      <w:t>Service and Creative Skills Australia</w:t>
    </w:r>
    <w:r w:rsidR="008E1B04">
      <w:fldChar w:fldCharType="end"/>
    </w:r>
  </w:p>
  <w:p w:rsidR="00E32B8B" w:rsidP="00E32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B8B" w:rsidRPr="008E1B04" w:rsidP="008E1B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1B04" w:rsidRPr="002D2AF8" w:rsidP="00E32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SITXLAN007 Conduct basic oral communication in a language other than English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E1B04" w:rsidP="00E32B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B8B" w:rsidRPr="002D2AF8" w:rsidP="00E32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1B04">
      <w:t>SITXLAN007 Conduct basic oral communication in a language other than English</w:t>
    </w:r>
    <w:r w:rsidR="008E1B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1B04">
      <w:rPr>
        <w:noProof/>
      </w:rPr>
      <w:t>1 March 2025</w:t>
    </w:r>
    <w:r>
      <w:fldChar w:fldCharType="end"/>
    </w:r>
  </w:p>
  <w:p w:rsidR="00E32B8B" w:rsidP="00E32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702C3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762C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4E80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B8B"/>
  </w:style>
  <w:style w:type="character" w:customStyle="1" w:styleId="Heading1Char">
    <w:name w:val="Heading 1 Char"/>
    <w:basedOn w:val="DefaultParagraphFont"/>
    <w:link w:val="Heading1"/>
    <w:rsid w:val="00E32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B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32B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2B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B8B"/>
    <w:rPr>
      <w:b/>
      <w:spacing w:val="0"/>
    </w:rPr>
  </w:style>
  <w:style w:type="paragraph" w:styleId="ListBullet2">
    <w:name w:val="List Bullet 2"/>
    <w:basedOn w:val="List2"/>
    <w:rsid w:val="00E32B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2B8B"/>
    <w:rPr>
      <w:i/>
    </w:rPr>
  </w:style>
  <w:style w:type="paragraph" w:customStyle="1" w:styleId="SuperHeading">
    <w:name w:val="SuperHeading"/>
    <w:basedOn w:val="Normal"/>
    <w:rsid w:val="00E32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B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32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B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B8B"/>
  </w:style>
  <w:style w:type="paragraph" w:styleId="TableofFigures">
    <w:name w:val="table of figures"/>
    <w:basedOn w:val="Normal"/>
    <w:next w:val="Normal"/>
    <w:semiHidden/>
    <w:rsid w:val="00E32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B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B8B"/>
    <w:rPr>
      <w:rFonts w:ascii="Wingdings" w:hAnsi="Wingdings"/>
    </w:rPr>
  </w:style>
  <w:style w:type="paragraph" w:customStyle="1" w:styleId="TableHeading">
    <w:name w:val="Table Heading"/>
    <w:basedOn w:val="HeadingBase"/>
    <w:rsid w:val="00E32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B8B"/>
    <w:rPr>
      <w:color w:val="0033CC"/>
      <w:u w:val="none"/>
    </w:rPr>
  </w:style>
  <w:style w:type="paragraph" w:customStyle="1" w:styleId="BodyTextRight">
    <w:name w:val="Body Text Right"/>
    <w:basedOn w:val="BodyText"/>
    <w:rsid w:val="00E32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B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B8B"/>
    <w:rPr>
      <w:sz w:val="32"/>
    </w:rPr>
  </w:style>
  <w:style w:type="paragraph" w:customStyle="1" w:styleId="HeadingProcedure">
    <w:name w:val="Heading Procedure"/>
    <w:basedOn w:val="HeadingBase"/>
    <w:next w:val="Normal"/>
    <w:rsid w:val="00E32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B8B"/>
    <w:pPr>
      <w:spacing w:before="60" w:after="60"/>
    </w:pPr>
  </w:style>
  <w:style w:type="paragraph" w:styleId="ListContinue">
    <w:name w:val="List Continue"/>
    <w:basedOn w:val="List"/>
    <w:rsid w:val="00E32B8B"/>
    <w:pPr>
      <w:ind w:firstLine="0"/>
    </w:pPr>
  </w:style>
  <w:style w:type="paragraph" w:customStyle="1" w:styleId="ListNote">
    <w:name w:val="List Note"/>
    <w:basedOn w:val="List"/>
    <w:rsid w:val="00E32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B8B"/>
    <w:rPr>
      <w:rFonts w:ascii="Courier New" w:hAnsi="Courier New"/>
    </w:rPr>
  </w:style>
  <w:style w:type="paragraph" w:customStyle="1" w:styleId="NoteBullet">
    <w:name w:val="Note Bullet"/>
    <w:basedOn w:val="Note"/>
    <w:rsid w:val="00E32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B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B8B"/>
    <w:rPr>
      <w:b/>
      <w:smallCaps/>
    </w:rPr>
  </w:style>
  <w:style w:type="paragraph" w:customStyle="1" w:styleId="TableListNumber">
    <w:name w:val="Table List Number"/>
    <w:basedOn w:val="ListNumber"/>
    <w:rsid w:val="00E32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B8B"/>
    <w:pPr>
      <w:numPr>
        <w:numId w:val="9"/>
      </w:numPr>
    </w:pPr>
  </w:style>
  <w:style w:type="paragraph" w:customStyle="1" w:styleId="ListAlpha2">
    <w:name w:val="List Alpha 2"/>
    <w:basedOn w:val="List2"/>
    <w:rsid w:val="00E32B8B"/>
    <w:pPr>
      <w:numPr>
        <w:numId w:val="8"/>
      </w:numPr>
    </w:pPr>
  </w:style>
  <w:style w:type="paragraph" w:styleId="List2">
    <w:name w:val="List 2"/>
    <w:basedOn w:val="BodyText"/>
    <w:rsid w:val="00E32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B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B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B8B"/>
    <w:pPr>
      <w:numPr>
        <w:numId w:val="4"/>
      </w:numPr>
    </w:pPr>
  </w:style>
  <w:style w:type="paragraph" w:styleId="ListContinue2">
    <w:name w:val="List Continue 2"/>
    <w:basedOn w:val="List2"/>
    <w:rsid w:val="00E32B8B"/>
    <w:pPr>
      <w:ind w:firstLine="0"/>
    </w:pPr>
  </w:style>
  <w:style w:type="paragraph" w:styleId="ListContinue3">
    <w:name w:val="List Continue 3"/>
    <w:basedOn w:val="List3"/>
    <w:rsid w:val="00E32B8B"/>
    <w:pPr>
      <w:ind w:left="1021" w:firstLine="0"/>
    </w:pPr>
  </w:style>
  <w:style w:type="paragraph" w:styleId="ListContinue4">
    <w:name w:val="List Continue 4"/>
    <w:basedOn w:val="List4"/>
    <w:rsid w:val="00E32B8B"/>
    <w:pPr>
      <w:ind w:firstLine="0"/>
    </w:pPr>
  </w:style>
  <w:style w:type="paragraph" w:styleId="ListContinue5">
    <w:name w:val="List Continue 5"/>
    <w:basedOn w:val="List5"/>
    <w:rsid w:val="00E32B8B"/>
    <w:pPr>
      <w:ind w:firstLine="0"/>
    </w:pPr>
  </w:style>
  <w:style w:type="paragraph" w:styleId="ListNumber3">
    <w:name w:val="List Number 3"/>
    <w:basedOn w:val="List3"/>
    <w:rsid w:val="00E32B8B"/>
    <w:pPr>
      <w:numPr>
        <w:numId w:val="5"/>
      </w:numPr>
    </w:pPr>
  </w:style>
  <w:style w:type="paragraph" w:styleId="ListNumber4">
    <w:name w:val="List Number 4"/>
    <w:basedOn w:val="List4"/>
    <w:rsid w:val="00E32B8B"/>
    <w:pPr>
      <w:numPr>
        <w:numId w:val="6"/>
      </w:numPr>
    </w:pPr>
  </w:style>
  <w:style w:type="paragraph" w:styleId="ListNumber5">
    <w:name w:val="List Number 5"/>
    <w:basedOn w:val="List5"/>
    <w:rsid w:val="00E32B8B"/>
    <w:pPr>
      <w:numPr>
        <w:numId w:val="7"/>
      </w:numPr>
    </w:pPr>
  </w:style>
  <w:style w:type="paragraph" w:styleId="BlockText">
    <w:name w:val="Block Text"/>
    <w:basedOn w:val="Normal"/>
    <w:rsid w:val="00E32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B8B"/>
    <w:rPr>
      <w:sz w:val="16"/>
      <w:vertAlign w:val="superscript"/>
    </w:rPr>
  </w:style>
  <w:style w:type="character" w:customStyle="1" w:styleId="Symbols">
    <w:name w:val="Symbols"/>
    <w:basedOn w:val="DefaultParagraphFont"/>
    <w:rsid w:val="00E32B8B"/>
    <w:rPr>
      <w:rFonts w:ascii="Symbol" w:hAnsi="Symbol"/>
    </w:rPr>
  </w:style>
  <w:style w:type="character" w:customStyle="1" w:styleId="MenuOptions">
    <w:name w:val="Menu Options"/>
    <w:basedOn w:val="DefaultParagraphFont"/>
    <w:rsid w:val="00E32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B8B"/>
    <w:rPr>
      <w:b/>
    </w:rPr>
  </w:style>
  <w:style w:type="character" w:customStyle="1" w:styleId="Underlined">
    <w:name w:val="Underlined"/>
    <w:basedOn w:val="DefaultParagraphFont"/>
    <w:rsid w:val="00E32B8B"/>
    <w:rPr>
      <w:u w:val="single"/>
    </w:rPr>
  </w:style>
  <w:style w:type="paragraph" w:customStyle="1" w:styleId="TableBodyTextRight">
    <w:name w:val="Table Body Text Right"/>
    <w:basedOn w:val="TableBodyText"/>
    <w:rsid w:val="00E32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B8B"/>
    <w:rPr>
      <w:sz w:val="18"/>
    </w:rPr>
  </w:style>
  <w:style w:type="paragraph" w:customStyle="1" w:styleId="BodySmallRight">
    <w:name w:val="Body Small Right"/>
    <w:basedOn w:val="BodyTextRight"/>
    <w:rsid w:val="00E32B8B"/>
    <w:rPr>
      <w:sz w:val="18"/>
      <w:szCs w:val="18"/>
    </w:rPr>
  </w:style>
  <w:style w:type="paragraph" w:customStyle="1" w:styleId="MarginEdition">
    <w:name w:val="Margin Edition"/>
    <w:basedOn w:val="MarginNote"/>
    <w:rsid w:val="00E32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B8B"/>
    <w:rPr>
      <w:sz w:val="2"/>
      <w:szCs w:val="2"/>
    </w:rPr>
  </w:style>
  <w:style w:type="character" w:customStyle="1" w:styleId="Small">
    <w:name w:val="Small"/>
    <w:basedOn w:val="DefaultParagraphFont"/>
    <w:rsid w:val="00E32B8B"/>
    <w:rPr>
      <w:sz w:val="16"/>
    </w:rPr>
  </w:style>
  <w:style w:type="paragraph" w:customStyle="1" w:styleId="WideTable">
    <w:name w:val="Wide Table"/>
    <w:basedOn w:val="Normal"/>
    <w:rsid w:val="00E32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B8B"/>
  </w:style>
  <w:style w:type="paragraph" w:styleId="Quote">
    <w:name w:val="Quote"/>
    <w:basedOn w:val="Heading1"/>
    <w:link w:val="QuoteChar"/>
    <w:qFormat/>
    <w:rsid w:val="00E32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B8B"/>
    <w:pPr>
      <w:pageBreakBefore/>
    </w:pPr>
  </w:style>
  <w:style w:type="paragraph" w:customStyle="1" w:styleId="Border">
    <w:name w:val="Border"/>
    <w:basedOn w:val="Normal"/>
    <w:qFormat/>
    <w:rsid w:val="00E32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B8B"/>
    <w:rPr>
      <w:u w:val="single"/>
    </w:rPr>
  </w:style>
  <w:style w:type="character" w:customStyle="1" w:styleId="BoldandItalics">
    <w:name w:val="Bold and Italics"/>
    <w:qFormat/>
    <w:rsid w:val="00E32B8B"/>
    <w:rPr>
      <w:b/>
      <w:i/>
      <w:u w:val="none"/>
    </w:rPr>
  </w:style>
  <w:style w:type="paragraph" w:styleId="BalloonText">
    <w:name w:val="Balloon Text"/>
    <w:basedOn w:val="Normal"/>
    <w:link w:val="BalloonTextChar"/>
    <w:rsid w:val="00E32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B8B"/>
    <w:pPr>
      <w:spacing w:before="0" w:after="0"/>
    </w:pPr>
  </w:style>
  <w:style w:type="paragraph" w:customStyle="1" w:styleId="BodyTextBold">
    <w:name w:val="Body Text Bold"/>
    <w:basedOn w:val="BodyText"/>
    <w:qFormat/>
    <w:rsid w:val="00E32B8B"/>
    <w:rPr>
      <w:b/>
    </w:rPr>
  </w:style>
  <w:style w:type="character" w:styleId="Hyperlink">
    <w:name w:val="Hyperlink"/>
    <w:basedOn w:val="DefaultParagraphFont"/>
    <w:uiPriority w:val="99"/>
    <w:unhideWhenUsed/>
    <w:rsid w:val="008E1B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774</Words>
  <Characters>4916</Characters>
  <Application>Microsoft Office Word</Application>
  <DocSecurity>0</DocSecurity>
  <Lines>153</Lines>
  <Paragraphs>101</Paragraphs>
  <ScaleCrop>false</ScaleCrop>
  <Company>Author-it Software Corporation Ltd.</Company>
  <LinksUpToDate>false</LinksUpToDate>
  <CharactersWithSpaces>5589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SITXLAN007 Conduct basic oral communication in a language other than English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2025-03-01T12:14:00Z</dcterms:created>
  <dcterms:modified xsi:type="dcterms:W3CDTF">2025-03-01T12:14:00Z</dcterms:modified>
</cp:coreProperties>
</file>