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2C8" w:rsidP="005E7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SITXLAN004 Conduct complex oral communication in a language other than English</w:t>
      </w:r>
      <w:r>
        <w:fldChar w:fldCharType="end"/>
      </w:r>
    </w:p>
    <w:p w:rsidR="005E72C8" w:rsidP="005E72C8">
      <w:pPr>
        <w:pStyle w:val="Version"/>
        <w:sectPr w:rsidSect="00CC7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DFA" w:rsidP="00CC7DFA">
      <w:pPr>
        <w:pStyle w:val="SuperHeading"/>
      </w:pPr>
      <w:r w:rsidRPr="00CC7DFA">
        <w:t>SITXLAN004 Conduct complex oral communication in a language other than English</w:t>
      </w:r>
    </w:p>
    <w:p w:rsidR="00000000" w:rsidRPr="00CC7DFA" w:rsidP="00CC7DFA">
      <w:pPr>
        <w:pStyle w:val="Heading1"/>
      </w:pPr>
      <w:bookmarkStart w:id="1" w:name="O_767975"/>
      <w:bookmarkEnd w:id="1"/>
      <w:r w:rsidRPr="00CC7DFA">
        <w:t>Modification History</w:t>
      </w:r>
    </w:p>
    <w:p w:rsidR="00000000" w:rsidRPr="00CC7DFA" w:rsidP="005E72C8">
      <w:pPr>
        <w:pStyle w:val="BodyText"/>
      </w:pPr>
      <w:r w:rsidRPr="00CC7DFA">
        <w:t>Not applicable.</w:t>
      </w:r>
    </w:p>
    <w:p w:rsidR="00000000" w:rsidRPr="00CC7DFA" w:rsidP="00CC7DFA">
      <w:pPr>
        <w:pStyle w:val="Heading1"/>
      </w:pPr>
      <w:bookmarkStart w:id="2" w:name="O_767976"/>
      <w:bookmarkEnd w:id="2"/>
      <w:r w:rsidRPr="00CC7DFA">
        <w:t>Application</w:t>
      </w:r>
    </w:p>
    <w:p w:rsidR="00000000" w:rsidRPr="00CC7DFA" w:rsidP="005E72C8">
      <w:pPr>
        <w:pStyle w:val="BodyText"/>
      </w:pPr>
      <w:r w:rsidRPr="00CC7DFA">
        <w:t>This unit describes the performance outcomes, skills and knowledge required to conduct complex, creative, routine and non-routine communication in a language other than English. This involves very fluent listening and speaking skills at a high level of com</w:t>
      </w:r>
      <w:r w:rsidRPr="00CC7DFA">
        <w:t xml:space="preserve">plexity to conduct negotiations, make presentations, provide oral summaries in the workplace, and participate in social and cultural activities. </w:t>
      </w:r>
    </w:p>
    <w:p w:rsidR="00000000" w:rsidRPr="00CC7DFA" w:rsidP="005E72C8">
      <w:pPr>
        <w:pStyle w:val="BodyText"/>
      </w:pPr>
      <w:r w:rsidRPr="00CC7DFA">
        <w:t>There is no direct parity with any formal language proficiency ratings or assessment framework, but this unit</w:t>
      </w:r>
      <w:r w:rsidRPr="00CC7DFA">
        <w:t xml:space="preserve"> broadly relates to International Second Language Proficiency Ratings (ISLPR) 4 to 4+.</w:t>
      </w:r>
    </w:p>
    <w:p w:rsidR="00000000" w:rsidRPr="00CC7DFA" w:rsidP="005E72C8">
      <w:pPr>
        <w:pStyle w:val="BodyText"/>
      </w:pPr>
      <w:r w:rsidRPr="00CC7DFA">
        <w:t>The unit applies to all industry contexts and individuals working in at many different levels of responsibility. This could include frontline, supervisory or management</w:t>
      </w:r>
      <w:r w:rsidRPr="00CC7DFA">
        <w:t xml:space="preserve"> personnel. </w:t>
      </w:r>
    </w:p>
    <w:p w:rsidR="00000000" w:rsidRPr="00CC7DFA" w:rsidP="005E72C8">
      <w:pPr>
        <w:pStyle w:val="BodyText"/>
      </w:pPr>
      <w:r w:rsidRPr="00CC7DFA">
        <w:t xml:space="preserve">This unit may be customised for training delivery and assessment of proficiency in any language. This unit does not prepare individuals for the role of a translator or interpreter. </w:t>
      </w:r>
    </w:p>
    <w:p w:rsidR="00000000" w:rsidRPr="00CC7DFA" w:rsidP="005E72C8">
      <w:pPr>
        <w:pStyle w:val="BodyText"/>
      </w:pPr>
      <w:r w:rsidRPr="00CC7DFA">
        <w:t>No occupational licensing, certification or specific legisl</w:t>
      </w:r>
      <w:r w:rsidRPr="00CC7DFA">
        <w:t>ative requirements apply to this unit at the time of publication.</w:t>
      </w:r>
    </w:p>
    <w:p w:rsidR="00000000" w:rsidRPr="00CC7DFA" w:rsidP="00CC7DFA">
      <w:pPr>
        <w:pStyle w:val="Heading1"/>
      </w:pPr>
      <w:bookmarkStart w:id="3" w:name="O_767977"/>
      <w:bookmarkEnd w:id="3"/>
      <w:r w:rsidRPr="00CC7DFA">
        <w:t>Pre-requisite Unit</w:t>
      </w:r>
    </w:p>
    <w:p w:rsidR="00000000" w:rsidRPr="00CC7DFA" w:rsidP="005E72C8">
      <w:pPr>
        <w:pStyle w:val="BodyText"/>
      </w:pPr>
      <w:r w:rsidRPr="00CC7DFA">
        <w:t>Nil</w:t>
      </w:r>
    </w:p>
    <w:p w:rsidR="00000000" w:rsidRPr="00CC7DFA" w:rsidP="00CC7DFA">
      <w:pPr>
        <w:pStyle w:val="Heading1"/>
      </w:pPr>
      <w:bookmarkStart w:id="4" w:name="O_767978"/>
      <w:bookmarkEnd w:id="4"/>
      <w:r w:rsidRPr="00CC7DFA">
        <w:t>Competency Field</w:t>
      </w:r>
    </w:p>
    <w:p w:rsidR="00000000" w:rsidRPr="00CC7DFA" w:rsidP="005E72C8">
      <w:pPr>
        <w:pStyle w:val="BodyText"/>
      </w:pPr>
      <w:r w:rsidRPr="00CC7DFA">
        <w:t xml:space="preserve">Languages other than English </w:t>
      </w:r>
    </w:p>
    <w:p w:rsidR="00000000" w:rsidRPr="00CC7DFA" w:rsidP="00CC7DFA">
      <w:pPr>
        <w:pStyle w:val="Heading1"/>
      </w:pPr>
      <w:bookmarkStart w:id="5" w:name="O_767979"/>
      <w:bookmarkEnd w:id="5"/>
      <w:r w:rsidRPr="00CC7DFA">
        <w:t>Unit Sector</w:t>
      </w:r>
    </w:p>
    <w:p w:rsidR="00000000" w:rsidRPr="00CC7DFA" w:rsidP="005E72C8">
      <w:pPr>
        <w:pStyle w:val="BodyText"/>
      </w:pPr>
      <w:r w:rsidRPr="00CC7DFA">
        <w:t>Cross-Sector</w:t>
      </w:r>
    </w:p>
    <w:p w:rsidR="00000000" w:rsidRPr="00CC7DFA" w:rsidP="00CC7DFA">
      <w:pPr>
        <w:pStyle w:val="Heading1"/>
      </w:pPr>
      <w:bookmarkStart w:id="6" w:name="O_767980"/>
      <w:bookmarkEnd w:id="6"/>
      <w:r w:rsidRPr="00CC7DFA">
        <w:t>Elements and Performance Cr</w:t>
      </w:r>
      <w:r w:rsidRPr="00CC7DFA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DFA" w:rsidP="00CC7DFA">
            <w:pPr>
              <w:pStyle w:val="BodyText"/>
            </w:pPr>
            <w:r w:rsidRPr="00CC7DF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BodyText"/>
              <w:rPr>
                <w:lang w:val="en-NZ"/>
              </w:rPr>
            </w:pPr>
            <w:r w:rsidRPr="00CC7DFA">
              <w:rPr>
                <w:rStyle w:val="SpecialBold"/>
              </w:rPr>
              <w:t>PERFORMANCE CRITERIA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BodyText"/>
              <w:rPr>
                <w:lang w:val="en-NZ"/>
              </w:rPr>
            </w:pPr>
            <w:r w:rsidRPr="00CC7DFA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BodyText"/>
              <w:rPr>
                <w:lang w:val="en-NZ"/>
              </w:rPr>
            </w:pPr>
            <w:r w:rsidRPr="00CC7DFA">
              <w:t>Performance criteria describe the performance needed to demonstrate achievement of the element.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List"/>
              <w:rPr>
                <w:lang w:val="en-NZ"/>
              </w:rPr>
            </w:pPr>
            <w:r w:rsidRPr="00CC7DFA">
              <w:t>1.</w:t>
            </w:r>
            <w:r w:rsidRPr="00CC7DFA">
              <w:tab/>
              <w:t>Conduct negotiations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DFA" w:rsidP="00CC7DFA">
            <w:pPr>
              <w:pStyle w:val="List"/>
            </w:pPr>
            <w:r w:rsidRPr="00CC7DFA">
              <w:t>1.1.Establish rapport by using appropriate courtesy protocols, establishing common ground and observing social, cultural and business conventions.</w:t>
            </w:r>
          </w:p>
          <w:p w:rsidR="00000000" w:rsidRPr="00CC7DFA" w:rsidP="00CC7DFA">
            <w:pPr>
              <w:pStyle w:val="List"/>
            </w:pPr>
            <w:r w:rsidRPr="00CC7DFA">
              <w:t>1.2.Provide explanations, information and supporting details relevant to negotiations.</w:t>
            </w:r>
          </w:p>
          <w:p w:rsidR="00000000" w:rsidRPr="00CC7DFA" w:rsidP="00CC7DFA">
            <w:pPr>
              <w:pStyle w:val="List"/>
            </w:pPr>
            <w:r w:rsidRPr="00CC7DFA">
              <w:t>1.3.Use an appropriate</w:t>
            </w:r>
            <w:r w:rsidRPr="00CC7DFA">
              <w:t xml:space="preserve"> range of language functions for negotiations, including introducing formal talk, using turn-taking skills, and agreeing and disagreeing tentatively.</w:t>
            </w:r>
          </w:p>
          <w:p w:rsidR="00000000" w:rsidP="00CC7DFA">
            <w:pPr>
              <w:pStyle w:val="List"/>
              <w:rPr>
                <w:lang w:val="en-NZ"/>
              </w:rPr>
            </w:pPr>
            <w:r w:rsidRPr="00CC7DFA">
              <w:t>1.4.Use appropriate intonation, voice tone and signalling expressions effectively.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List"/>
              <w:rPr>
                <w:lang w:val="en-NZ"/>
              </w:rPr>
            </w:pPr>
            <w:r w:rsidRPr="00CC7DFA">
              <w:t>2.</w:t>
            </w:r>
            <w:r w:rsidRPr="00CC7DFA">
              <w:tab/>
              <w:t>Deliver presentatio</w:t>
            </w:r>
            <w:r w:rsidRPr="00CC7DFA">
              <w:t>ns using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DFA" w:rsidP="00CC7DFA">
            <w:pPr>
              <w:pStyle w:val="List"/>
            </w:pPr>
            <w:r w:rsidRPr="00CC7DFA">
              <w:t>2.1.Deliver presentations in a style that supports its objective and takes account of audience characteristics, occasion and venue.</w:t>
            </w:r>
          </w:p>
          <w:p w:rsidR="00000000" w:rsidRPr="00CC7DFA" w:rsidP="00CC7DFA">
            <w:pPr>
              <w:pStyle w:val="List"/>
            </w:pPr>
            <w:r w:rsidRPr="00CC7DFA">
              <w:t>2.2.Present information in a logical and concise manner using appropriate sequencing</w:t>
            </w:r>
            <w:r w:rsidRPr="00CC7DFA">
              <w:t xml:space="preserve"> and linguistic linking.</w:t>
            </w:r>
          </w:p>
          <w:p w:rsidR="00000000" w:rsidP="00CC7DFA">
            <w:pPr>
              <w:pStyle w:val="List"/>
              <w:rPr>
                <w:lang w:val="en-NZ"/>
              </w:rPr>
            </w:pPr>
            <w:r w:rsidRPr="00CC7DFA">
              <w:t>2.3.Support presentations with relevant public speaking techniques.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List"/>
              <w:rPr>
                <w:lang w:val="en-NZ"/>
              </w:rPr>
            </w:pPr>
            <w:r w:rsidRPr="00CC7DFA">
              <w:t>3.</w:t>
            </w:r>
            <w:r w:rsidRPr="00CC7DFA">
              <w:tab/>
              <w:t>Participate in social and cultural activities using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DFA" w:rsidP="00CC7DFA">
            <w:pPr>
              <w:pStyle w:val="List"/>
            </w:pPr>
            <w:r w:rsidRPr="00CC7DFA">
              <w:t>3.1.Use language and language functions appropriate to varied social and cul</w:t>
            </w:r>
            <w:r w:rsidRPr="00CC7DFA">
              <w:t>tural activities.</w:t>
            </w:r>
          </w:p>
          <w:p w:rsidR="00000000" w:rsidP="00CC7DFA">
            <w:pPr>
              <w:pStyle w:val="List"/>
              <w:rPr>
                <w:lang w:val="en-NZ"/>
              </w:rPr>
            </w:pPr>
            <w:r w:rsidRPr="00CC7DFA">
              <w:t>3.2.Adapt and modify communication strategies and language functions as required.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List"/>
              <w:rPr>
                <w:lang w:val="en-NZ"/>
              </w:rPr>
            </w:pPr>
            <w:r w:rsidRPr="00CC7DFA">
              <w:t>4.</w:t>
            </w:r>
            <w:r w:rsidRPr="00CC7DFA">
              <w:tab/>
              <w:t>Provide summaries of oral communication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DFA" w:rsidP="00CC7DFA">
            <w:pPr>
              <w:pStyle w:val="List"/>
            </w:pPr>
            <w:r w:rsidRPr="00CC7DFA">
              <w:t>4.1.Recognise situations when the services of a professional interpreter are required, and arrange for assistance.</w:t>
            </w:r>
          </w:p>
          <w:p w:rsidR="00000000" w:rsidRPr="00CC7DFA" w:rsidP="00CC7DFA">
            <w:pPr>
              <w:pStyle w:val="List"/>
            </w:pPr>
            <w:r w:rsidRPr="00CC7DFA">
              <w:t>4.2.Convey purpose and meaning of original utterance.</w:t>
            </w:r>
          </w:p>
          <w:p w:rsidR="00000000" w:rsidRPr="00CC7DFA" w:rsidP="00CC7DFA">
            <w:pPr>
              <w:pStyle w:val="List"/>
            </w:pPr>
            <w:r w:rsidRPr="00CC7DFA">
              <w:t>4.3.Make appropriate comments between parties to check and clarify meaning.</w:t>
            </w:r>
          </w:p>
          <w:p w:rsidR="00000000" w:rsidRPr="00CC7DFA" w:rsidP="00CC7DFA">
            <w:pPr>
              <w:pStyle w:val="List"/>
            </w:pPr>
            <w:r w:rsidRPr="00CC7DFA">
              <w:t>4.4.Use com</w:t>
            </w:r>
            <w:r w:rsidRPr="00CC7DFA">
              <w:t xml:space="preserve">munication strategies and language functions that support immediate communication. </w:t>
            </w:r>
          </w:p>
        </w:tc>
      </w:tr>
    </w:tbl>
    <w:p w:rsidR="00000000" w:rsidRPr="00CC7DFA" w:rsidP="00CC7DFA">
      <w:pPr>
        <w:pStyle w:val="BodyText"/>
      </w:pPr>
    </w:p>
    <w:p w:rsidR="00000000" w:rsidRPr="00CC7DFA" w:rsidP="00CC7DFA">
      <w:pPr>
        <w:pStyle w:val="AllowPageBreak"/>
      </w:pPr>
    </w:p>
    <w:p w:rsidR="00000000" w:rsidRPr="00CC7DFA" w:rsidP="00CC7DFA">
      <w:pPr>
        <w:pStyle w:val="Heading1"/>
      </w:pPr>
      <w:bookmarkStart w:id="7" w:name="O_767981"/>
      <w:bookmarkEnd w:id="7"/>
      <w:r w:rsidRPr="00CC7DF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BodyText"/>
              <w:rPr>
                <w:lang w:val="en-NZ"/>
              </w:rPr>
            </w:pPr>
            <w:r w:rsidRPr="00CC7DFA">
              <w:t>Foundation skills essential to performance in this unit, but not explicit in the performance criteria are listed here, along with a bri</w:t>
            </w:r>
            <w:r w:rsidRPr="00CC7DFA">
              <w:t>ef context statement.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DFA" w:rsidP="00CC7DFA">
            <w:pPr>
              <w:pStyle w:val="BodyText"/>
            </w:pPr>
            <w:r w:rsidRPr="00CC7DF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BodyText"/>
              <w:rPr>
                <w:lang w:val="en-NZ"/>
              </w:rPr>
            </w:pPr>
            <w:r w:rsidRPr="00CC7DFA">
              <w:rPr>
                <w:rStyle w:val="SpecialBold"/>
              </w:rPr>
              <w:t>DESCRIPTION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BodyText"/>
              <w:rPr>
                <w:lang w:val="en-NZ"/>
              </w:rPr>
            </w:pPr>
            <w:r w:rsidRPr="00CC7DF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ListBullet"/>
              <w:rPr>
                <w:lang w:val="en-NZ"/>
              </w:rPr>
            </w:pPr>
            <w:r w:rsidRPr="00CC7DFA">
              <w:t>locate technical vocabulary in dictionaries and phrase books.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BodyText"/>
              <w:rPr>
                <w:lang w:val="en-NZ"/>
              </w:rPr>
            </w:pPr>
            <w:r w:rsidRPr="00CC7DF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ListBullet"/>
              <w:rPr>
                <w:lang w:val="en-NZ"/>
              </w:rPr>
            </w:pPr>
            <w:r w:rsidRPr="00CC7DFA">
              <w:t>take notes to support the development and delivery of a presentation.</w:t>
            </w:r>
          </w:p>
        </w:tc>
      </w:tr>
      <w:tr w:rsidTr="005E72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DFA">
            <w:pPr>
              <w:pStyle w:val="BodyText"/>
              <w:rPr>
                <w:lang w:val="en-NZ"/>
              </w:rPr>
            </w:pPr>
            <w:r w:rsidRPr="00CC7DF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DFA" w:rsidP="00CC7DFA">
            <w:pPr>
              <w:pStyle w:val="ListBullet"/>
            </w:pPr>
            <w:r w:rsidRPr="00CC7DFA">
              <w:t>establish and maintain rapport in a language other than English.</w:t>
            </w:r>
          </w:p>
        </w:tc>
      </w:tr>
    </w:tbl>
    <w:p w:rsidR="00000000" w:rsidRPr="00CC7DFA" w:rsidP="00CC7DFA">
      <w:pPr>
        <w:pStyle w:val="BodyText"/>
      </w:pPr>
    </w:p>
    <w:p w:rsidR="00000000" w:rsidRPr="00CC7DFA" w:rsidP="00CC7DFA">
      <w:pPr>
        <w:pStyle w:val="AllowPageBreak"/>
      </w:pPr>
    </w:p>
    <w:p w:rsidR="00000000" w:rsidRPr="00CC7DFA" w:rsidP="00CC7DFA">
      <w:pPr>
        <w:pStyle w:val="Heading1"/>
      </w:pPr>
      <w:bookmarkStart w:id="8" w:name="O_767983"/>
      <w:bookmarkEnd w:id="8"/>
      <w:r w:rsidRPr="00CC7DFA">
        <w:t>Unit Mapping Information</w:t>
      </w:r>
    </w:p>
    <w:p w:rsidR="00000000" w:rsidRPr="00CC7DFA" w:rsidP="005E72C8">
      <w:pPr>
        <w:pStyle w:val="BodyText"/>
      </w:pPr>
      <w:r w:rsidRPr="00CC7DFA">
        <w:t>SITXLAN32__ Conduct complex oral communication in a language other than English</w:t>
      </w:r>
    </w:p>
    <w:p w:rsidR="00000000" w:rsidRPr="00CC7DFA" w:rsidP="00CC7DFA">
      <w:pPr>
        <w:pStyle w:val="Heading1"/>
      </w:pPr>
      <w:bookmarkStart w:id="9" w:name="O_767990"/>
      <w:bookmarkEnd w:id="9"/>
      <w:r w:rsidRPr="00CC7DFA">
        <w:t>Links</w:t>
      </w:r>
    </w:p>
    <w:p w:rsidR="00000000" w:rsidRPr="00CC7DFA" w:rsidP="005E72C8">
      <w:pPr>
        <w:pStyle w:val="BodyText"/>
      </w:pPr>
      <w:r w:rsidRPr="00CC7D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F34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C7DFA" w:rsidP="005E72C8">
      <w:pPr>
        <w:pStyle w:val="BodyText"/>
        <w:sectPr w:rsidSect="00CC7D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7DFA" w:rsidP="00CC7DFA">
      <w:pPr>
        <w:pStyle w:val="SuperHeading"/>
      </w:pPr>
      <w:r w:rsidRPr="00CC7DFA">
        <w:t>Assessment Requirements for SITXLAN004 Conduct complex oral com</w:t>
      </w:r>
      <w:r w:rsidRPr="00CC7DFA">
        <w:t>munication in a language other than English</w:t>
      </w:r>
    </w:p>
    <w:p w:rsidR="00000000" w:rsidRPr="00CC7DFA" w:rsidP="00CC7DFA">
      <w:pPr>
        <w:pStyle w:val="Heading1"/>
      </w:pPr>
      <w:bookmarkStart w:id="10" w:name="O_767985"/>
      <w:bookmarkEnd w:id="10"/>
      <w:r w:rsidRPr="00CC7DFA">
        <w:t>Modification History</w:t>
      </w:r>
    </w:p>
    <w:p w:rsidR="00000000" w:rsidRPr="00CC7DFA" w:rsidP="005E72C8">
      <w:pPr>
        <w:pStyle w:val="BodyText"/>
      </w:pPr>
      <w:r w:rsidRPr="00CC7DFA">
        <w:t>Not applicable.</w:t>
      </w:r>
    </w:p>
    <w:p w:rsidR="00000000" w:rsidRPr="00CC7DFA" w:rsidP="00CC7DFA">
      <w:pPr>
        <w:pStyle w:val="Heading1"/>
      </w:pPr>
      <w:bookmarkStart w:id="11" w:name="O_767986"/>
      <w:bookmarkEnd w:id="11"/>
      <w:r w:rsidRPr="00CC7DFA">
        <w:t>Performance Evidence</w:t>
      </w:r>
    </w:p>
    <w:p w:rsidR="00000000" w:rsidRPr="00CC7DFA" w:rsidP="005E72C8">
      <w:pPr>
        <w:pStyle w:val="BodyText"/>
      </w:pPr>
      <w:r w:rsidRPr="00CC7DFA">
        <w:t>Evidence of the ability to complete tasks outlined in elements and performance criteria of this unit in the context of th</w:t>
      </w:r>
      <w:r w:rsidRPr="00CC7DFA">
        <w:t>e job role, and:</w:t>
      </w:r>
    </w:p>
    <w:p w:rsidR="00000000" w:rsidRPr="00CC7DFA" w:rsidP="00CC7DFA">
      <w:pPr>
        <w:pStyle w:val="ListBullet"/>
      </w:pPr>
      <w:r w:rsidRPr="00CC7DFA">
        <w:t>conduct the following complex workplace  communications in a language other than English (rare linguistic errors may occur) in at least six different oral communication exchanges:</w:t>
      </w:r>
    </w:p>
    <w:p w:rsidR="00000000" w:rsidRPr="00CC7DFA" w:rsidP="00CC7DFA">
      <w:pPr>
        <w:pStyle w:val="ListBullet2"/>
      </w:pPr>
      <w:r w:rsidRPr="00CC7DFA">
        <w:t>establish and maintain rapport during extended interactio</w:t>
      </w:r>
      <w:r w:rsidRPr="00CC7DFA">
        <w:t>ns, including social activities</w:t>
      </w:r>
    </w:p>
    <w:p w:rsidR="00000000" w:rsidRPr="00CC7DFA" w:rsidP="00CC7DFA">
      <w:pPr>
        <w:pStyle w:val="ListBullet2"/>
      </w:pPr>
      <w:r w:rsidRPr="00CC7DFA">
        <w:t>make presentations to groups of people in one of the following contexts:</w:t>
      </w:r>
    </w:p>
    <w:p w:rsidR="00000000" w:rsidRPr="00CC7DFA" w:rsidP="00CC7DFA">
      <w:pPr>
        <w:pStyle w:val="ListBullet3"/>
      </w:pPr>
      <w:r w:rsidRPr="00CC7DFA">
        <w:t>guiding or interpretive activity</w:t>
      </w:r>
    </w:p>
    <w:p w:rsidR="00000000" w:rsidRPr="00CC7DFA" w:rsidP="00CC7DFA">
      <w:pPr>
        <w:pStyle w:val="ListBullet3"/>
      </w:pPr>
      <w:r w:rsidRPr="00CC7DFA">
        <w:t>instructing or training</w:t>
      </w:r>
    </w:p>
    <w:p w:rsidR="00000000" w:rsidRPr="00CC7DFA" w:rsidP="00CC7DFA">
      <w:pPr>
        <w:pStyle w:val="ListBullet3"/>
      </w:pPr>
      <w:r w:rsidRPr="00CC7DFA">
        <w:t>promotional activity</w:t>
      </w:r>
    </w:p>
    <w:p w:rsidR="00000000" w:rsidRPr="00CC7DFA" w:rsidP="00CC7DFA">
      <w:pPr>
        <w:pStyle w:val="ListBullet3"/>
      </w:pPr>
      <w:r w:rsidRPr="00CC7DFA">
        <w:t>complex information on products or services</w:t>
      </w:r>
    </w:p>
    <w:p w:rsidR="00000000" w:rsidRPr="00CC7DFA" w:rsidP="00CC7DFA">
      <w:pPr>
        <w:pStyle w:val="ListBullet3"/>
      </w:pPr>
      <w:r w:rsidRPr="00CC7DFA">
        <w:t>sales presentation</w:t>
      </w:r>
    </w:p>
    <w:p w:rsidR="00000000" w:rsidRPr="00CC7DFA" w:rsidP="00CC7DFA">
      <w:pPr>
        <w:pStyle w:val="ListBullet2"/>
      </w:pPr>
      <w:r w:rsidRPr="00CC7DFA">
        <w:t>conduct business negotiations</w:t>
      </w:r>
    </w:p>
    <w:p w:rsidR="00000000" w:rsidRPr="00CC7DFA" w:rsidP="00CC7DFA">
      <w:pPr>
        <w:pStyle w:val="ListBullet2"/>
      </w:pPr>
      <w:r w:rsidRPr="00CC7DFA">
        <w:t>provide detailed information and advice in area of work activity</w:t>
      </w:r>
    </w:p>
    <w:p w:rsidR="00000000" w:rsidRPr="00CC7DFA" w:rsidP="00CC7DFA">
      <w:pPr>
        <w:pStyle w:val="ListBullet"/>
      </w:pPr>
      <w:r w:rsidRPr="00CC7DFA">
        <w:t>demonstrate the use of each of the following during the above oral communication exchanges:</w:t>
      </w:r>
    </w:p>
    <w:p w:rsidR="00000000" w:rsidRPr="00CC7DFA" w:rsidP="00CC7DFA">
      <w:pPr>
        <w:pStyle w:val="ListBullet2"/>
      </w:pPr>
      <w:r w:rsidRPr="00CC7DFA">
        <w:t>narrative and descriptive statements</w:t>
      </w:r>
    </w:p>
    <w:p w:rsidR="00000000" w:rsidRPr="00CC7DFA" w:rsidP="00CC7DFA">
      <w:pPr>
        <w:pStyle w:val="ListBullet2"/>
      </w:pPr>
      <w:r w:rsidRPr="00CC7DFA">
        <w:t>repetition, clarification and paraphrasing techniques to clarify requirements, solve problems and conflict, and reassure others</w:t>
      </w:r>
    </w:p>
    <w:p w:rsidR="00000000" w:rsidRPr="00CC7DFA" w:rsidP="00CC7DFA">
      <w:pPr>
        <w:pStyle w:val="ListBullet2"/>
      </w:pPr>
      <w:r w:rsidRPr="00CC7DFA">
        <w:t xml:space="preserve">effective extended non-verbal communication skills. </w:t>
      </w:r>
    </w:p>
    <w:p w:rsidR="00000000" w:rsidRPr="00CC7DFA" w:rsidP="00CC7DFA">
      <w:pPr>
        <w:pStyle w:val="AllowPageBreak"/>
      </w:pPr>
    </w:p>
    <w:p w:rsidR="00000000" w:rsidRPr="00CC7DFA" w:rsidP="00CC7DFA">
      <w:pPr>
        <w:pStyle w:val="Heading1"/>
      </w:pPr>
      <w:bookmarkStart w:id="12" w:name="O_767987"/>
      <w:bookmarkEnd w:id="12"/>
      <w:r w:rsidRPr="00CC7DFA">
        <w:t>Knowledge Evidence</w:t>
      </w:r>
    </w:p>
    <w:p w:rsidR="00000000" w:rsidRPr="00CC7DFA" w:rsidP="005E72C8">
      <w:pPr>
        <w:pStyle w:val="BodyText"/>
      </w:pPr>
      <w:r w:rsidRPr="00CC7DFA">
        <w:t>Demonstrated knowledge required to comp</w:t>
      </w:r>
      <w:r w:rsidRPr="00CC7DFA">
        <w:t>lete the tasks outlined in elements and performance criteria of this unit:</w:t>
      </w:r>
    </w:p>
    <w:p w:rsidR="00000000" w:rsidRPr="00CC7DFA" w:rsidP="00CC7DFA">
      <w:pPr>
        <w:pStyle w:val="ListBullet"/>
      </w:pPr>
      <w:r w:rsidRPr="00CC7DFA">
        <w:t>social, cultural and business conventions relevant to the language being assessed:</w:t>
      </w:r>
    </w:p>
    <w:p w:rsidR="00000000" w:rsidRPr="00CC7DFA" w:rsidP="00CC7DFA">
      <w:pPr>
        <w:pStyle w:val="ListBullet2"/>
      </w:pPr>
      <w:r w:rsidRPr="00CC7DFA">
        <w:t>colloquialisms</w:t>
      </w:r>
    </w:p>
    <w:p w:rsidR="00000000" w:rsidRPr="00CC7DFA" w:rsidP="00CC7DFA">
      <w:pPr>
        <w:pStyle w:val="ListBullet2"/>
      </w:pPr>
      <w:r w:rsidRPr="00CC7DFA">
        <w:t>customs</w:t>
      </w:r>
    </w:p>
    <w:p w:rsidR="00000000" w:rsidRPr="00CC7DFA" w:rsidP="00CC7DFA">
      <w:pPr>
        <w:pStyle w:val="ListBullet2"/>
      </w:pPr>
      <w:r w:rsidRPr="00CC7DFA">
        <w:t>dialect</w:t>
      </w:r>
    </w:p>
    <w:p w:rsidR="00000000" w:rsidRPr="00CC7DFA" w:rsidP="00CC7DFA">
      <w:pPr>
        <w:pStyle w:val="ListBullet2"/>
      </w:pPr>
      <w:r w:rsidRPr="00CC7DFA">
        <w:t>forms of address</w:t>
      </w:r>
    </w:p>
    <w:p w:rsidR="00000000" w:rsidRPr="00CC7DFA" w:rsidP="00CC7DFA">
      <w:pPr>
        <w:pStyle w:val="ListBullet2"/>
      </w:pPr>
      <w:r w:rsidRPr="00CC7DFA">
        <w:t>idioms</w:t>
      </w:r>
    </w:p>
    <w:p w:rsidR="00000000" w:rsidRPr="00CC7DFA" w:rsidP="00CC7DFA">
      <w:pPr>
        <w:pStyle w:val="ListBullet2"/>
      </w:pPr>
      <w:r w:rsidRPr="00CC7DFA">
        <w:t>language conventions</w:t>
      </w:r>
    </w:p>
    <w:p w:rsidR="00000000" w:rsidRPr="00CC7DFA" w:rsidP="00CC7DFA">
      <w:pPr>
        <w:pStyle w:val="ListBullet2"/>
      </w:pPr>
      <w:r w:rsidRPr="00CC7DFA">
        <w:t>protocols and taboos</w:t>
      </w:r>
    </w:p>
    <w:p w:rsidR="00000000" w:rsidRPr="00CC7DFA" w:rsidP="00CC7DFA">
      <w:pPr>
        <w:pStyle w:val="ListBullet"/>
      </w:pPr>
      <w:r w:rsidRPr="00CC7DFA">
        <w:t>social and cultural activities in which complex oral communications are required:</w:t>
      </w:r>
    </w:p>
    <w:p w:rsidR="00000000" w:rsidRPr="00CC7DFA" w:rsidP="00CC7DFA">
      <w:pPr>
        <w:pStyle w:val="ListBullet2"/>
      </w:pPr>
      <w:r w:rsidRPr="00CC7DFA">
        <w:t>accompanying people to dinner</w:t>
      </w:r>
    </w:p>
    <w:p w:rsidR="00000000" w:rsidRPr="00CC7DFA" w:rsidP="00CC7DFA">
      <w:pPr>
        <w:pStyle w:val="ListBullet2"/>
      </w:pPr>
      <w:r w:rsidRPr="00CC7DFA">
        <w:t>conference activities</w:t>
      </w:r>
    </w:p>
    <w:p w:rsidR="00000000" w:rsidRPr="00CC7DFA" w:rsidP="00CC7DFA">
      <w:pPr>
        <w:pStyle w:val="ListBullet2"/>
      </w:pPr>
      <w:r w:rsidRPr="00CC7DFA">
        <w:t>meetings</w:t>
      </w:r>
    </w:p>
    <w:p w:rsidR="00000000" w:rsidRPr="00CC7DFA" w:rsidP="00CC7DFA">
      <w:pPr>
        <w:pStyle w:val="ListBullet2"/>
      </w:pPr>
      <w:r w:rsidRPr="00CC7DFA">
        <w:t xml:space="preserve">professional development activities </w:t>
      </w:r>
    </w:p>
    <w:p w:rsidR="00000000" w:rsidRPr="00CC7DFA" w:rsidP="00CC7DFA">
      <w:pPr>
        <w:pStyle w:val="ListBullet2"/>
      </w:pPr>
      <w:r w:rsidRPr="00CC7DFA">
        <w:t>tours</w:t>
      </w:r>
    </w:p>
    <w:p w:rsidR="00000000" w:rsidRPr="00CC7DFA" w:rsidP="00CC7DFA">
      <w:pPr>
        <w:pStyle w:val="ListBullet2"/>
      </w:pPr>
      <w:r w:rsidRPr="00CC7DFA">
        <w:t>trade fairs</w:t>
      </w:r>
    </w:p>
    <w:p w:rsidR="00000000" w:rsidRPr="00CC7DFA" w:rsidP="00CC7DFA">
      <w:pPr>
        <w:pStyle w:val="ListBullet"/>
      </w:pPr>
      <w:r w:rsidRPr="00CC7DFA">
        <w:t>cross-cultural communication challenges that occur whe</w:t>
      </w:r>
      <w:r w:rsidRPr="00CC7DFA">
        <w:t>n negotiating and solving problems, and how they are addressed</w:t>
      </w:r>
    </w:p>
    <w:p w:rsidR="00000000" w:rsidRPr="00CC7DFA" w:rsidP="00CC7DFA">
      <w:pPr>
        <w:pStyle w:val="ListBullet"/>
      </w:pPr>
      <w:r w:rsidRPr="00CC7DFA">
        <w:t>aspects of verbal and non-verbal communication that support fluent and unhindered communication in the language being assessed</w:t>
      </w:r>
    </w:p>
    <w:p w:rsidR="00000000" w:rsidRPr="00CC7DFA" w:rsidP="00CC7DFA">
      <w:pPr>
        <w:pStyle w:val="ListBullet"/>
      </w:pPr>
      <w:r w:rsidRPr="00CC7DFA">
        <w:t>technical vocabulary required to support specific organisational a</w:t>
      </w:r>
      <w:r w:rsidRPr="00CC7DFA">
        <w:t>ctivities.</w:t>
      </w:r>
    </w:p>
    <w:p w:rsidR="00000000" w:rsidRPr="00CC7DFA" w:rsidP="00CC7DFA">
      <w:pPr>
        <w:pStyle w:val="AllowPageBreak"/>
      </w:pPr>
    </w:p>
    <w:p w:rsidR="00000000" w:rsidRPr="00CC7DFA" w:rsidP="00CC7DFA">
      <w:pPr>
        <w:pStyle w:val="Heading1"/>
      </w:pPr>
      <w:bookmarkStart w:id="13" w:name="O_767988"/>
      <w:bookmarkEnd w:id="13"/>
      <w:r w:rsidRPr="00CC7DFA">
        <w:t>Assessment Conditions</w:t>
      </w:r>
    </w:p>
    <w:p w:rsidR="00000000" w:rsidRPr="00CC7DFA" w:rsidP="005E72C8">
      <w:pPr>
        <w:pStyle w:val="BodyText"/>
      </w:pPr>
      <w:r w:rsidRPr="00CC7DFA">
        <w:t>Skills must be demonstrated in an operational environment or activity for which communication in languages other than English is required. This can be:</w:t>
      </w:r>
    </w:p>
    <w:p w:rsidR="00000000" w:rsidRPr="00CC7DFA" w:rsidP="00CC7DFA">
      <w:pPr>
        <w:pStyle w:val="ListBullet"/>
      </w:pPr>
      <w:r w:rsidRPr="00CC7DFA">
        <w:t>an industry workplace</w:t>
      </w:r>
    </w:p>
    <w:p w:rsidR="00000000" w:rsidRPr="00CC7DFA" w:rsidP="00CC7DFA">
      <w:pPr>
        <w:pStyle w:val="ListBullet"/>
      </w:pPr>
      <w:r w:rsidRPr="00CC7DFA">
        <w:t>a simulated i</w:t>
      </w:r>
      <w:r w:rsidRPr="00CC7DFA">
        <w:t>ndustry environment.</w:t>
      </w:r>
    </w:p>
    <w:p w:rsidR="00000000" w:rsidRPr="00CC7DFA" w:rsidP="00CC7DFA">
      <w:pPr>
        <w:pStyle w:val="BodyText"/>
      </w:pPr>
    </w:p>
    <w:p w:rsidR="00000000" w:rsidRPr="00CC7DFA" w:rsidP="005E72C8">
      <w:pPr>
        <w:pStyle w:val="BodyText"/>
      </w:pPr>
      <w:r w:rsidRPr="00CC7DFA">
        <w:t>Assessment must ensure access to:</w:t>
      </w:r>
    </w:p>
    <w:p w:rsidR="00000000" w:rsidRPr="00CC7DFA" w:rsidP="00CC7DFA">
      <w:pPr>
        <w:pStyle w:val="ListBullet"/>
      </w:pPr>
      <w:r w:rsidRPr="00CC7DFA">
        <w:t>other people with whom the individual can interact in the relevant language; these can be:</w:t>
      </w:r>
    </w:p>
    <w:p w:rsidR="00000000" w:rsidRPr="00CC7DFA" w:rsidP="00CC7DFA">
      <w:pPr>
        <w:pStyle w:val="ListBullet2"/>
      </w:pPr>
      <w:r w:rsidRPr="00CC7DFA">
        <w:t>customers in an industry workplace who are assisted by the individual during the assessment process; or</w:t>
      </w:r>
    </w:p>
    <w:p w:rsidR="00000000" w:rsidRPr="00CC7DFA" w:rsidP="00CC7DFA">
      <w:pPr>
        <w:pStyle w:val="ListBullet2"/>
      </w:pPr>
      <w:r w:rsidRPr="00CC7DFA">
        <w:t>ind</w:t>
      </w:r>
      <w:r w:rsidRPr="00CC7DFA">
        <w:t>ividuals who participate in role plays or simulated activities, set up for the purpose of assessment, in a simulated industry environment operated within a training organisation</w:t>
      </w:r>
    </w:p>
    <w:p w:rsidR="00000000" w:rsidRPr="00CC7DFA" w:rsidP="00CC7DFA">
      <w:pPr>
        <w:pStyle w:val="ListBullet"/>
      </w:pPr>
      <w:r w:rsidRPr="00CC7DFA">
        <w:t xml:space="preserve">resources that support communication in languages other than English: </w:t>
      </w:r>
    </w:p>
    <w:p w:rsidR="00000000" w:rsidRPr="00CC7DFA" w:rsidP="00CC7DFA">
      <w:pPr>
        <w:pStyle w:val="ListBullet2"/>
      </w:pPr>
      <w:r w:rsidRPr="00CC7DFA">
        <w:t>dicti</w:t>
      </w:r>
      <w:r w:rsidRPr="00CC7DFA">
        <w:t xml:space="preserve">onaries and phrase books </w:t>
      </w:r>
    </w:p>
    <w:p w:rsidR="00000000" w:rsidRPr="00CC7DFA" w:rsidP="00CC7DFA">
      <w:pPr>
        <w:pStyle w:val="ListBullet2"/>
      </w:pPr>
      <w:r w:rsidRPr="00CC7DFA">
        <w:t>industry materials, written in languages other than English.</w:t>
      </w:r>
    </w:p>
    <w:p w:rsidR="00000000" w:rsidRPr="00CC7DFA" w:rsidP="00CC7DFA">
      <w:pPr>
        <w:pStyle w:val="BodyText"/>
      </w:pPr>
    </w:p>
    <w:p w:rsidR="00000000" w:rsidRPr="00CC7DFA" w:rsidP="005E72C8">
      <w:pPr>
        <w:pStyle w:val="BodyText"/>
      </w:pPr>
      <w:r w:rsidRPr="00CC7DFA">
        <w:t xml:space="preserve">Assessors must satisfy the Standards for Registered Training Organisations’ requirements for assessors. </w:t>
      </w:r>
    </w:p>
    <w:p w:rsidR="00000000" w:rsidRPr="00CC7DFA" w:rsidP="00CC7DFA">
      <w:pPr>
        <w:pStyle w:val="Heading1"/>
      </w:pPr>
      <w:bookmarkStart w:id="14" w:name="O_767991"/>
      <w:bookmarkEnd w:id="14"/>
      <w:r w:rsidRPr="00CC7DFA">
        <w:t>Links</w:t>
      </w:r>
    </w:p>
    <w:p w:rsidR="00000000" w:rsidRPr="00CC7DFA" w:rsidP="005E72C8">
      <w:pPr>
        <w:pStyle w:val="BodyText"/>
      </w:pPr>
      <w:r w:rsidRPr="00CC7D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F34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C7DFA" w:rsidP="00CC7DFA"/>
    <w:sectPr w:rsidSect="00CC7D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A" w:rsidRPr="005E72C8" w:rsidP="005E7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C8" w:rsidP="00CC7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2C8" w:rsidP="00CC7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E72C8" w:rsidP="00CC7D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A" w:rsidP="00CC7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72C8">
      <w:t>Approved</w:t>
    </w:r>
    <w:r w:rsidR="005E72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72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72C8">
      <w:rPr>
        <w:noProof/>
      </w:rPr>
      <w:t>4</w:t>
    </w:r>
    <w:r>
      <w:rPr>
        <w:noProof/>
      </w:rPr>
      <w:fldChar w:fldCharType="end"/>
    </w:r>
  </w:p>
  <w:p w:rsidR="00CC7DFA" w:rsidP="00CC7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72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72C8">
      <w:t>Service and Creative Skills Australia</w:t>
    </w:r>
    <w:r w:rsidR="005E72C8">
      <w:fldChar w:fldCharType="end"/>
    </w:r>
  </w:p>
  <w:p w:rsidR="00CC7DFA" w:rsidP="00CC7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DFA" w:rsidRPr="005E72C8" w:rsidP="005E7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C8" w:rsidRPr="002D2AF8" w:rsidP="00CC7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SITXLAN004 Conduct complex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72C8" w:rsidP="00CC7D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A" w:rsidRPr="002D2AF8" w:rsidP="00CC7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72C8">
      <w:t>SITXLAN004 Conduct complex oral communication in a language other than English</w:t>
    </w:r>
    <w:r w:rsidR="005E72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72C8">
      <w:rPr>
        <w:noProof/>
      </w:rPr>
      <w:t>2 March 2025</w:t>
    </w:r>
    <w:r>
      <w:fldChar w:fldCharType="end"/>
    </w:r>
  </w:p>
  <w:p w:rsidR="00CC7DFA" w:rsidP="00CC7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04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21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CE53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DFA"/>
  </w:style>
  <w:style w:type="character" w:customStyle="1" w:styleId="Heading1Char">
    <w:name w:val="Heading 1 Char"/>
    <w:basedOn w:val="DefaultParagraphFont"/>
    <w:link w:val="Heading1"/>
    <w:rsid w:val="00CC7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D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7D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D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DFA"/>
    <w:rPr>
      <w:b/>
      <w:spacing w:val="0"/>
    </w:rPr>
  </w:style>
  <w:style w:type="paragraph" w:styleId="ListBullet2">
    <w:name w:val="List Bullet 2"/>
    <w:basedOn w:val="List2"/>
    <w:rsid w:val="00CC7D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7D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7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D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7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D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DFA"/>
    <w:rPr>
      <w:i/>
    </w:rPr>
  </w:style>
  <w:style w:type="paragraph" w:styleId="Caption">
    <w:name w:val="caption"/>
    <w:basedOn w:val="BodyText"/>
    <w:next w:val="Normal"/>
    <w:qFormat/>
    <w:rsid w:val="00CC7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DFA"/>
  </w:style>
  <w:style w:type="paragraph" w:styleId="TableofFigures">
    <w:name w:val="table of figures"/>
    <w:basedOn w:val="Normal"/>
    <w:next w:val="Normal"/>
    <w:semiHidden/>
    <w:rsid w:val="00CC7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D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7DFA"/>
    <w:rPr>
      <w:rFonts w:ascii="Wingdings" w:hAnsi="Wingdings"/>
    </w:rPr>
  </w:style>
  <w:style w:type="paragraph" w:customStyle="1" w:styleId="TableHeading">
    <w:name w:val="Table Heading"/>
    <w:basedOn w:val="HeadingBase"/>
    <w:rsid w:val="00CC7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DFA"/>
    <w:rPr>
      <w:color w:val="0033CC"/>
      <w:u w:val="none"/>
    </w:rPr>
  </w:style>
  <w:style w:type="paragraph" w:customStyle="1" w:styleId="BodyTextRight">
    <w:name w:val="Body Text Right"/>
    <w:basedOn w:val="BodyText"/>
    <w:rsid w:val="00CC7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D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DFA"/>
    <w:rPr>
      <w:sz w:val="32"/>
    </w:rPr>
  </w:style>
  <w:style w:type="paragraph" w:customStyle="1" w:styleId="HeadingProcedure">
    <w:name w:val="Heading Procedure"/>
    <w:basedOn w:val="HeadingBase"/>
    <w:next w:val="Normal"/>
    <w:rsid w:val="00CC7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DFA"/>
    <w:pPr>
      <w:spacing w:before="60" w:after="60"/>
    </w:pPr>
  </w:style>
  <w:style w:type="paragraph" w:styleId="ListContinue">
    <w:name w:val="List Continue"/>
    <w:basedOn w:val="List"/>
    <w:rsid w:val="00CC7DFA"/>
    <w:pPr>
      <w:ind w:firstLine="0"/>
    </w:pPr>
  </w:style>
  <w:style w:type="paragraph" w:customStyle="1" w:styleId="ListNote">
    <w:name w:val="List Note"/>
    <w:basedOn w:val="List"/>
    <w:rsid w:val="00CC7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DFA"/>
    <w:rPr>
      <w:rFonts w:ascii="Courier New" w:hAnsi="Courier New"/>
    </w:rPr>
  </w:style>
  <w:style w:type="paragraph" w:customStyle="1" w:styleId="NoteBullet">
    <w:name w:val="Note Bullet"/>
    <w:basedOn w:val="Note"/>
    <w:rsid w:val="00CC7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D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7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DFA"/>
    <w:rPr>
      <w:b/>
      <w:smallCaps/>
    </w:rPr>
  </w:style>
  <w:style w:type="paragraph" w:customStyle="1" w:styleId="TableListNumber">
    <w:name w:val="Table List Number"/>
    <w:basedOn w:val="ListNumber"/>
    <w:rsid w:val="00CC7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DFA"/>
    <w:pPr>
      <w:numPr>
        <w:numId w:val="10"/>
      </w:numPr>
    </w:pPr>
  </w:style>
  <w:style w:type="paragraph" w:customStyle="1" w:styleId="ListAlpha2">
    <w:name w:val="List Alpha 2"/>
    <w:basedOn w:val="List2"/>
    <w:rsid w:val="00CC7DFA"/>
    <w:pPr>
      <w:numPr>
        <w:numId w:val="9"/>
      </w:numPr>
    </w:pPr>
  </w:style>
  <w:style w:type="paragraph" w:styleId="List2">
    <w:name w:val="List 2"/>
    <w:basedOn w:val="BodyText"/>
    <w:rsid w:val="00CC7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D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7D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7DFA"/>
    <w:pPr>
      <w:numPr>
        <w:numId w:val="5"/>
      </w:numPr>
    </w:pPr>
  </w:style>
  <w:style w:type="paragraph" w:styleId="ListContinue2">
    <w:name w:val="List Continue 2"/>
    <w:basedOn w:val="List2"/>
    <w:rsid w:val="00CC7DFA"/>
    <w:pPr>
      <w:ind w:firstLine="0"/>
    </w:pPr>
  </w:style>
  <w:style w:type="paragraph" w:styleId="ListContinue3">
    <w:name w:val="List Continue 3"/>
    <w:basedOn w:val="List3"/>
    <w:rsid w:val="00CC7DFA"/>
    <w:pPr>
      <w:ind w:left="1021" w:firstLine="0"/>
    </w:pPr>
  </w:style>
  <w:style w:type="paragraph" w:styleId="ListContinue4">
    <w:name w:val="List Continue 4"/>
    <w:basedOn w:val="List4"/>
    <w:rsid w:val="00CC7DFA"/>
    <w:pPr>
      <w:ind w:firstLine="0"/>
    </w:pPr>
  </w:style>
  <w:style w:type="paragraph" w:styleId="ListContinue5">
    <w:name w:val="List Continue 5"/>
    <w:basedOn w:val="List5"/>
    <w:rsid w:val="00CC7DFA"/>
    <w:pPr>
      <w:ind w:firstLine="0"/>
    </w:pPr>
  </w:style>
  <w:style w:type="paragraph" w:styleId="ListNumber3">
    <w:name w:val="List Number 3"/>
    <w:basedOn w:val="List3"/>
    <w:rsid w:val="00CC7DFA"/>
    <w:pPr>
      <w:numPr>
        <w:numId w:val="6"/>
      </w:numPr>
    </w:pPr>
  </w:style>
  <w:style w:type="paragraph" w:styleId="ListNumber4">
    <w:name w:val="List Number 4"/>
    <w:basedOn w:val="List4"/>
    <w:rsid w:val="00CC7DFA"/>
    <w:pPr>
      <w:numPr>
        <w:numId w:val="7"/>
      </w:numPr>
    </w:pPr>
  </w:style>
  <w:style w:type="paragraph" w:styleId="ListNumber5">
    <w:name w:val="List Number 5"/>
    <w:basedOn w:val="List5"/>
    <w:rsid w:val="00CC7DFA"/>
    <w:pPr>
      <w:numPr>
        <w:numId w:val="8"/>
      </w:numPr>
    </w:pPr>
  </w:style>
  <w:style w:type="paragraph" w:styleId="BlockText">
    <w:name w:val="Block Text"/>
    <w:basedOn w:val="Normal"/>
    <w:rsid w:val="00CC7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DFA"/>
    <w:rPr>
      <w:sz w:val="16"/>
      <w:vertAlign w:val="superscript"/>
    </w:rPr>
  </w:style>
  <w:style w:type="character" w:customStyle="1" w:styleId="Symbols">
    <w:name w:val="Symbols"/>
    <w:basedOn w:val="DefaultParagraphFont"/>
    <w:rsid w:val="00CC7DFA"/>
    <w:rPr>
      <w:rFonts w:ascii="Symbol" w:hAnsi="Symbol"/>
    </w:rPr>
  </w:style>
  <w:style w:type="character" w:customStyle="1" w:styleId="MenuOptions">
    <w:name w:val="Menu Options"/>
    <w:basedOn w:val="DefaultParagraphFont"/>
    <w:rsid w:val="00CC7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DFA"/>
    <w:rPr>
      <w:b/>
    </w:rPr>
  </w:style>
  <w:style w:type="character" w:customStyle="1" w:styleId="Underlined">
    <w:name w:val="Underlined"/>
    <w:basedOn w:val="DefaultParagraphFont"/>
    <w:rsid w:val="00CC7DFA"/>
    <w:rPr>
      <w:u w:val="single"/>
    </w:rPr>
  </w:style>
  <w:style w:type="paragraph" w:customStyle="1" w:styleId="TableBodyTextRight">
    <w:name w:val="Table Body Text Right"/>
    <w:basedOn w:val="TableBodyText"/>
    <w:rsid w:val="00CC7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DFA"/>
    <w:rPr>
      <w:sz w:val="18"/>
    </w:rPr>
  </w:style>
  <w:style w:type="paragraph" w:customStyle="1" w:styleId="BodySmallRight">
    <w:name w:val="Body Small Right"/>
    <w:basedOn w:val="BodyTextRight"/>
    <w:rsid w:val="00CC7DFA"/>
    <w:rPr>
      <w:sz w:val="18"/>
      <w:szCs w:val="18"/>
    </w:rPr>
  </w:style>
  <w:style w:type="paragraph" w:customStyle="1" w:styleId="MarginEdition">
    <w:name w:val="Margin Edition"/>
    <w:basedOn w:val="MarginNote"/>
    <w:rsid w:val="00CC7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DFA"/>
    <w:rPr>
      <w:sz w:val="2"/>
      <w:szCs w:val="2"/>
    </w:rPr>
  </w:style>
  <w:style w:type="character" w:customStyle="1" w:styleId="Small">
    <w:name w:val="Small"/>
    <w:basedOn w:val="DefaultParagraphFont"/>
    <w:rsid w:val="00CC7DFA"/>
    <w:rPr>
      <w:sz w:val="16"/>
    </w:rPr>
  </w:style>
  <w:style w:type="paragraph" w:customStyle="1" w:styleId="WideTable">
    <w:name w:val="Wide Table"/>
    <w:basedOn w:val="Normal"/>
    <w:rsid w:val="00CC7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DFA"/>
  </w:style>
  <w:style w:type="paragraph" w:styleId="Quote">
    <w:name w:val="Quote"/>
    <w:basedOn w:val="Heading1"/>
    <w:link w:val="QuoteChar"/>
    <w:qFormat/>
    <w:rsid w:val="00CC7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DFA"/>
    <w:pPr>
      <w:pageBreakBefore/>
    </w:pPr>
  </w:style>
  <w:style w:type="paragraph" w:customStyle="1" w:styleId="Border">
    <w:name w:val="Border"/>
    <w:basedOn w:val="Normal"/>
    <w:qFormat/>
    <w:rsid w:val="00CC7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DFA"/>
    <w:rPr>
      <w:u w:val="single"/>
    </w:rPr>
  </w:style>
  <w:style w:type="character" w:customStyle="1" w:styleId="BoldandItalics">
    <w:name w:val="Bold and Italics"/>
    <w:qFormat/>
    <w:rsid w:val="00CC7DFA"/>
    <w:rPr>
      <w:b/>
      <w:i/>
      <w:u w:val="none"/>
    </w:rPr>
  </w:style>
  <w:style w:type="paragraph" w:styleId="BalloonText">
    <w:name w:val="Balloon Text"/>
    <w:basedOn w:val="Normal"/>
    <w:link w:val="BalloonTextChar"/>
    <w:rsid w:val="00CC7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DFA"/>
    <w:pPr>
      <w:spacing w:before="0" w:after="0"/>
    </w:pPr>
  </w:style>
  <w:style w:type="paragraph" w:customStyle="1" w:styleId="BodyTextBold">
    <w:name w:val="Body Text Bold"/>
    <w:basedOn w:val="BodyText"/>
    <w:qFormat/>
    <w:rsid w:val="00CC7DFA"/>
    <w:rPr>
      <w:b/>
    </w:rPr>
  </w:style>
  <w:style w:type="character" w:styleId="Hyperlink">
    <w:name w:val="Hyperlink"/>
    <w:basedOn w:val="DefaultParagraphFont"/>
    <w:uiPriority w:val="99"/>
    <w:unhideWhenUsed/>
    <w:rsid w:val="005E7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6337</Characters>
  <Application>Microsoft Office Word</Application>
  <DocSecurity>0</DocSecurity>
  <Lines>192</Lines>
  <Paragraphs>125</Paragraphs>
  <ScaleCrop>false</ScaleCrop>
  <Company>Author-it Software Corporation Ltd.</Company>
  <LinksUpToDate>false</LinksUpToDate>
  <CharactersWithSpaces>7163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SITXLAN004 Conduct complex oral communication in a language other than English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