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F24" w:rsidP="00F60F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SITXLAN004 Conduct complex oral communication in a language other than English</w:t>
      </w:r>
      <w:r>
        <w:fldChar w:fldCharType="end"/>
      </w:r>
    </w:p>
    <w:p w:rsidR="00F60F24" w:rsidP="00F60F24">
      <w:pPr>
        <w:pStyle w:val="Version"/>
        <w:sectPr w:rsidSect="00011A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A5A" w:rsidP="00011A5A">
      <w:pPr>
        <w:pStyle w:val="SuperHeading"/>
      </w:pPr>
      <w:r w:rsidRPr="00011A5A">
        <w:t>Assessment Requirements for SITXLAN004 Conduct complex oral communication in a language other than English</w:t>
      </w:r>
    </w:p>
    <w:p w:rsidR="00000000" w:rsidRPr="00011A5A" w:rsidP="00011A5A">
      <w:pPr>
        <w:pStyle w:val="Heading1"/>
      </w:pPr>
      <w:bookmarkStart w:id="1" w:name="O_767985"/>
      <w:bookmarkEnd w:id="1"/>
      <w:r w:rsidRPr="00011A5A">
        <w:t>Modification History</w:t>
      </w:r>
    </w:p>
    <w:p w:rsidR="00000000" w:rsidRPr="00011A5A" w:rsidP="00F60F24">
      <w:pPr>
        <w:pStyle w:val="BodyText"/>
      </w:pPr>
      <w:r w:rsidRPr="00011A5A">
        <w:t>Not applicable.</w:t>
      </w:r>
    </w:p>
    <w:p w:rsidR="00000000" w:rsidRPr="00011A5A" w:rsidP="00011A5A">
      <w:pPr>
        <w:pStyle w:val="Heading1"/>
      </w:pPr>
      <w:bookmarkStart w:id="2" w:name="O_767986"/>
      <w:bookmarkEnd w:id="2"/>
      <w:r w:rsidRPr="00011A5A">
        <w:t>Performance Evidence</w:t>
      </w:r>
    </w:p>
    <w:p w:rsidR="00000000" w:rsidRPr="00011A5A" w:rsidP="00F60F24">
      <w:pPr>
        <w:pStyle w:val="BodyText"/>
      </w:pPr>
      <w:r w:rsidRPr="00011A5A">
        <w:t>Evidenc</w:t>
      </w:r>
      <w:r w:rsidRPr="00011A5A">
        <w:t>e of the ability to complete tasks outlined in elements and performance criteria of this unit in the context of the job role, and:</w:t>
      </w:r>
    </w:p>
    <w:p w:rsidR="00000000" w:rsidRPr="00011A5A" w:rsidP="00011A5A">
      <w:pPr>
        <w:pStyle w:val="ListBullet"/>
      </w:pPr>
      <w:r w:rsidRPr="00011A5A">
        <w:t xml:space="preserve">conduct the following complex workplace  communications in a language other than English (rare linguistic errors may occur) </w:t>
      </w:r>
      <w:r w:rsidRPr="00011A5A">
        <w:t>in at least six different oral communication exchanges:</w:t>
      </w:r>
    </w:p>
    <w:p w:rsidR="00000000" w:rsidRPr="00011A5A" w:rsidP="00011A5A">
      <w:pPr>
        <w:pStyle w:val="ListBullet2"/>
      </w:pPr>
      <w:r w:rsidRPr="00011A5A">
        <w:t>establish and maintain rapport during extended interactions, including social activities</w:t>
      </w:r>
    </w:p>
    <w:p w:rsidR="00000000" w:rsidRPr="00011A5A" w:rsidP="00011A5A">
      <w:pPr>
        <w:pStyle w:val="ListBullet2"/>
      </w:pPr>
      <w:r w:rsidRPr="00011A5A">
        <w:t>make presentations to groups of people in one of the following contexts:</w:t>
      </w:r>
    </w:p>
    <w:p w:rsidR="00000000" w:rsidRPr="00011A5A" w:rsidP="00011A5A">
      <w:pPr>
        <w:pStyle w:val="ListBullet3"/>
      </w:pPr>
      <w:r w:rsidRPr="00011A5A">
        <w:t>guiding or interpretive activity</w:t>
      </w:r>
    </w:p>
    <w:p w:rsidR="00000000" w:rsidRPr="00011A5A" w:rsidP="00011A5A">
      <w:pPr>
        <w:pStyle w:val="ListBullet3"/>
      </w:pPr>
      <w:r w:rsidRPr="00011A5A">
        <w:t>instructing or training</w:t>
      </w:r>
    </w:p>
    <w:p w:rsidR="00000000" w:rsidRPr="00011A5A" w:rsidP="00011A5A">
      <w:pPr>
        <w:pStyle w:val="ListBullet3"/>
      </w:pPr>
      <w:r w:rsidRPr="00011A5A">
        <w:t>promotional activity</w:t>
      </w:r>
    </w:p>
    <w:p w:rsidR="00000000" w:rsidRPr="00011A5A" w:rsidP="00011A5A">
      <w:pPr>
        <w:pStyle w:val="ListBullet3"/>
      </w:pPr>
      <w:r w:rsidRPr="00011A5A">
        <w:t>complex information on products or services</w:t>
      </w:r>
    </w:p>
    <w:p w:rsidR="00000000" w:rsidRPr="00011A5A" w:rsidP="00011A5A">
      <w:pPr>
        <w:pStyle w:val="ListBullet3"/>
      </w:pPr>
      <w:r w:rsidRPr="00011A5A">
        <w:t>sales presentation</w:t>
      </w:r>
    </w:p>
    <w:p w:rsidR="00000000" w:rsidRPr="00011A5A" w:rsidP="00011A5A">
      <w:pPr>
        <w:pStyle w:val="ListBullet2"/>
      </w:pPr>
      <w:r w:rsidRPr="00011A5A">
        <w:t>conduct business negotiations</w:t>
      </w:r>
    </w:p>
    <w:p w:rsidR="00000000" w:rsidRPr="00011A5A" w:rsidP="00011A5A">
      <w:pPr>
        <w:pStyle w:val="ListBullet2"/>
      </w:pPr>
      <w:r w:rsidRPr="00011A5A">
        <w:t>provide detailed information and advice in area of work activity</w:t>
      </w:r>
    </w:p>
    <w:p w:rsidR="00000000" w:rsidRPr="00011A5A" w:rsidP="00011A5A">
      <w:pPr>
        <w:pStyle w:val="ListBullet"/>
      </w:pPr>
      <w:r w:rsidRPr="00011A5A">
        <w:t>demonstrate the use of each of the following during</w:t>
      </w:r>
      <w:r w:rsidRPr="00011A5A">
        <w:t xml:space="preserve"> the above oral communication exchanges:</w:t>
      </w:r>
    </w:p>
    <w:p w:rsidR="00000000" w:rsidRPr="00011A5A" w:rsidP="00011A5A">
      <w:pPr>
        <w:pStyle w:val="ListBullet2"/>
      </w:pPr>
      <w:r w:rsidRPr="00011A5A">
        <w:t>narrative and descriptive statements</w:t>
      </w:r>
    </w:p>
    <w:p w:rsidR="00000000" w:rsidRPr="00011A5A" w:rsidP="00011A5A">
      <w:pPr>
        <w:pStyle w:val="ListBullet2"/>
      </w:pPr>
      <w:r w:rsidRPr="00011A5A">
        <w:t>repetition, clarification and paraphrasing techniques to clarify requirements, solve problems and conflict, and reassure others</w:t>
      </w:r>
    </w:p>
    <w:p w:rsidR="00000000" w:rsidRPr="00011A5A" w:rsidP="00011A5A">
      <w:pPr>
        <w:pStyle w:val="ListBullet2"/>
      </w:pPr>
      <w:r w:rsidRPr="00011A5A">
        <w:t xml:space="preserve">effective extended non-verbal communication skills. </w:t>
      </w:r>
    </w:p>
    <w:p w:rsidR="00000000" w:rsidRPr="00011A5A" w:rsidP="00011A5A">
      <w:pPr>
        <w:pStyle w:val="AllowPageBreak"/>
      </w:pPr>
    </w:p>
    <w:p w:rsidR="00000000" w:rsidRPr="00011A5A" w:rsidP="00011A5A">
      <w:pPr>
        <w:pStyle w:val="Heading1"/>
      </w:pPr>
      <w:bookmarkStart w:id="3" w:name="O_767987"/>
      <w:bookmarkEnd w:id="3"/>
      <w:r w:rsidRPr="00011A5A">
        <w:t>Knowledge Evidence</w:t>
      </w:r>
    </w:p>
    <w:p w:rsidR="00000000" w:rsidRPr="00011A5A" w:rsidP="00F60F24">
      <w:pPr>
        <w:pStyle w:val="BodyText"/>
      </w:pPr>
      <w:r w:rsidRPr="00011A5A">
        <w:t>Demonstrated knowledge required to complete the tasks outlined in elements and performance criteria of this unit:</w:t>
      </w:r>
    </w:p>
    <w:p w:rsidR="00000000" w:rsidRPr="00011A5A" w:rsidP="00011A5A">
      <w:pPr>
        <w:pStyle w:val="ListBullet"/>
      </w:pPr>
      <w:r w:rsidRPr="00011A5A">
        <w:t>social, cultural and business conventions relevant t</w:t>
      </w:r>
      <w:r w:rsidRPr="00011A5A">
        <w:t>o the language being assessed:</w:t>
      </w:r>
    </w:p>
    <w:p w:rsidR="00000000" w:rsidRPr="00011A5A" w:rsidP="00011A5A">
      <w:pPr>
        <w:pStyle w:val="ListBullet2"/>
      </w:pPr>
      <w:r w:rsidRPr="00011A5A">
        <w:t>colloquialisms</w:t>
      </w:r>
    </w:p>
    <w:p w:rsidR="00000000" w:rsidRPr="00011A5A" w:rsidP="00011A5A">
      <w:pPr>
        <w:pStyle w:val="ListBullet2"/>
      </w:pPr>
      <w:r w:rsidRPr="00011A5A">
        <w:t>customs</w:t>
      </w:r>
    </w:p>
    <w:p w:rsidR="00000000" w:rsidRPr="00011A5A" w:rsidP="00011A5A">
      <w:pPr>
        <w:pStyle w:val="ListBullet2"/>
      </w:pPr>
      <w:r w:rsidRPr="00011A5A">
        <w:t>dialect</w:t>
      </w:r>
    </w:p>
    <w:p w:rsidR="00000000" w:rsidRPr="00011A5A" w:rsidP="00011A5A">
      <w:pPr>
        <w:pStyle w:val="ListBullet2"/>
      </w:pPr>
      <w:r w:rsidRPr="00011A5A">
        <w:t>forms of address</w:t>
      </w:r>
    </w:p>
    <w:p w:rsidR="00000000" w:rsidRPr="00011A5A" w:rsidP="00011A5A">
      <w:pPr>
        <w:pStyle w:val="ListBullet2"/>
      </w:pPr>
      <w:r w:rsidRPr="00011A5A">
        <w:t>idioms</w:t>
      </w:r>
    </w:p>
    <w:p w:rsidR="00000000" w:rsidRPr="00011A5A" w:rsidP="00011A5A">
      <w:pPr>
        <w:pStyle w:val="ListBullet2"/>
      </w:pPr>
      <w:r w:rsidRPr="00011A5A">
        <w:t>language conventions</w:t>
      </w:r>
    </w:p>
    <w:p w:rsidR="00000000" w:rsidRPr="00011A5A" w:rsidP="00011A5A">
      <w:pPr>
        <w:pStyle w:val="ListBullet2"/>
      </w:pPr>
      <w:r w:rsidRPr="00011A5A">
        <w:t>protocols and taboos</w:t>
      </w:r>
    </w:p>
    <w:p w:rsidR="00000000" w:rsidRPr="00011A5A" w:rsidP="00011A5A">
      <w:pPr>
        <w:pStyle w:val="ListBullet"/>
      </w:pPr>
      <w:r w:rsidRPr="00011A5A">
        <w:t>social and cultural activities in which complex oral communications are required:</w:t>
      </w:r>
    </w:p>
    <w:p w:rsidR="00000000" w:rsidRPr="00011A5A" w:rsidP="00011A5A">
      <w:pPr>
        <w:pStyle w:val="ListBullet2"/>
      </w:pPr>
      <w:r w:rsidRPr="00011A5A">
        <w:t>accompanying people to dinner</w:t>
      </w:r>
    </w:p>
    <w:p w:rsidR="00000000" w:rsidRPr="00011A5A" w:rsidP="00011A5A">
      <w:pPr>
        <w:pStyle w:val="ListBullet2"/>
      </w:pPr>
      <w:r w:rsidRPr="00011A5A">
        <w:t>conference activities</w:t>
      </w:r>
    </w:p>
    <w:p w:rsidR="00000000" w:rsidRPr="00011A5A" w:rsidP="00011A5A">
      <w:pPr>
        <w:pStyle w:val="ListBullet2"/>
      </w:pPr>
      <w:r w:rsidRPr="00011A5A">
        <w:t>meetings</w:t>
      </w:r>
    </w:p>
    <w:p w:rsidR="00000000" w:rsidRPr="00011A5A" w:rsidP="00011A5A">
      <w:pPr>
        <w:pStyle w:val="ListBullet2"/>
      </w:pPr>
      <w:r w:rsidRPr="00011A5A">
        <w:t xml:space="preserve">professional development activities </w:t>
      </w:r>
    </w:p>
    <w:p w:rsidR="00000000" w:rsidRPr="00011A5A" w:rsidP="00011A5A">
      <w:pPr>
        <w:pStyle w:val="ListBullet2"/>
      </w:pPr>
      <w:r w:rsidRPr="00011A5A">
        <w:t>tours</w:t>
      </w:r>
    </w:p>
    <w:p w:rsidR="00000000" w:rsidRPr="00011A5A" w:rsidP="00011A5A">
      <w:pPr>
        <w:pStyle w:val="ListBullet2"/>
      </w:pPr>
      <w:r w:rsidRPr="00011A5A">
        <w:t>trade fairs</w:t>
      </w:r>
    </w:p>
    <w:p w:rsidR="00000000" w:rsidRPr="00011A5A" w:rsidP="00011A5A">
      <w:pPr>
        <w:pStyle w:val="ListBullet"/>
      </w:pPr>
      <w:r w:rsidRPr="00011A5A">
        <w:t>cross-cultural communication challenges that occur when negotiating and solving problems, and how they are addressed</w:t>
      </w:r>
    </w:p>
    <w:p w:rsidR="00000000" w:rsidRPr="00011A5A" w:rsidP="00011A5A">
      <w:pPr>
        <w:pStyle w:val="ListBullet"/>
      </w:pPr>
      <w:r w:rsidRPr="00011A5A">
        <w:t xml:space="preserve">aspects of verbal and non-verbal communication that </w:t>
      </w:r>
      <w:r w:rsidRPr="00011A5A">
        <w:t>support fluent and unhindered communication in the language being assessed</w:t>
      </w:r>
    </w:p>
    <w:p w:rsidR="00000000" w:rsidRPr="00011A5A" w:rsidP="00011A5A">
      <w:pPr>
        <w:pStyle w:val="ListBullet"/>
      </w:pPr>
      <w:r w:rsidRPr="00011A5A">
        <w:t>technical vocabulary required to support specific organisational activities.</w:t>
      </w:r>
    </w:p>
    <w:p w:rsidR="00000000" w:rsidRPr="00011A5A" w:rsidP="00011A5A">
      <w:pPr>
        <w:pStyle w:val="AllowPageBreak"/>
      </w:pPr>
    </w:p>
    <w:p w:rsidR="00000000" w:rsidRPr="00011A5A" w:rsidP="00011A5A">
      <w:pPr>
        <w:pStyle w:val="Heading1"/>
      </w:pPr>
      <w:bookmarkStart w:id="4" w:name="O_767988"/>
      <w:bookmarkEnd w:id="4"/>
      <w:r w:rsidRPr="00011A5A">
        <w:t>Assessment Conditions</w:t>
      </w:r>
    </w:p>
    <w:p w:rsidR="00000000" w:rsidRPr="00011A5A" w:rsidP="00F60F24">
      <w:pPr>
        <w:pStyle w:val="BodyText"/>
      </w:pPr>
      <w:r w:rsidRPr="00011A5A">
        <w:t>Skills must be demonstrated in an operational environment or acti</w:t>
      </w:r>
      <w:r w:rsidRPr="00011A5A">
        <w:t>vity for which communication in languages other than English is required. This can be:</w:t>
      </w:r>
    </w:p>
    <w:p w:rsidR="00000000" w:rsidRPr="00011A5A" w:rsidP="00011A5A">
      <w:pPr>
        <w:pStyle w:val="ListBullet"/>
      </w:pPr>
      <w:r w:rsidRPr="00011A5A">
        <w:t>an industry workplace</w:t>
      </w:r>
    </w:p>
    <w:p w:rsidR="00000000" w:rsidRPr="00011A5A" w:rsidP="00011A5A">
      <w:pPr>
        <w:pStyle w:val="ListBullet"/>
      </w:pPr>
      <w:r w:rsidRPr="00011A5A">
        <w:t>a simulated industry environment.</w:t>
      </w:r>
    </w:p>
    <w:p w:rsidR="00000000" w:rsidRPr="00011A5A" w:rsidP="00011A5A">
      <w:pPr>
        <w:pStyle w:val="BodyText"/>
      </w:pPr>
    </w:p>
    <w:p w:rsidR="00000000" w:rsidRPr="00011A5A" w:rsidP="00F60F24">
      <w:pPr>
        <w:pStyle w:val="BodyText"/>
      </w:pPr>
      <w:r w:rsidRPr="00011A5A">
        <w:t>Assessment must ensure access to:</w:t>
      </w:r>
    </w:p>
    <w:p w:rsidR="00000000" w:rsidRPr="00011A5A" w:rsidP="00011A5A">
      <w:pPr>
        <w:pStyle w:val="ListBullet"/>
      </w:pPr>
      <w:r w:rsidRPr="00011A5A">
        <w:t>other people with whom the individual can interact in the relevant language; these can be:</w:t>
      </w:r>
    </w:p>
    <w:p w:rsidR="00000000" w:rsidRPr="00011A5A" w:rsidP="00011A5A">
      <w:pPr>
        <w:pStyle w:val="ListBullet2"/>
      </w:pPr>
      <w:r w:rsidRPr="00011A5A">
        <w:t>customers in an industry workplace who are assisted by the individual during the assessment process; or</w:t>
      </w:r>
    </w:p>
    <w:p w:rsidR="00000000" w:rsidRPr="00011A5A" w:rsidP="00011A5A">
      <w:pPr>
        <w:pStyle w:val="ListBullet2"/>
      </w:pPr>
      <w:r w:rsidRPr="00011A5A">
        <w:t>individuals who participate in role plays or simulated activ</w:t>
      </w:r>
      <w:r w:rsidRPr="00011A5A">
        <w:t>ities, set up for the purpose of assessment, in a simulated industry environment operated within a training organisation</w:t>
      </w:r>
    </w:p>
    <w:p w:rsidR="00000000" w:rsidRPr="00011A5A" w:rsidP="00011A5A">
      <w:pPr>
        <w:pStyle w:val="ListBullet"/>
      </w:pPr>
      <w:r w:rsidRPr="00011A5A">
        <w:t xml:space="preserve">resources that support communication in languages other than English: </w:t>
      </w:r>
    </w:p>
    <w:p w:rsidR="00000000" w:rsidRPr="00011A5A" w:rsidP="00011A5A">
      <w:pPr>
        <w:pStyle w:val="ListBullet2"/>
      </w:pPr>
      <w:r w:rsidRPr="00011A5A">
        <w:t xml:space="preserve">dictionaries and phrase books </w:t>
      </w:r>
    </w:p>
    <w:p w:rsidR="00000000" w:rsidRPr="00011A5A" w:rsidP="00011A5A">
      <w:pPr>
        <w:pStyle w:val="ListBullet2"/>
      </w:pPr>
      <w:r w:rsidRPr="00011A5A">
        <w:t xml:space="preserve">industry materials, written in </w:t>
      </w:r>
      <w:r w:rsidRPr="00011A5A">
        <w:t>languages other than English.</w:t>
      </w:r>
    </w:p>
    <w:p w:rsidR="00000000" w:rsidRPr="00011A5A" w:rsidP="00011A5A">
      <w:pPr>
        <w:pStyle w:val="BodyText"/>
      </w:pPr>
    </w:p>
    <w:p w:rsidR="00000000" w:rsidRPr="00011A5A" w:rsidP="00F60F24">
      <w:pPr>
        <w:pStyle w:val="BodyText"/>
      </w:pPr>
      <w:r w:rsidRPr="00011A5A">
        <w:t xml:space="preserve">Assessors must satisfy the Standards for Registered Training Organisations’ requirements for assessors. </w:t>
      </w:r>
    </w:p>
    <w:p w:rsidR="00000000" w:rsidRPr="00011A5A" w:rsidP="00011A5A">
      <w:pPr>
        <w:pStyle w:val="Heading1"/>
      </w:pPr>
      <w:bookmarkStart w:id="5" w:name="O_767991"/>
      <w:bookmarkEnd w:id="5"/>
      <w:r w:rsidRPr="00011A5A">
        <w:t>Links</w:t>
      </w:r>
    </w:p>
    <w:p w:rsidR="00000000" w:rsidRPr="00011A5A" w:rsidP="00F60F24">
      <w:pPr>
        <w:pStyle w:val="BodyText"/>
      </w:pPr>
      <w:r w:rsidRPr="00011A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9166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11A5A" w:rsidP="00011A5A"/>
    <w:sectPr w:rsidSect="00011A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5A" w:rsidRPr="00F60F24" w:rsidP="00F60F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F24" w:rsidP="00011A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0F24" w:rsidP="00011A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0F24" w:rsidP="00011A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F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A5A" w:rsidRPr="00F60F24" w:rsidP="00F60F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A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F24" w:rsidRPr="002D2AF8" w:rsidP="00011A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SITXLAN004 Conduct complex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60F24" w:rsidP="00011A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38A4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B6A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AAA4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A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A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A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A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A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A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A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A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A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A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A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A5A"/>
  </w:style>
  <w:style w:type="character" w:customStyle="1" w:styleId="Heading1Char">
    <w:name w:val="Heading 1 Char"/>
    <w:basedOn w:val="DefaultParagraphFont"/>
    <w:link w:val="Heading1"/>
    <w:rsid w:val="00011A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A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A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A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1A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1A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A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1A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1A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A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A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A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A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A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A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A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A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A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A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A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A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A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A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A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1A5A"/>
    <w:rPr>
      <w:b/>
      <w:spacing w:val="0"/>
    </w:rPr>
  </w:style>
  <w:style w:type="paragraph" w:customStyle="1" w:styleId="SuperTitle">
    <w:name w:val="SuperTitle"/>
    <w:basedOn w:val="Title"/>
    <w:rsid w:val="00011A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A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A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A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A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A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A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A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A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A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A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A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A5A"/>
    <w:rPr>
      <w:i/>
    </w:rPr>
  </w:style>
  <w:style w:type="paragraph" w:styleId="Caption">
    <w:name w:val="caption"/>
    <w:basedOn w:val="BodyText"/>
    <w:next w:val="Normal"/>
    <w:qFormat/>
    <w:rsid w:val="00011A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A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A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A5A"/>
  </w:style>
  <w:style w:type="paragraph" w:styleId="TableofFigures">
    <w:name w:val="table of figures"/>
    <w:basedOn w:val="Normal"/>
    <w:next w:val="Normal"/>
    <w:semiHidden/>
    <w:rsid w:val="00011A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A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1A5A"/>
    <w:rPr>
      <w:rFonts w:ascii="Wingdings" w:hAnsi="Wingdings"/>
    </w:rPr>
  </w:style>
  <w:style w:type="paragraph" w:customStyle="1" w:styleId="TableHeading">
    <w:name w:val="Table Heading"/>
    <w:basedOn w:val="HeadingBase"/>
    <w:rsid w:val="00011A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A5A"/>
    <w:rPr>
      <w:color w:val="0033CC"/>
      <w:u w:val="none"/>
    </w:rPr>
  </w:style>
  <w:style w:type="paragraph" w:customStyle="1" w:styleId="BodyTextRight">
    <w:name w:val="Body Text Right"/>
    <w:basedOn w:val="BodyText"/>
    <w:rsid w:val="00011A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A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A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A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A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A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A5A"/>
    <w:rPr>
      <w:sz w:val="32"/>
    </w:rPr>
  </w:style>
  <w:style w:type="paragraph" w:customStyle="1" w:styleId="HeadingProcedure">
    <w:name w:val="Heading Procedure"/>
    <w:basedOn w:val="HeadingBase"/>
    <w:next w:val="Normal"/>
    <w:rsid w:val="00011A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A5A"/>
    <w:pPr>
      <w:spacing w:before="60" w:after="60"/>
    </w:pPr>
  </w:style>
  <w:style w:type="paragraph" w:styleId="ListContinue">
    <w:name w:val="List Continue"/>
    <w:basedOn w:val="List"/>
    <w:rsid w:val="00011A5A"/>
    <w:pPr>
      <w:ind w:firstLine="0"/>
    </w:pPr>
  </w:style>
  <w:style w:type="paragraph" w:customStyle="1" w:styleId="ListNote">
    <w:name w:val="List Note"/>
    <w:basedOn w:val="List"/>
    <w:rsid w:val="00011A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A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A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A5A"/>
    <w:rPr>
      <w:rFonts w:ascii="Courier New" w:hAnsi="Courier New"/>
    </w:rPr>
  </w:style>
  <w:style w:type="paragraph" w:customStyle="1" w:styleId="NoteBullet">
    <w:name w:val="Note Bullet"/>
    <w:basedOn w:val="Note"/>
    <w:rsid w:val="00011A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A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A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A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A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1A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A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A5A"/>
    <w:rPr>
      <w:b/>
      <w:smallCaps/>
    </w:rPr>
  </w:style>
  <w:style w:type="paragraph" w:customStyle="1" w:styleId="TableListNumber">
    <w:name w:val="Table List Number"/>
    <w:basedOn w:val="ListNumber"/>
    <w:rsid w:val="00011A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A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A5A"/>
    <w:pPr>
      <w:numPr>
        <w:numId w:val="10"/>
      </w:numPr>
    </w:pPr>
  </w:style>
  <w:style w:type="paragraph" w:customStyle="1" w:styleId="ListAlpha2">
    <w:name w:val="List Alpha 2"/>
    <w:basedOn w:val="List2"/>
    <w:rsid w:val="00011A5A"/>
    <w:pPr>
      <w:numPr>
        <w:numId w:val="9"/>
      </w:numPr>
    </w:pPr>
  </w:style>
  <w:style w:type="paragraph" w:styleId="List2">
    <w:name w:val="List 2"/>
    <w:basedOn w:val="BodyText"/>
    <w:rsid w:val="00011A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A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A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A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1A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1A5A"/>
    <w:pPr>
      <w:numPr>
        <w:numId w:val="5"/>
      </w:numPr>
    </w:pPr>
  </w:style>
  <w:style w:type="paragraph" w:styleId="ListContinue2">
    <w:name w:val="List Continue 2"/>
    <w:basedOn w:val="List2"/>
    <w:rsid w:val="00011A5A"/>
    <w:pPr>
      <w:ind w:firstLine="0"/>
    </w:pPr>
  </w:style>
  <w:style w:type="paragraph" w:styleId="ListContinue3">
    <w:name w:val="List Continue 3"/>
    <w:basedOn w:val="List3"/>
    <w:rsid w:val="00011A5A"/>
    <w:pPr>
      <w:ind w:left="1021" w:firstLine="0"/>
    </w:pPr>
  </w:style>
  <w:style w:type="paragraph" w:styleId="ListContinue4">
    <w:name w:val="List Continue 4"/>
    <w:basedOn w:val="List4"/>
    <w:rsid w:val="00011A5A"/>
    <w:pPr>
      <w:ind w:firstLine="0"/>
    </w:pPr>
  </w:style>
  <w:style w:type="paragraph" w:styleId="ListContinue5">
    <w:name w:val="List Continue 5"/>
    <w:basedOn w:val="List5"/>
    <w:rsid w:val="00011A5A"/>
    <w:pPr>
      <w:ind w:firstLine="0"/>
    </w:pPr>
  </w:style>
  <w:style w:type="paragraph" w:styleId="ListNumber3">
    <w:name w:val="List Number 3"/>
    <w:basedOn w:val="List3"/>
    <w:rsid w:val="00011A5A"/>
    <w:pPr>
      <w:numPr>
        <w:numId w:val="6"/>
      </w:numPr>
    </w:pPr>
  </w:style>
  <w:style w:type="paragraph" w:styleId="ListNumber4">
    <w:name w:val="List Number 4"/>
    <w:basedOn w:val="List4"/>
    <w:rsid w:val="00011A5A"/>
    <w:pPr>
      <w:numPr>
        <w:numId w:val="7"/>
      </w:numPr>
    </w:pPr>
  </w:style>
  <w:style w:type="paragraph" w:styleId="ListNumber5">
    <w:name w:val="List Number 5"/>
    <w:basedOn w:val="List5"/>
    <w:rsid w:val="00011A5A"/>
    <w:pPr>
      <w:numPr>
        <w:numId w:val="8"/>
      </w:numPr>
    </w:pPr>
  </w:style>
  <w:style w:type="paragraph" w:styleId="BlockText">
    <w:name w:val="Block Text"/>
    <w:basedOn w:val="Normal"/>
    <w:rsid w:val="00011A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A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A5A"/>
    <w:rPr>
      <w:sz w:val="16"/>
      <w:vertAlign w:val="superscript"/>
    </w:rPr>
  </w:style>
  <w:style w:type="character" w:customStyle="1" w:styleId="Symbols">
    <w:name w:val="Symbols"/>
    <w:basedOn w:val="DefaultParagraphFont"/>
    <w:rsid w:val="00011A5A"/>
    <w:rPr>
      <w:rFonts w:ascii="Symbol" w:hAnsi="Symbol"/>
    </w:rPr>
  </w:style>
  <w:style w:type="character" w:customStyle="1" w:styleId="MenuOptions">
    <w:name w:val="Menu Options"/>
    <w:basedOn w:val="DefaultParagraphFont"/>
    <w:rsid w:val="00011A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A5A"/>
    <w:rPr>
      <w:b/>
    </w:rPr>
  </w:style>
  <w:style w:type="character" w:customStyle="1" w:styleId="Underlined">
    <w:name w:val="Underlined"/>
    <w:basedOn w:val="DefaultParagraphFont"/>
    <w:rsid w:val="00011A5A"/>
    <w:rPr>
      <w:u w:val="single"/>
    </w:rPr>
  </w:style>
  <w:style w:type="paragraph" w:customStyle="1" w:styleId="TableBodyTextRight">
    <w:name w:val="Table Body Text Right"/>
    <w:basedOn w:val="TableBodyText"/>
    <w:rsid w:val="00011A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A5A"/>
    <w:rPr>
      <w:sz w:val="18"/>
    </w:rPr>
  </w:style>
  <w:style w:type="paragraph" w:customStyle="1" w:styleId="BodySmallRight">
    <w:name w:val="Body Small Right"/>
    <w:basedOn w:val="BodyTextRight"/>
    <w:rsid w:val="00011A5A"/>
    <w:rPr>
      <w:sz w:val="18"/>
      <w:szCs w:val="18"/>
    </w:rPr>
  </w:style>
  <w:style w:type="paragraph" w:customStyle="1" w:styleId="MarginEdition">
    <w:name w:val="Margin Edition"/>
    <w:basedOn w:val="MarginNote"/>
    <w:rsid w:val="00011A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A5A"/>
    <w:rPr>
      <w:sz w:val="2"/>
      <w:szCs w:val="2"/>
    </w:rPr>
  </w:style>
  <w:style w:type="character" w:customStyle="1" w:styleId="Small">
    <w:name w:val="Small"/>
    <w:basedOn w:val="DefaultParagraphFont"/>
    <w:rsid w:val="00011A5A"/>
    <w:rPr>
      <w:sz w:val="16"/>
    </w:rPr>
  </w:style>
  <w:style w:type="paragraph" w:customStyle="1" w:styleId="WideTable">
    <w:name w:val="Wide Table"/>
    <w:basedOn w:val="Normal"/>
    <w:rsid w:val="00011A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A5A"/>
  </w:style>
  <w:style w:type="paragraph" w:styleId="Quote">
    <w:name w:val="Quote"/>
    <w:basedOn w:val="Heading1"/>
    <w:link w:val="QuoteChar"/>
    <w:qFormat/>
    <w:rsid w:val="00011A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A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A5A"/>
    <w:pPr>
      <w:pageBreakBefore/>
    </w:pPr>
  </w:style>
  <w:style w:type="paragraph" w:customStyle="1" w:styleId="Border">
    <w:name w:val="Border"/>
    <w:basedOn w:val="Normal"/>
    <w:qFormat/>
    <w:rsid w:val="00011A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A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A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A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A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A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A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A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A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A5A"/>
    <w:rPr>
      <w:u w:val="single"/>
    </w:rPr>
  </w:style>
  <w:style w:type="character" w:customStyle="1" w:styleId="BoldandItalics">
    <w:name w:val="Bold and Italics"/>
    <w:qFormat/>
    <w:rsid w:val="00011A5A"/>
    <w:rPr>
      <w:b/>
      <w:i/>
      <w:u w:val="none"/>
    </w:rPr>
  </w:style>
  <w:style w:type="paragraph" w:styleId="BalloonText">
    <w:name w:val="Balloon Text"/>
    <w:basedOn w:val="Normal"/>
    <w:link w:val="BalloonTextChar"/>
    <w:rsid w:val="00011A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A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A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A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A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A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A5A"/>
    <w:pPr>
      <w:spacing w:before="0" w:after="0"/>
    </w:pPr>
  </w:style>
  <w:style w:type="paragraph" w:customStyle="1" w:styleId="BodyTextBold">
    <w:name w:val="Body Text Bold"/>
    <w:basedOn w:val="BodyText"/>
    <w:qFormat/>
    <w:rsid w:val="00011A5A"/>
    <w:rPr>
      <w:b/>
    </w:rPr>
  </w:style>
  <w:style w:type="character" w:styleId="Hyperlink">
    <w:name w:val="Hyperlink"/>
    <w:basedOn w:val="DefaultParagraphFont"/>
    <w:uiPriority w:val="99"/>
    <w:unhideWhenUsed/>
    <w:rsid w:val="00F60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2940</Characters>
  <Application>Microsoft Office Word</Application>
  <DocSecurity>0</DocSecurity>
  <Lines>84</Lines>
  <Paragraphs>64</Paragraphs>
  <ScaleCrop>false</ScaleCrop>
  <Company>Author-it Software Corporation Ltd.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SITXLAN004 Conduct complex oral communication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