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C78" w:rsidP="00042C78">
      <w:pPr>
        <w:pStyle w:val="Title"/>
      </w:pPr>
      <w:r>
        <w:fldChar w:fldCharType="begin"/>
      </w:r>
      <w:r>
        <w:instrText xml:space="preserve"> TITLE   \* MERGEFORMAT </w:instrText>
      </w:r>
      <w:r>
        <w:fldChar w:fldCharType="separate"/>
      </w:r>
      <w:r>
        <w:t>SITXINV008 Control stock</w:t>
      </w:r>
      <w:r>
        <w:fldChar w:fldCharType="end"/>
      </w:r>
    </w:p>
    <w:p w:rsidR="00042C78" w:rsidP="00042C78">
      <w:pPr>
        <w:pStyle w:val="Version"/>
        <w:sectPr w:rsidSect="007C64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6400" w:rsidP="007C6400">
      <w:pPr>
        <w:pStyle w:val="SuperHeading"/>
      </w:pPr>
      <w:r w:rsidRPr="007C6400">
        <w:t>SITXINV008 Control stock</w:t>
      </w:r>
    </w:p>
    <w:p w:rsidR="00000000" w:rsidRPr="007C6400" w:rsidP="007C6400">
      <w:pPr>
        <w:pStyle w:val="Heading1"/>
      </w:pPr>
      <w:bookmarkStart w:id="1" w:name="O_1208737"/>
      <w:bookmarkEnd w:id="1"/>
      <w:r w:rsidRPr="007C6400">
        <w:t>Modification History</w:t>
      </w:r>
    </w:p>
    <w:p w:rsidR="00000000" w:rsidRPr="007C6400" w:rsidP="00042C78">
      <w:pPr>
        <w:pStyle w:val="BodyText"/>
      </w:pPr>
      <w:r w:rsidRPr="007C6400">
        <w:t>Not applicable.</w:t>
      </w:r>
    </w:p>
    <w:p w:rsidR="00000000" w:rsidRPr="007C6400" w:rsidP="007C6400">
      <w:pPr>
        <w:pStyle w:val="Heading1"/>
      </w:pPr>
      <w:bookmarkStart w:id="2" w:name="O_1208738"/>
      <w:bookmarkEnd w:id="2"/>
      <w:r w:rsidRPr="007C6400">
        <w:t>Application</w:t>
      </w:r>
    </w:p>
    <w:p w:rsidR="00000000" w:rsidRPr="007C6400" w:rsidP="00042C78">
      <w:pPr>
        <w:pStyle w:val="BodyText"/>
      </w:pPr>
      <w:r w:rsidRPr="007C6400">
        <w:t>This unit describes the performance outcomes, skills and knowledge required to process stock orders, maintain stock levels, minimise stock losses, manage stocktakes and maintain all docume</w:t>
      </w:r>
      <w:r w:rsidRPr="007C6400">
        <w:t xml:space="preserve">nts that relate to the administration of any type of stock. </w:t>
      </w:r>
    </w:p>
    <w:p w:rsidR="00000000" w:rsidRPr="007C6400" w:rsidP="00042C78">
      <w:pPr>
        <w:pStyle w:val="BodyText"/>
      </w:pPr>
      <w:r w:rsidRPr="007C6400">
        <w:t>The unit applies to all tourism, travel, hospitality and event sectors. The unit is relevant to organisations where stock control is an integral and essential part of business operations, and whe</w:t>
      </w:r>
      <w:r w:rsidRPr="007C6400">
        <w:t>re there are complex ordering and control issues to be considered. The unit is not appropriate for situations where stock management is very simple, such as controlling stationery supplies in a small office.</w:t>
      </w:r>
    </w:p>
    <w:p w:rsidR="00000000" w:rsidRPr="007C6400" w:rsidP="00042C78">
      <w:pPr>
        <w:pStyle w:val="BodyText"/>
      </w:pPr>
      <w:r w:rsidRPr="007C6400">
        <w:t xml:space="preserve">The unit applies to stock control personnel who </w:t>
      </w:r>
      <w:r w:rsidRPr="007C6400">
        <w:t>operate independently, have responsibility for others and make a range of decisions on the overall administration of stock.</w:t>
      </w:r>
    </w:p>
    <w:p w:rsidR="00000000" w:rsidRPr="007C6400" w:rsidP="00042C78">
      <w:pPr>
        <w:pStyle w:val="BodyText"/>
      </w:pPr>
      <w:r w:rsidRPr="007C6400">
        <w:t>The skills in this unit must be applied in accordance with Commonwealth and State or Territory legislation, Australian standards and</w:t>
      </w:r>
      <w:r w:rsidRPr="007C6400">
        <w:t xml:space="preserve"> industry codes of practice.</w:t>
      </w:r>
    </w:p>
    <w:p w:rsidR="00000000" w:rsidRPr="007C6400" w:rsidP="00042C78">
      <w:pPr>
        <w:pStyle w:val="BodyText"/>
      </w:pPr>
      <w:r w:rsidRPr="007C6400">
        <w:t>No occupational licensing, certification or specific legislative requirements apply to this unit at the time of publication.</w:t>
      </w:r>
    </w:p>
    <w:p w:rsidR="00000000" w:rsidRPr="007C6400" w:rsidP="007C6400">
      <w:pPr>
        <w:pStyle w:val="Heading1"/>
      </w:pPr>
      <w:bookmarkStart w:id="3" w:name="O_1208739"/>
      <w:bookmarkEnd w:id="3"/>
      <w:r w:rsidRPr="007C6400">
        <w:t>Pre-requisite Unit</w:t>
      </w:r>
    </w:p>
    <w:p w:rsidR="00000000" w:rsidRPr="007C6400" w:rsidP="00042C78">
      <w:pPr>
        <w:pStyle w:val="BodyText"/>
      </w:pPr>
      <w:r w:rsidRPr="007C6400">
        <w:t xml:space="preserve">Nil </w:t>
      </w:r>
    </w:p>
    <w:p w:rsidR="00000000" w:rsidRPr="007C6400" w:rsidP="007C6400">
      <w:pPr>
        <w:pStyle w:val="Heading1"/>
      </w:pPr>
      <w:bookmarkStart w:id="4" w:name="O_1208740"/>
      <w:bookmarkEnd w:id="4"/>
      <w:r w:rsidRPr="007C6400">
        <w:t>Competency Field</w:t>
      </w:r>
    </w:p>
    <w:p w:rsidR="00000000" w:rsidRPr="007C6400" w:rsidP="00042C78">
      <w:pPr>
        <w:pStyle w:val="BodyText"/>
      </w:pPr>
      <w:r w:rsidRPr="007C6400">
        <w:t>Inventory</w:t>
      </w:r>
    </w:p>
    <w:p w:rsidR="00000000" w:rsidRPr="007C6400" w:rsidP="007C6400">
      <w:pPr>
        <w:pStyle w:val="Heading1"/>
      </w:pPr>
      <w:bookmarkStart w:id="5" w:name="O_1208741"/>
      <w:bookmarkEnd w:id="5"/>
      <w:r w:rsidRPr="007C6400">
        <w:t>Unit Sector</w:t>
      </w:r>
    </w:p>
    <w:p w:rsidR="00000000" w:rsidRPr="007C6400" w:rsidP="00042C78">
      <w:pPr>
        <w:pStyle w:val="BodyText"/>
      </w:pPr>
      <w:r w:rsidRPr="007C6400">
        <w:t>Cross-Sector</w:t>
      </w:r>
    </w:p>
    <w:p w:rsidR="00000000" w:rsidRPr="007C6400" w:rsidP="007C6400">
      <w:pPr>
        <w:pStyle w:val="Heading1"/>
      </w:pPr>
      <w:bookmarkStart w:id="6" w:name="O_1208742"/>
      <w:bookmarkEnd w:id="6"/>
      <w:r w:rsidRPr="007C6400">
        <w:t>Elements and Performance Criteria</w:t>
      </w:r>
    </w:p>
    <w:tbl>
      <w:tblPr>
        <w:tblW w:w="0" w:type="auto"/>
        <w:tblLayout w:type="fixed"/>
        <w:tblCellMar>
          <w:left w:w="62" w:type="dxa"/>
          <w:right w:w="62" w:type="dxa"/>
        </w:tblCellMar>
        <w:tblLook w:val="0000"/>
      </w:tblPr>
      <w:tblGrid>
        <w:gridCol w:w="2694"/>
        <w:gridCol w:w="6350"/>
      </w:tblGrid>
      <w:tr w:rsidTr="007C640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C6400" w:rsidP="007C6400">
            <w:pPr>
              <w:pStyle w:val="BodyText"/>
            </w:pPr>
            <w:r w:rsidRPr="007C640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C6400">
            <w:pPr>
              <w:pStyle w:val="BodyText"/>
              <w:rPr>
                <w:lang w:val="en-NZ"/>
              </w:rPr>
            </w:pPr>
            <w:r w:rsidRPr="007C6400">
              <w:rPr>
                <w:rStyle w:val="SpecialBold"/>
              </w:rPr>
              <w:t>PERFORMANCE</w:t>
            </w:r>
            <w:r w:rsidRPr="007C6400">
              <w:t xml:space="preserve"> </w:t>
            </w:r>
            <w:r w:rsidRPr="007C6400">
              <w:rPr>
                <w:rStyle w:val="SpecialBold"/>
              </w:rPr>
              <w:t>CRITERIA</w:t>
            </w:r>
          </w:p>
        </w:tc>
      </w:tr>
      <w:tr w:rsidTr="007C640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C6400" w:rsidP="007C6400">
            <w:pPr>
              <w:pStyle w:val="BodyText"/>
            </w:pPr>
            <w:r w:rsidRPr="007C6400">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C6400">
            <w:pPr>
              <w:pStyle w:val="BodyText"/>
              <w:rPr>
                <w:lang w:val="en-NZ"/>
              </w:rPr>
            </w:pPr>
            <w:r w:rsidRPr="007C6400">
              <w:rPr>
                <w:rStyle w:val="Emphasis"/>
              </w:rPr>
              <w:t>Performance criteria describe the performance needed to demonstrate achievement of the element.</w:t>
            </w:r>
          </w:p>
        </w:tc>
      </w:tr>
      <w:tr w:rsidTr="007C6400">
        <w:tblPrEx>
          <w:tblW w:w="0" w:type="auto"/>
          <w:tblLayout w:type="fixed"/>
          <w:tblCellMar>
            <w:left w:w="62" w:type="dxa"/>
            <w:right w:w="62" w:type="dxa"/>
          </w:tblCellMar>
          <w:tblLook w:val="0000"/>
        </w:tblPrEx>
        <w:trPr>
          <w:trHeight w:val="4099"/>
        </w:trPr>
        <w:tc>
          <w:tcPr>
            <w:tcW w:w="2694" w:type="dxa"/>
            <w:tcBorders>
              <w:top w:val="nil"/>
              <w:left w:val="nil"/>
              <w:bottom w:val="nil"/>
              <w:right w:val="nil"/>
            </w:tcBorders>
            <w:tcMar>
              <w:top w:w="0" w:type="dxa"/>
              <w:left w:w="62" w:type="dxa"/>
              <w:bottom w:w="0" w:type="dxa"/>
              <w:right w:w="62" w:type="dxa"/>
            </w:tcMar>
          </w:tcPr>
          <w:p w:rsidR="00000000" w:rsidP="007C6400">
            <w:pPr>
              <w:pStyle w:val="List"/>
              <w:rPr>
                <w:lang w:val="en-NZ"/>
              </w:rPr>
            </w:pPr>
            <w:r w:rsidRPr="007C6400">
              <w:t>1.  Maintain stock levels and records.</w:t>
            </w:r>
          </w:p>
        </w:tc>
        <w:tc>
          <w:tcPr>
            <w:tcW w:w="6350" w:type="dxa"/>
            <w:tcBorders>
              <w:top w:val="nil"/>
              <w:left w:val="nil"/>
              <w:bottom w:val="nil"/>
              <w:right w:val="nil"/>
            </w:tcBorders>
            <w:tcMar>
              <w:top w:w="0" w:type="dxa"/>
              <w:left w:w="62" w:type="dxa"/>
              <w:bottom w:w="0" w:type="dxa"/>
              <w:right w:w="62" w:type="dxa"/>
            </w:tcMar>
          </w:tcPr>
          <w:p w:rsidR="00000000" w:rsidRPr="007C6400" w:rsidP="007C6400">
            <w:pPr>
              <w:pStyle w:val="List"/>
            </w:pPr>
            <w:r w:rsidRPr="007C6400">
              <w:t>1.1. Use stock control systems and equipment to administer all stock control and ordering processes.</w:t>
            </w:r>
          </w:p>
          <w:p w:rsidR="00000000" w:rsidRPr="007C6400" w:rsidP="007C6400">
            <w:pPr>
              <w:pStyle w:val="List"/>
            </w:pPr>
            <w:r w:rsidRPr="007C6400">
              <w:t>1.2. Monitor and maintain stock levels to meet organisational requirements.</w:t>
            </w:r>
          </w:p>
          <w:p w:rsidR="00000000" w:rsidRPr="007C6400" w:rsidP="007C6400">
            <w:pPr>
              <w:pStyle w:val="List"/>
            </w:pPr>
            <w:r w:rsidRPr="007C6400">
              <w:t>1.3. Monitor stock security and adjust p</w:t>
            </w:r>
            <w:r w:rsidRPr="007C6400">
              <w:t>rocedures as required.</w:t>
            </w:r>
          </w:p>
          <w:p w:rsidR="00000000" w:rsidRPr="007C6400" w:rsidP="007C6400">
            <w:pPr>
              <w:pStyle w:val="List"/>
            </w:pPr>
            <w:r w:rsidRPr="007C6400">
              <w:t>1.4. Inform colleagues of their individual stock ordering responsibilities.</w:t>
            </w:r>
          </w:p>
          <w:p w:rsidR="00000000" w:rsidRPr="007C6400" w:rsidP="007C6400">
            <w:pPr>
              <w:pStyle w:val="List"/>
            </w:pPr>
            <w:r w:rsidRPr="007C6400">
              <w:t>1.5. Maintain records of stock levels and create reports according to organisational procedures.</w:t>
            </w:r>
          </w:p>
          <w:p w:rsidR="00000000" w:rsidRPr="007C6400" w:rsidP="007C6400">
            <w:pPr>
              <w:pStyle w:val="List"/>
            </w:pPr>
            <w:r w:rsidRPr="007C6400">
              <w:t>1.6. Monitor stock performance, and identify and report fast</w:t>
            </w:r>
            <w:r w:rsidRPr="007C6400">
              <w:t xml:space="preserve"> or slow-selling items.</w:t>
            </w:r>
          </w:p>
          <w:p w:rsidR="00000000" w:rsidP="007C6400">
            <w:pPr>
              <w:pStyle w:val="List"/>
              <w:rPr>
                <w:lang w:val="en-NZ"/>
              </w:rPr>
            </w:pPr>
            <w:r w:rsidRPr="007C6400">
              <w:t>1.7. Monitor and adjust stock reorder cycles.</w:t>
            </w:r>
          </w:p>
        </w:tc>
      </w:tr>
      <w:tr w:rsidTr="007C6400">
        <w:tblPrEx>
          <w:tblW w:w="0" w:type="auto"/>
          <w:tblLayout w:type="fixed"/>
          <w:tblCellMar>
            <w:left w:w="62" w:type="dxa"/>
            <w:right w:w="62" w:type="dxa"/>
          </w:tblCellMar>
          <w:tblLook w:val="0000"/>
        </w:tblPrEx>
        <w:trPr>
          <w:trHeight w:val="2203"/>
        </w:trPr>
        <w:tc>
          <w:tcPr>
            <w:tcW w:w="2694" w:type="dxa"/>
            <w:tcBorders>
              <w:top w:val="nil"/>
              <w:left w:val="nil"/>
              <w:bottom w:val="nil"/>
              <w:right w:val="nil"/>
            </w:tcBorders>
            <w:tcMar>
              <w:top w:w="0" w:type="dxa"/>
              <w:left w:w="62" w:type="dxa"/>
              <w:bottom w:w="0" w:type="dxa"/>
              <w:right w:w="62" w:type="dxa"/>
            </w:tcMar>
          </w:tcPr>
          <w:p w:rsidR="00000000" w:rsidP="007C6400">
            <w:pPr>
              <w:pStyle w:val="List"/>
              <w:rPr>
                <w:lang w:val="en-NZ"/>
              </w:rPr>
            </w:pPr>
            <w:r w:rsidRPr="007C6400">
              <w:t>2.  Process stock orders.</w:t>
            </w:r>
          </w:p>
        </w:tc>
        <w:tc>
          <w:tcPr>
            <w:tcW w:w="6350" w:type="dxa"/>
            <w:tcBorders>
              <w:top w:val="nil"/>
              <w:left w:val="nil"/>
              <w:bottom w:val="nil"/>
              <w:right w:val="nil"/>
            </w:tcBorders>
            <w:tcMar>
              <w:top w:w="0" w:type="dxa"/>
              <w:left w:w="62" w:type="dxa"/>
              <w:bottom w:w="0" w:type="dxa"/>
              <w:right w:w="62" w:type="dxa"/>
            </w:tcMar>
          </w:tcPr>
          <w:p w:rsidR="00000000" w:rsidRPr="007C6400" w:rsidP="007C6400">
            <w:pPr>
              <w:pStyle w:val="List"/>
            </w:pPr>
            <w:r w:rsidRPr="007C6400">
              <w:t>2.1. Process orders for stock according to organisational procedures.</w:t>
            </w:r>
          </w:p>
          <w:p w:rsidR="00000000" w:rsidRPr="007C6400" w:rsidP="007C6400">
            <w:pPr>
              <w:pStyle w:val="List"/>
            </w:pPr>
            <w:r w:rsidRPr="007C6400">
              <w:t>2.2. Maintain stock levels and record current accurate details.</w:t>
            </w:r>
          </w:p>
          <w:p w:rsidR="00000000" w:rsidP="007C6400">
            <w:pPr>
              <w:pStyle w:val="List"/>
              <w:rPr>
                <w:lang w:val="en-NZ"/>
              </w:rPr>
            </w:pPr>
            <w:r w:rsidRPr="007C6400">
              <w:t>2.3. Check and record incoming stock against purchase and supply agreements.</w:t>
            </w:r>
          </w:p>
        </w:tc>
      </w:tr>
      <w:tr w:rsidTr="007C6400">
        <w:tblPrEx>
          <w:tblW w:w="0" w:type="auto"/>
          <w:tblLayout w:type="fixed"/>
          <w:tblCellMar>
            <w:left w:w="62" w:type="dxa"/>
            <w:right w:w="62" w:type="dxa"/>
          </w:tblCellMar>
          <w:tblLook w:val="0000"/>
        </w:tblPrEx>
        <w:trPr>
          <w:trHeight w:val="2537"/>
        </w:trPr>
        <w:tc>
          <w:tcPr>
            <w:tcW w:w="2694" w:type="dxa"/>
            <w:tcBorders>
              <w:top w:val="nil"/>
              <w:left w:val="nil"/>
              <w:bottom w:val="nil"/>
              <w:right w:val="nil"/>
            </w:tcBorders>
            <w:tcMar>
              <w:top w:w="0" w:type="dxa"/>
              <w:left w:w="62" w:type="dxa"/>
              <w:bottom w:w="0" w:type="dxa"/>
              <w:right w:w="62" w:type="dxa"/>
            </w:tcMar>
          </w:tcPr>
          <w:p w:rsidR="00000000" w:rsidRPr="007C6400" w:rsidP="007C6400">
            <w:pPr>
              <w:pStyle w:val="List"/>
            </w:pPr>
            <w:r w:rsidRPr="007C6400">
              <w:t>3.  Minimise stock losses.</w:t>
            </w:r>
          </w:p>
          <w:p w:rsidR="00000000" w:rsidRPr="007C6400" w:rsidP="007C6400">
            <w:pPr>
              <w:pStyle w:val="BodyText"/>
            </w:pPr>
          </w:p>
          <w:p w:rsidR="00000000" w:rsidP="007C6400">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7C6400" w:rsidP="007C6400">
            <w:pPr>
              <w:pStyle w:val="List"/>
            </w:pPr>
            <w:r w:rsidRPr="007C6400">
              <w:t xml:space="preserve">3.1. Regularly check storage of stock and ensure its protection. </w:t>
            </w:r>
          </w:p>
          <w:p w:rsidR="00000000" w:rsidRPr="007C6400" w:rsidP="007C6400">
            <w:pPr>
              <w:pStyle w:val="List"/>
            </w:pPr>
            <w:r w:rsidRPr="007C6400">
              <w:t>3.2. Identify, record and report stock losses.</w:t>
            </w:r>
          </w:p>
          <w:p w:rsidR="00000000" w:rsidRPr="007C6400" w:rsidP="007C6400">
            <w:pPr>
              <w:pStyle w:val="List"/>
            </w:pPr>
            <w:r w:rsidRPr="007C6400">
              <w:t>3.3. Identify avoidable losses and e</w:t>
            </w:r>
            <w:r w:rsidRPr="007C6400">
              <w:t>stablish reasons for them.</w:t>
            </w:r>
          </w:p>
          <w:p w:rsidR="00000000" w:rsidP="007C6400">
            <w:pPr>
              <w:pStyle w:val="List"/>
              <w:rPr>
                <w:lang w:val="en-NZ"/>
              </w:rPr>
            </w:pPr>
            <w:r w:rsidRPr="007C6400">
              <w:t>3.4. Recommend solutions and implement procedures to prevent future losses.</w:t>
            </w:r>
          </w:p>
        </w:tc>
      </w:tr>
      <w:tr w:rsidTr="007C6400">
        <w:tblPrEx>
          <w:tblW w:w="0" w:type="auto"/>
          <w:tblLayout w:type="fixed"/>
          <w:tblCellMar>
            <w:left w:w="62" w:type="dxa"/>
            <w:right w:w="62" w:type="dxa"/>
          </w:tblCellMar>
          <w:tblLook w:val="0000"/>
        </w:tblPrEx>
        <w:trPr>
          <w:trHeight w:val="2561"/>
        </w:trPr>
        <w:tc>
          <w:tcPr>
            <w:tcW w:w="2694" w:type="dxa"/>
            <w:tcBorders>
              <w:top w:val="nil"/>
              <w:left w:val="nil"/>
              <w:bottom w:val="nil"/>
              <w:right w:val="nil"/>
            </w:tcBorders>
            <w:tcMar>
              <w:top w:w="0" w:type="dxa"/>
              <w:left w:w="62" w:type="dxa"/>
              <w:bottom w:w="0" w:type="dxa"/>
              <w:right w:w="62" w:type="dxa"/>
            </w:tcMar>
          </w:tcPr>
          <w:p w:rsidR="00000000" w:rsidP="007C6400">
            <w:pPr>
              <w:pStyle w:val="List"/>
              <w:rPr>
                <w:lang w:val="en-NZ"/>
              </w:rPr>
            </w:pPr>
            <w:r w:rsidRPr="007C6400">
              <w:t>4.  Follow-up orders.</w:t>
            </w:r>
          </w:p>
        </w:tc>
        <w:tc>
          <w:tcPr>
            <w:tcW w:w="6350" w:type="dxa"/>
            <w:tcBorders>
              <w:top w:val="nil"/>
              <w:left w:val="nil"/>
              <w:bottom w:val="nil"/>
              <w:right w:val="nil"/>
            </w:tcBorders>
            <w:tcMar>
              <w:top w:w="0" w:type="dxa"/>
              <w:left w:w="62" w:type="dxa"/>
              <w:bottom w:w="0" w:type="dxa"/>
              <w:right w:w="62" w:type="dxa"/>
            </w:tcMar>
          </w:tcPr>
          <w:p w:rsidR="00000000" w:rsidRPr="007C6400" w:rsidP="007C6400">
            <w:pPr>
              <w:pStyle w:val="List"/>
            </w:pPr>
            <w:r w:rsidRPr="007C6400">
              <w:t>4.1. Monitor delivery of stock to ensure agreed deadlines are met.</w:t>
            </w:r>
          </w:p>
          <w:p w:rsidR="00000000" w:rsidRPr="007C6400" w:rsidP="007C6400">
            <w:pPr>
              <w:pStyle w:val="List"/>
            </w:pPr>
            <w:r w:rsidRPr="007C6400">
              <w:t>4.2. Liaise with suppliers to ensure continuity of supply.</w:t>
            </w:r>
          </w:p>
          <w:p w:rsidR="00000000" w:rsidRPr="007C6400" w:rsidP="007C6400">
            <w:pPr>
              <w:pStyle w:val="List"/>
            </w:pPr>
            <w:r w:rsidRPr="007C6400">
              <w:t>4.3. Resolve routine supply problems or refer to appropriate person for action.</w:t>
            </w:r>
          </w:p>
          <w:p w:rsidR="00000000" w:rsidP="007C6400">
            <w:pPr>
              <w:pStyle w:val="List"/>
              <w:rPr>
                <w:lang w:val="en-NZ"/>
              </w:rPr>
            </w:pPr>
            <w:r w:rsidRPr="007C6400">
              <w:t xml:space="preserve">4.4. Distribute stock within the organisation according to required allocations. </w:t>
            </w:r>
          </w:p>
        </w:tc>
      </w:tr>
      <w:tr w:rsidTr="007C640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C6400">
            <w:pPr>
              <w:pStyle w:val="List"/>
              <w:rPr>
                <w:lang w:val="en-NZ"/>
              </w:rPr>
            </w:pPr>
            <w:r w:rsidRPr="007C6400">
              <w:t>5.  Organise and administer stocktakes.</w:t>
            </w:r>
          </w:p>
        </w:tc>
        <w:tc>
          <w:tcPr>
            <w:tcW w:w="6350" w:type="dxa"/>
            <w:tcBorders>
              <w:top w:val="nil"/>
              <w:left w:val="nil"/>
              <w:bottom w:val="nil"/>
              <w:right w:val="nil"/>
            </w:tcBorders>
            <w:tcMar>
              <w:top w:w="0" w:type="dxa"/>
              <w:left w:w="62" w:type="dxa"/>
              <w:bottom w:w="0" w:type="dxa"/>
              <w:right w:w="62" w:type="dxa"/>
            </w:tcMar>
          </w:tcPr>
          <w:p w:rsidR="00000000" w:rsidRPr="007C6400" w:rsidP="007C6400">
            <w:pPr>
              <w:pStyle w:val="List"/>
            </w:pPr>
            <w:r w:rsidRPr="007C6400">
              <w:t>5.1. Organise stocktakes at appropriate intervals.</w:t>
            </w:r>
          </w:p>
          <w:p w:rsidR="00000000" w:rsidRPr="007C6400" w:rsidP="007C6400">
            <w:pPr>
              <w:pStyle w:val="List"/>
            </w:pPr>
            <w:r w:rsidRPr="007C6400">
              <w:t>5.</w:t>
            </w:r>
            <w:r w:rsidRPr="007C6400">
              <w:t>2. Allocate stocktaking responsibilities to staff and supervise the operation of the stocktake.</w:t>
            </w:r>
          </w:p>
          <w:p w:rsidR="00000000" w:rsidRPr="007C6400" w:rsidP="007C6400">
            <w:pPr>
              <w:pStyle w:val="List"/>
            </w:pPr>
            <w:r w:rsidRPr="007C6400">
              <w:t>5.3. Produce accurate stocktake reports within designated timelines.</w:t>
            </w:r>
          </w:p>
        </w:tc>
      </w:tr>
    </w:tbl>
    <w:p w:rsidR="00000000" w:rsidRPr="007C6400" w:rsidP="007C6400">
      <w:pPr>
        <w:pStyle w:val="BodyText"/>
      </w:pPr>
    </w:p>
    <w:p w:rsidR="00000000" w:rsidRPr="007C6400" w:rsidP="007C6400">
      <w:pPr>
        <w:pStyle w:val="AllowPageBreak"/>
      </w:pPr>
    </w:p>
    <w:p w:rsidR="00000000" w:rsidRPr="007C6400" w:rsidP="007C6400">
      <w:pPr>
        <w:pStyle w:val="Heading1"/>
      </w:pPr>
      <w:bookmarkStart w:id="7" w:name="O_1208743"/>
      <w:bookmarkEnd w:id="7"/>
      <w:r w:rsidRPr="007C6400">
        <w:t>Foundation Skills</w:t>
      </w:r>
    </w:p>
    <w:tbl>
      <w:tblPr>
        <w:tblW w:w="0" w:type="auto"/>
        <w:tblLayout w:type="fixed"/>
        <w:tblCellMar>
          <w:left w:w="62" w:type="dxa"/>
          <w:right w:w="62" w:type="dxa"/>
        </w:tblCellMar>
        <w:tblLook w:val="0000"/>
      </w:tblPr>
      <w:tblGrid>
        <w:gridCol w:w="2694"/>
        <w:gridCol w:w="6350"/>
      </w:tblGrid>
      <w:tr w:rsidTr="007C640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C6400">
            <w:pPr>
              <w:pStyle w:val="BodyText"/>
              <w:rPr>
                <w:lang w:val="en-NZ"/>
              </w:rPr>
            </w:pPr>
            <w:r w:rsidRPr="007C6400">
              <w:rPr>
                <w:rStyle w:val="Emphasis"/>
              </w:rPr>
              <w:t>Foundation skills essential to performance in this unit, but not explicit in the performance criteria are listed here, along with a brief context statement.</w:t>
            </w:r>
          </w:p>
        </w:tc>
      </w:tr>
      <w:tr w:rsidTr="007C640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C6400" w:rsidP="007C6400">
            <w:pPr>
              <w:pStyle w:val="BodyText"/>
            </w:pPr>
            <w:r w:rsidRPr="007C640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C6400">
            <w:pPr>
              <w:pStyle w:val="BodyText"/>
              <w:rPr>
                <w:lang w:val="en-NZ"/>
              </w:rPr>
            </w:pPr>
            <w:r w:rsidRPr="007C6400">
              <w:rPr>
                <w:rStyle w:val="SpecialBold"/>
              </w:rPr>
              <w:t>DESCRIPTION</w:t>
            </w:r>
          </w:p>
        </w:tc>
      </w:tr>
      <w:tr w:rsidTr="007C6400">
        <w:tblPrEx>
          <w:tblW w:w="0" w:type="auto"/>
          <w:tblLayout w:type="fixed"/>
          <w:tblCellMar>
            <w:left w:w="62" w:type="dxa"/>
            <w:right w:w="62" w:type="dxa"/>
          </w:tblCellMar>
          <w:tblLook w:val="0000"/>
        </w:tblPrEx>
        <w:trPr>
          <w:trHeight w:val="935"/>
        </w:trPr>
        <w:tc>
          <w:tcPr>
            <w:tcW w:w="2694" w:type="dxa"/>
            <w:tcBorders>
              <w:top w:val="nil"/>
              <w:left w:val="nil"/>
              <w:bottom w:val="nil"/>
              <w:right w:val="nil"/>
            </w:tcBorders>
            <w:tcMar>
              <w:top w:w="0" w:type="dxa"/>
              <w:left w:w="62" w:type="dxa"/>
              <w:bottom w:w="0" w:type="dxa"/>
              <w:right w:w="62" w:type="dxa"/>
            </w:tcMar>
          </w:tcPr>
          <w:p w:rsidR="00000000" w:rsidP="007C6400">
            <w:pPr>
              <w:pStyle w:val="BodyText"/>
              <w:rPr>
                <w:lang w:val="en-NZ"/>
              </w:rPr>
            </w:pPr>
            <w:r w:rsidRPr="007C6400">
              <w:t>Reading skills to:</w:t>
            </w:r>
          </w:p>
        </w:tc>
        <w:tc>
          <w:tcPr>
            <w:tcW w:w="6350" w:type="dxa"/>
            <w:tcBorders>
              <w:top w:val="nil"/>
              <w:left w:val="nil"/>
              <w:bottom w:val="nil"/>
              <w:right w:val="nil"/>
            </w:tcBorders>
            <w:tcMar>
              <w:top w:w="0" w:type="dxa"/>
              <w:left w:w="62" w:type="dxa"/>
              <w:bottom w:w="0" w:type="dxa"/>
              <w:right w:w="62" w:type="dxa"/>
            </w:tcMar>
          </w:tcPr>
          <w:p w:rsidR="00000000" w:rsidP="007C6400">
            <w:pPr>
              <w:pStyle w:val="ListBullet"/>
              <w:rPr>
                <w:lang w:val="en-NZ"/>
              </w:rPr>
            </w:pPr>
            <w:r w:rsidRPr="007C6400">
              <w:t>interpret supplier purchasing agreements, purchase orders</w:t>
            </w:r>
            <w:r w:rsidRPr="007C6400">
              <w:t>, records of incoming stock and organisational procedures.</w:t>
            </w:r>
          </w:p>
        </w:tc>
      </w:tr>
      <w:tr w:rsidTr="007C6400">
        <w:tblPrEx>
          <w:tblW w:w="0" w:type="auto"/>
          <w:tblLayout w:type="fixed"/>
          <w:tblCellMar>
            <w:left w:w="62" w:type="dxa"/>
            <w:right w:w="62" w:type="dxa"/>
          </w:tblCellMar>
          <w:tblLook w:val="0000"/>
        </w:tblPrEx>
        <w:trPr>
          <w:trHeight w:val="1034"/>
        </w:trPr>
        <w:tc>
          <w:tcPr>
            <w:tcW w:w="2694" w:type="dxa"/>
            <w:tcBorders>
              <w:top w:val="nil"/>
              <w:left w:val="nil"/>
              <w:bottom w:val="nil"/>
              <w:right w:val="nil"/>
            </w:tcBorders>
            <w:tcMar>
              <w:top w:w="0" w:type="dxa"/>
              <w:left w:w="62" w:type="dxa"/>
              <w:bottom w:w="0" w:type="dxa"/>
              <w:right w:w="62" w:type="dxa"/>
            </w:tcMar>
          </w:tcPr>
          <w:p w:rsidR="00000000" w:rsidP="007C6400">
            <w:pPr>
              <w:pStyle w:val="BodyText"/>
              <w:rPr>
                <w:lang w:val="en-NZ"/>
              </w:rPr>
            </w:pPr>
            <w:r w:rsidRPr="007C6400">
              <w:t>Writing skills to:</w:t>
            </w:r>
          </w:p>
        </w:tc>
        <w:tc>
          <w:tcPr>
            <w:tcW w:w="6350" w:type="dxa"/>
            <w:tcBorders>
              <w:top w:val="nil"/>
              <w:left w:val="nil"/>
              <w:bottom w:val="nil"/>
              <w:right w:val="nil"/>
            </w:tcBorders>
            <w:tcMar>
              <w:top w:w="0" w:type="dxa"/>
              <w:left w:w="62" w:type="dxa"/>
              <w:bottom w:w="0" w:type="dxa"/>
              <w:right w:w="62" w:type="dxa"/>
            </w:tcMar>
          </w:tcPr>
          <w:p w:rsidR="00000000" w:rsidP="007C6400">
            <w:pPr>
              <w:pStyle w:val="ListBullet"/>
              <w:rPr>
                <w:lang w:val="en-NZ"/>
              </w:rPr>
            </w:pPr>
            <w:r w:rsidRPr="007C6400">
              <w:t>prepare detailed reports on stock levels, performance, losses and stocktakes.</w:t>
            </w:r>
          </w:p>
        </w:tc>
      </w:tr>
      <w:tr w:rsidTr="007C6400">
        <w:tblPrEx>
          <w:tblW w:w="0" w:type="auto"/>
          <w:tblLayout w:type="fixed"/>
          <w:tblCellMar>
            <w:left w:w="62" w:type="dxa"/>
            <w:right w:w="62" w:type="dxa"/>
          </w:tblCellMar>
          <w:tblLook w:val="0000"/>
        </w:tblPrEx>
        <w:trPr>
          <w:trHeight w:val="790"/>
        </w:trPr>
        <w:tc>
          <w:tcPr>
            <w:tcW w:w="2694" w:type="dxa"/>
            <w:tcBorders>
              <w:top w:val="nil"/>
              <w:left w:val="nil"/>
              <w:bottom w:val="nil"/>
              <w:right w:val="nil"/>
            </w:tcBorders>
            <w:tcMar>
              <w:top w:w="0" w:type="dxa"/>
              <w:left w:w="62" w:type="dxa"/>
              <w:bottom w:w="0" w:type="dxa"/>
              <w:right w:w="62" w:type="dxa"/>
            </w:tcMar>
          </w:tcPr>
          <w:p w:rsidR="00000000" w:rsidP="007C6400">
            <w:pPr>
              <w:pStyle w:val="BodyText"/>
              <w:rPr>
                <w:lang w:val="en-NZ"/>
              </w:rPr>
            </w:pPr>
            <w:r w:rsidRPr="007C6400">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7C6400">
            <w:pPr>
              <w:pStyle w:val="ListBullet"/>
              <w:rPr>
                <w:lang w:val="en-NZ"/>
              </w:rPr>
            </w:pPr>
            <w:r w:rsidRPr="007C6400">
              <w:t>discuss reasons for stock losses with staff.</w:t>
            </w:r>
          </w:p>
        </w:tc>
      </w:tr>
      <w:tr w:rsidTr="007C6400">
        <w:tblPrEx>
          <w:tblW w:w="0" w:type="auto"/>
          <w:tblLayout w:type="fixed"/>
          <w:tblCellMar>
            <w:left w:w="62" w:type="dxa"/>
            <w:right w:w="62" w:type="dxa"/>
          </w:tblCellMar>
          <w:tblLook w:val="0000"/>
        </w:tblPrEx>
        <w:trPr>
          <w:trHeight w:val="2051"/>
        </w:trPr>
        <w:tc>
          <w:tcPr>
            <w:tcW w:w="2694" w:type="dxa"/>
            <w:tcBorders>
              <w:top w:val="nil"/>
              <w:left w:val="nil"/>
              <w:bottom w:val="nil"/>
              <w:right w:val="nil"/>
            </w:tcBorders>
            <w:tcMar>
              <w:top w:w="0" w:type="dxa"/>
              <w:left w:w="62" w:type="dxa"/>
              <w:bottom w:w="0" w:type="dxa"/>
              <w:right w:w="62" w:type="dxa"/>
            </w:tcMar>
          </w:tcPr>
          <w:p w:rsidR="00000000" w:rsidP="007C6400">
            <w:pPr>
              <w:pStyle w:val="BodyText"/>
              <w:rPr>
                <w:lang w:val="en-NZ"/>
              </w:rPr>
            </w:pPr>
            <w:r w:rsidRPr="007C6400">
              <w:t>Numeracy skills to:</w:t>
            </w:r>
          </w:p>
        </w:tc>
        <w:tc>
          <w:tcPr>
            <w:tcW w:w="6350" w:type="dxa"/>
            <w:tcBorders>
              <w:top w:val="nil"/>
              <w:left w:val="nil"/>
              <w:bottom w:val="nil"/>
              <w:right w:val="nil"/>
            </w:tcBorders>
            <w:tcMar>
              <w:top w:w="0" w:type="dxa"/>
              <w:left w:w="62" w:type="dxa"/>
              <w:bottom w:w="0" w:type="dxa"/>
              <w:right w:w="62" w:type="dxa"/>
            </w:tcMar>
          </w:tcPr>
          <w:p w:rsidR="00000000" w:rsidRPr="007C6400" w:rsidP="007C6400">
            <w:pPr>
              <w:pStyle w:val="ListBullet"/>
            </w:pPr>
            <w:r w:rsidRPr="007C6400">
              <w:t>calculate:</w:t>
            </w:r>
          </w:p>
          <w:p w:rsidR="00000000" w:rsidRPr="007C6400" w:rsidP="007C6400">
            <w:pPr>
              <w:pStyle w:val="ListBullet2"/>
            </w:pPr>
            <w:r w:rsidRPr="007C6400">
              <w:t>supplier costs and complex order costs</w:t>
            </w:r>
          </w:p>
          <w:p w:rsidR="00000000" w:rsidRPr="007C6400" w:rsidP="007C6400">
            <w:pPr>
              <w:pStyle w:val="ListBullet2"/>
            </w:pPr>
            <w:r w:rsidRPr="007C6400">
              <w:t>complex details of stock on hand and stock losses and produce complex numerically-based reports</w:t>
            </w:r>
          </w:p>
          <w:p w:rsidR="00000000" w:rsidP="007C6400">
            <w:pPr>
              <w:pStyle w:val="ListBullet"/>
              <w:rPr>
                <w:lang w:val="en-NZ"/>
              </w:rPr>
            </w:pPr>
            <w:r w:rsidRPr="007C6400">
              <w:t>reconcile incoming stock and invoices against purchase orders.</w:t>
            </w:r>
          </w:p>
        </w:tc>
      </w:tr>
      <w:tr w:rsidTr="007C6400">
        <w:tblPrEx>
          <w:tblW w:w="0" w:type="auto"/>
          <w:tblLayout w:type="fixed"/>
          <w:tblCellMar>
            <w:left w:w="62" w:type="dxa"/>
            <w:right w:w="62" w:type="dxa"/>
          </w:tblCellMar>
          <w:tblLook w:val="0000"/>
        </w:tblPrEx>
        <w:trPr>
          <w:trHeight w:val="966"/>
        </w:trPr>
        <w:tc>
          <w:tcPr>
            <w:tcW w:w="2694" w:type="dxa"/>
            <w:tcBorders>
              <w:top w:val="nil"/>
              <w:left w:val="nil"/>
              <w:bottom w:val="nil"/>
              <w:right w:val="nil"/>
            </w:tcBorders>
            <w:tcMar>
              <w:top w:w="0" w:type="dxa"/>
              <w:left w:w="62" w:type="dxa"/>
              <w:bottom w:w="0" w:type="dxa"/>
              <w:right w:w="62" w:type="dxa"/>
            </w:tcMar>
          </w:tcPr>
          <w:p w:rsidR="00000000" w:rsidP="007C6400">
            <w:pPr>
              <w:pStyle w:val="BodyText"/>
              <w:rPr>
                <w:lang w:val="en-NZ"/>
              </w:rPr>
            </w:pPr>
            <w:r w:rsidRPr="007C6400">
              <w:t>Teamwork skills to:</w:t>
            </w:r>
          </w:p>
        </w:tc>
        <w:tc>
          <w:tcPr>
            <w:tcW w:w="6350" w:type="dxa"/>
            <w:tcBorders>
              <w:top w:val="nil"/>
              <w:left w:val="nil"/>
              <w:bottom w:val="nil"/>
              <w:right w:val="nil"/>
            </w:tcBorders>
            <w:tcMar>
              <w:top w:w="0" w:type="dxa"/>
              <w:left w:w="62" w:type="dxa"/>
              <w:bottom w:w="0" w:type="dxa"/>
              <w:right w:w="62" w:type="dxa"/>
            </w:tcMar>
          </w:tcPr>
          <w:p w:rsidR="00000000" w:rsidP="007C6400">
            <w:pPr>
              <w:pStyle w:val="ListBullet"/>
              <w:rPr>
                <w:lang w:val="en-NZ"/>
              </w:rPr>
            </w:pPr>
            <w:r w:rsidRPr="007C6400">
              <w:t>direct staff on ordering responsibilities and supervise staff participation in stocktakes.</w:t>
            </w:r>
          </w:p>
        </w:tc>
      </w:tr>
      <w:tr w:rsidTr="007C6400">
        <w:tblPrEx>
          <w:tblW w:w="0" w:type="auto"/>
          <w:tblLayout w:type="fixed"/>
          <w:tblCellMar>
            <w:left w:w="62" w:type="dxa"/>
            <w:right w:w="62" w:type="dxa"/>
          </w:tblCellMar>
          <w:tblLook w:val="0000"/>
        </w:tblPrEx>
        <w:trPr>
          <w:trHeight w:val="1126"/>
        </w:trPr>
        <w:tc>
          <w:tcPr>
            <w:tcW w:w="2694" w:type="dxa"/>
            <w:tcBorders>
              <w:top w:val="nil"/>
              <w:left w:val="nil"/>
              <w:bottom w:val="nil"/>
              <w:right w:val="nil"/>
            </w:tcBorders>
            <w:tcMar>
              <w:top w:w="0" w:type="dxa"/>
              <w:left w:w="62" w:type="dxa"/>
              <w:bottom w:w="0" w:type="dxa"/>
              <w:right w:w="62" w:type="dxa"/>
            </w:tcMar>
          </w:tcPr>
          <w:p w:rsidR="00000000" w:rsidP="007C6400">
            <w:pPr>
              <w:pStyle w:val="BodyText"/>
              <w:rPr>
                <w:lang w:val="en-NZ"/>
              </w:rPr>
            </w:pPr>
            <w:r w:rsidRPr="007C6400">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7C6400">
            <w:pPr>
              <w:pStyle w:val="ListBullet"/>
              <w:rPr>
                <w:lang w:val="en-NZ"/>
              </w:rPr>
            </w:pPr>
            <w:r w:rsidRPr="007C6400">
              <w:t>efficiently order and maintain stock so that stock levels meet organisational requirements.</w:t>
            </w:r>
          </w:p>
        </w:tc>
      </w:tr>
      <w:tr w:rsidTr="007C640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C6400">
            <w:pPr>
              <w:pStyle w:val="BodyText"/>
              <w:rPr>
                <w:lang w:val="en-NZ"/>
              </w:rPr>
            </w:pPr>
            <w:r w:rsidRPr="007C6400">
              <w:t>Technology skills to:</w:t>
            </w:r>
          </w:p>
        </w:tc>
        <w:tc>
          <w:tcPr>
            <w:tcW w:w="6350" w:type="dxa"/>
            <w:tcBorders>
              <w:top w:val="nil"/>
              <w:left w:val="nil"/>
              <w:bottom w:val="nil"/>
              <w:right w:val="nil"/>
            </w:tcBorders>
            <w:tcMar>
              <w:top w:w="0" w:type="dxa"/>
              <w:left w:w="62" w:type="dxa"/>
              <w:bottom w:w="0" w:type="dxa"/>
              <w:right w:w="62" w:type="dxa"/>
            </w:tcMar>
          </w:tcPr>
          <w:p w:rsidR="00000000" w:rsidRPr="007C6400" w:rsidP="007C6400">
            <w:pPr>
              <w:pStyle w:val="ListBullet"/>
            </w:pPr>
            <w:r w:rsidRPr="007C6400">
              <w:t>use a computer, keyboard and stock control software</w:t>
            </w:r>
          </w:p>
          <w:p w:rsidR="00000000" w:rsidRPr="007C6400" w:rsidP="007C6400">
            <w:pPr>
              <w:pStyle w:val="ListBullet"/>
            </w:pPr>
            <w:r w:rsidRPr="007C6400">
              <w:t>use electronic stock control equipment.</w:t>
            </w:r>
          </w:p>
        </w:tc>
      </w:tr>
    </w:tbl>
    <w:p w:rsidR="00000000" w:rsidRPr="007C6400" w:rsidP="007C6400">
      <w:pPr>
        <w:pStyle w:val="BodyText"/>
      </w:pPr>
    </w:p>
    <w:p w:rsidR="00000000" w:rsidRPr="007C6400" w:rsidP="007C6400">
      <w:pPr>
        <w:pStyle w:val="AllowPageBreak"/>
      </w:pPr>
    </w:p>
    <w:p w:rsidR="00000000" w:rsidRPr="007C6400" w:rsidP="007C6400">
      <w:pPr>
        <w:pStyle w:val="Heading1"/>
      </w:pPr>
      <w:bookmarkStart w:id="8" w:name="O_1208745"/>
      <w:bookmarkEnd w:id="8"/>
      <w:r w:rsidRPr="007C6400">
        <w:t>Unit Mapping Information</w:t>
      </w:r>
    </w:p>
    <w:p w:rsidR="00000000" w:rsidRPr="007C6400" w:rsidP="00042C78">
      <w:pPr>
        <w:pStyle w:val="BodyText"/>
      </w:pPr>
      <w:r w:rsidRPr="007C6400">
        <w:t>Supersedes and is equivalent to SITXINV004 Control stock.</w:t>
      </w:r>
    </w:p>
    <w:p w:rsidR="00000000" w:rsidRPr="007C6400" w:rsidP="007C6400">
      <w:pPr>
        <w:pStyle w:val="Heading1"/>
      </w:pPr>
      <w:bookmarkStart w:id="9" w:name="O_1208752"/>
      <w:bookmarkEnd w:id="9"/>
      <w:r w:rsidRPr="007C6400">
        <w:t>Links</w:t>
      </w:r>
    </w:p>
    <w:p w:rsidR="00000000" w:rsidRPr="007C6400" w:rsidP="00042C78">
      <w:pPr>
        <w:pStyle w:val="BodyText"/>
      </w:pPr>
      <w:r w:rsidRPr="007C640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35056">
        <w:rPr>
          <w:rStyle w:val="Hyperlink"/>
        </w:rPr>
        <w:t>https://vetnet.gov.au/Pages/TrainingDocs.aspx?q=68c40a93-e51d-4e0f-bc06-899dff092694</w:t>
      </w:r>
      <w:r>
        <w:fldChar w:fldCharType="end"/>
      </w:r>
    </w:p>
    <w:p w:rsidR="00000000" w:rsidRPr="007C6400" w:rsidP="007C6400"/>
    <w:sectPr w:rsidSect="007C64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4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400" w:rsidRPr="00042C78" w:rsidP="00042C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4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C78" w:rsidP="007C64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2C78" w:rsidP="007C640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042C78" w:rsidP="007C64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4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C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6400" w:rsidRPr="00042C78" w:rsidP="00042C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4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C78" w:rsidRPr="002D2AF8" w:rsidP="007C6400">
    <w:pPr>
      <w:pStyle w:val="Header"/>
      <w:framePr w:wrap="around"/>
    </w:pPr>
    <w:r>
      <w:fldChar w:fldCharType="begin"/>
    </w:r>
    <w:r>
      <w:instrText xml:space="preserve"> TITLE   \* MERGEFORMAT </w:instrText>
    </w:r>
    <w:r>
      <w:fldChar w:fldCharType="separate"/>
    </w:r>
    <w:r>
      <w:t>SITXINV008 Control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042C78" w:rsidP="007C64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566D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F670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74CD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4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6400"/>
    <w:pPr>
      <w:spacing w:before="360" w:after="60"/>
      <w:outlineLvl w:val="0"/>
    </w:pPr>
    <w:rPr>
      <w:sz w:val="32"/>
    </w:rPr>
  </w:style>
  <w:style w:type="paragraph" w:styleId="Heading2">
    <w:name w:val="heading 2"/>
    <w:basedOn w:val="HeadingBase"/>
    <w:next w:val="BodyText"/>
    <w:link w:val="Heading2Char"/>
    <w:qFormat/>
    <w:rsid w:val="007C6400"/>
    <w:pPr>
      <w:keepLines/>
      <w:spacing w:before="240" w:after="120"/>
      <w:outlineLvl w:val="1"/>
    </w:pPr>
    <w:rPr>
      <w:sz w:val="28"/>
      <w:szCs w:val="40"/>
    </w:rPr>
  </w:style>
  <w:style w:type="paragraph" w:styleId="Heading3">
    <w:name w:val="heading 3"/>
    <w:basedOn w:val="HeadingBase"/>
    <w:next w:val="BodyText"/>
    <w:link w:val="Heading3Char"/>
    <w:qFormat/>
    <w:rsid w:val="007C6400"/>
    <w:pPr>
      <w:spacing w:before="180" w:after="120"/>
      <w:outlineLvl w:val="2"/>
    </w:pPr>
    <w:rPr>
      <w:spacing w:val="-10"/>
      <w:kern w:val="32"/>
    </w:rPr>
  </w:style>
  <w:style w:type="paragraph" w:styleId="Heading4">
    <w:name w:val="heading 4"/>
    <w:basedOn w:val="HeadingBase"/>
    <w:next w:val="BodyText"/>
    <w:link w:val="Heading4Char"/>
    <w:qFormat/>
    <w:rsid w:val="007C6400"/>
    <w:pPr>
      <w:spacing w:before="160" w:after="120"/>
      <w:outlineLvl w:val="3"/>
    </w:pPr>
    <w:rPr>
      <w:sz w:val="22"/>
    </w:rPr>
  </w:style>
  <w:style w:type="paragraph" w:styleId="Heading5">
    <w:name w:val="heading 5"/>
    <w:basedOn w:val="HeadingBase"/>
    <w:next w:val="Normal"/>
    <w:link w:val="Heading5Char"/>
    <w:qFormat/>
    <w:rsid w:val="007C6400"/>
    <w:pPr>
      <w:spacing w:before="80"/>
      <w:outlineLvl w:val="4"/>
    </w:pPr>
    <w:rPr>
      <w:color w:val="918585"/>
      <w:sz w:val="20"/>
    </w:rPr>
  </w:style>
  <w:style w:type="paragraph" w:styleId="Heading6">
    <w:name w:val="heading 6"/>
    <w:basedOn w:val="HeadingBase"/>
    <w:next w:val="Normal"/>
    <w:link w:val="Heading6Char"/>
    <w:qFormat/>
    <w:rsid w:val="007C6400"/>
    <w:pPr>
      <w:spacing w:before="60"/>
      <w:outlineLvl w:val="5"/>
    </w:pPr>
    <w:rPr>
      <w:color w:val="918585"/>
      <w:sz w:val="20"/>
    </w:rPr>
  </w:style>
  <w:style w:type="paragraph" w:styleId="Heading7">
    <w:name w:val="heading 7"/>
    <w:basedOn w:val="Normal"/>
    <w:next w:val="Normal"/>
    <w:link w:val="Heading7Char"/>
    <w:qFormat/>
    <w:rsid w:val="007C6400"/>
    <w:pPr>
      <w:ind w:left="720"/>
      <w:outlineLvl w:val="6"/>
    </w:pPr>
    <w:rPr>
      <w:i/>
    </w:rPr>
  </w:style>
  <w:style w:type="paragraph" w:styleId="Heading8">
    <w:name w:val="heading 8"/>
    <w:basedOn w:val="Normal"/>
    <w:next w:val="Normal"/>
    <w:link w:val="Heading8Char"/>
    <w:qFormat/>
    <w:rsid w:val="007C6400"/>
    <w:pPr>
      <w:ind w:left="720"/>
      <w:outlineLvl w:val="7"/>
    </w:pPr>
    <w:rPr>
      <w:i/>
    </w:rPr>
  </w:style>
  <w:style w:type="paragraph" w:styleId="Heading9">
    <w:name w:val="heading 9"/>
    <w:basedOn w:val="Normal"/>
    <w:next w:val="Normal"/>
    <w:link w:val="Heading9Char"/>
    <w:qFormat/>
    <w:rsid w:val="007C6400"/>
    <w:pPr>
      <w:ind w:left="720"/>
      <w:outlineLvl w:val="8"/>
    </w:pPr>
    <w:rPr>
      <w:i/>
    </w:rPr>
  </w:style>
  <w:style w:type="character" w:default="1" w:styleId="DefaultParagraphFont">
    <w:name w:val="Default Paragraph Font"/>
    <w:uiPriority w:val="1"/>
    <w:unhideWhenUsed/>
    <w:rsid w:val="007C64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6400"/>
  </w:style>
  <w:style w:type="character" w:customStyle="1" w:styleId="Heading1Char">
    <w:name w:val="Heading 1 Char"/>
    <w:basedOn w:val="DefaultParagraphFont"/>
    <w:link w:val="Heading1"/>
    <w:rsid w:val="007C6400"/>
    <w:rPr>
      <w:rFonts w:ascii="Times New Roman" w:eastAsia="Times New Roman" w:hAnsi="Times New Roman" w:cs="Times New Roman"/>
      <w:b/>
      <w:sz w:val="32"/>
      <w:szCs w:val="20"/>
      <w:lang w:eastAsia="en-US"/>
    </w:rPr>
  </w:style>
  <w:style w:type="paragraph" w:styleId="BodyText">
    <w:name w:val="Body Text"/>
    <w:basedOn w:val="Normal"/>
    <w:link w:val="BodyTextChar"/>
    <w:rsid w:val="007C64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6400"/>
    <w:rPr>
      <w:rFonts w:ascii="Times New Roman" w:eastAsia="Times New Roman" w:hAnsi="Times New Roman" w:cs="Times New Roman"/>
      <w:sz w:val="24"/>
      <w:lang w:eastAsia="en-US"/>
    </w:rPr>
  </w:style>
  <w:style w:type="paragraph" w:styleId="List">
    <w:name w:val="List"/>
    <w:basedOn w:val="BodyText"/>
    <w:next w:val="BodyText"/>
    <w:rsid w:val="007C6400"/>
    <w:pPr>
      <w:tabs>
        <w:tab w:val="left" w:pos="340"/>
      </w:tabs>
      <w:spacing w:before="60" w:after="60"/>
      <w:ind w:left="340" w:hanging="340"/>
    </w:pPr>
  </w:style>
  <w:style w:type="paragraph" w:styleId="ListBullet">
    <w:name w:val="List Bullet"/>
    <w:basedOn w:val="List"/>
    <w:rsid w:val="007C6400"/>
    <w:pPr>
      <w:numPr>
        <w:numId w:val="12"/>
      </w:numPr>
      <w:tabs>
        <w:tab w:val="clear" w:pos="340"/>
      </w:tabs>
      <w:spacing w:before="40" w:after="40"/>
    </w:pPr>
  </w:style>
  <w:style w:type="character" w:customStyle="1" w:styleId="SpecialBold">
    <w:name w:val="Special Bold"/>
    <w:basedOn w:val="DefaultParagraphFont"/>
    <w:rsid w:val="007C6400"/>
    <w:rPr>
      <w:b/>
      <w:spacing w:val="0"/>
    </w:rPr>
  </w:style>
  <w:style w:type="paragraph" w:styleId="ListBullet2">
    <w:name w:val="List Bullet 2"/>
    <w:basedOn w:val="List2"/>
    <w:rsid w:val="007C6400"/>
    <w:pPr>
      <w:numPr>
        <w:numId w:val="13"/>
      </w:numPr>
      <w:tabs>
        <w:tab w:val="clear" w:pos="680"/>
      </w:tabs>
    </w:pPr>
  </w:style>
  <w:style w:type="character" w:styleId="Emphasis">
    <w:name w:val="Emphasis"/>
    <w:basedOn w:val="DefaultParagraphFont"/>
    <w:qFormat/>
    <w:rsid w:val="007C6400"/>
    <w:rPr>
      <w:i/>
    </w:rPr>
  </w:style>
  <w:style w:type="paragraph" w:customStyle="1" w:styleId="SuperHeading">
    <w:name w:val="SuperHeading"/>
    <w:basedOn w:val="Normal"/>
    <w:rsid w:val="007C6400"/>
    <w:pPr>
      <w:spacing w:before="240" w:after="120"/>
      <w:outlineLvl w:val="0"/>
    </w:pPr>
    <w:rPr>
      <w:rFonts w:ascii="Times New Roman" w:hAnsi="Times New Roman"/>
      <w:b/>
      <w:sz w:val="32"/>
    </w:rPr>
  </w:style>
  <w:style w:type="paragraph" w:customStyle="1" w:styleId="AllowPageBreak">
    <w:name w:val="AllowPageBreak"/>
    <w:rsid w:val="007C64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64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64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64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64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64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64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64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6400"/>
    <w:rPr>
      <w:rFonts w:ascii="Courier New" w:eastAsia="Times New Roman" w:hAnsi="Courier New" w:cs="Times New Roman"/>
      <w:i/>
      <w:szCs w:val="20"/>
      <w:lang w:eastAsia="en-US"/>
    </w:rPr>
  </w:style>
  <w:style w:type="paragraph" w:customStyle="1" w:styleId="HeadingBase">
    <w:name w:val="Heading Base"/>
    <w:rsid w:val="007C64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6400"/>
    <w:pPr>
      <w:tabs>
        <w:tab w:val="right" w:leader="dot" w:pos="9072"/>
      </w:tabs>
      <w:ind w:left="567"/>
    </w:pPr>
    <w:rPr>
      <w:szCs w:val="22"/>
    </w:rPr>
  </w:style>
  <w:style w:type="paragraph" w:customStyle="1" w:styleId="TOCBase">
    <w:name w:val="TOC Base"/>
    <w:rsid w:val="007C64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6400"/>
    <w:pPr>
      <w:tabs>
        <w:tab w:val="right" w:leader="dot" w:pos="9072"/>
      </w:tabs>
      <w:spacing w:before="40" w:after="40"/>
      <w:ind w:left="284"/>
    </w:pPr>
    <w:rPr>
      <w:rFonts w:ascii="Times New Roman" w:hAnsi="Times New Roman"/>
    </w:rPr>
  </w:style>
  <w:style w:type="paragraph" w:styleId="TOC1">
    <w:name w:val="toc 1"/>
    <w:basedOn w:val="TOCBase"/>
    <w:next w:val="Normal"/>
    <w:rsid w:val="007C64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64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6400"/>
    <w:rPr>
      <w:rFonts w:ascii="Times New Roman" w:eastAsia="Times New Roman" w:hAnsi="Times New Roman" w:cs="Times New Roman"/>
      <w:sz w:val="16"/>
      <w:lang w:eastAsia="en-US"/>
    </w:rPr>
  </w:style>
  <w:style w:type="paragraph" w:styleId="Title">
    <w:name w:val="Title"/>
    <w:basedOn w:val="HeadingBase"/>
    <w:link w:val="TitleChar"/>
    <w:qFormat/>
    <w:rsid w:val="007C6400"/>
    <w:pPr>
      <w:spacing w:before="5040"/>
      <w:jc w:val="center"/>
    </w:pPr>
    <w:rPr>
      <w:sz w:val="48"/>
      <w:szCs w:val="72"/>
      <w:lang w:val="en-US"/>
    </w:rPr>
  </w:style>
  <w:style w:type="character" w:customStyle="1" w:styleId="TitleChar">
    <w:name w:val="Title Char"/>
    <w:basedOn w:val="DefaultParagraphFont"/>
    <w:link w:val="Title"/>
    <w:rsid w:val="007C64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6400"/>
    <w:pPr>
      <w:tabs>
        <w:tab w:val="left" w:pos="3600"/>
        <w:tab w:val="left" w:pos="3958"/>
      </w:tabs>
    </w:pPr>
  </w:style>
  <w:style w:type="paragraph" w:customStyle="1" w:styleId="Note">
    <w:name w:val="Note"/>
    <w:basedOn w:val="BodyText"/>
    <w:rsid w:val="007C64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6400"/>
    <w:pPr>
      <w:framePr w:wrap="auto" w:hAnchor="text" w:y="6049"/>
    </w:pPr>
    <w:rPr>
      <w:color w:val="000000"/>
      <w:sz w:val="40"/>
    </w:rPr>
  </w:style>
  <w:style w:type="paragraph" w:customStyle="1" w:styleId="TOCTitle">
    <w:name w:val="TOCTitle"/>
    <w:basedOn w:val="Heading1"/>
    <w:rsid w:val="007C6400"/>
    <w:pPr>
      <w:spacing w:after="240"/>
      <w:jc w:val="center"/>
      <w:outlineLvl w:val="9"/>
    </w:pPr>
    <w:rPr>
      <w:caps/>
    </w:rPr>
  </w:style>
  <w:style w:type="paragraph" w:customStyle="1" w:styleId="Version">
    <w:name w:val="Version"/>
    <w:rsid w:val="007C64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6400"/>
    <w:pPr>
      <w:keepNext w:val="0"/>
      <w:tabs>
        <w:tab w:val="right" w:pos="4176"/>
      </w:tabs>
      <w:ind w:left="198" w:hanging="198"/>
    </w:pPr>
    <w:rPr>
      <w:rFonts w:ascii="Garamond" w:hAnsi="Garamond"/>
    </w:rPr>
  </w:style>
  <w:style w:type="paragraph" w:styleId="IndexHeading">
    <w:name w:val="index heading"/>
    <w:basedOn w:val="Normal"/>
    <w:next w:val="Index1"/>
    <w:semiHidden/>
    <w:rsid w:val="007C6400"/>
    <w:pPr>
      <w:spacing w:before="120" w:after="120"/>
    </w:pPr>
    <w:rPr>
      <w:rFonts w:ascii="Arial" w:hAnsi="Arial"/>
      <w:b/>
      <w:color w:val="918585"/>
      <w:sz w:val="24"/>
    </w:rPr>
  </w:style>
  <w:style w:type="paragraph" w:styleId="Header">
    <w:name w:val="header"/>
    <w:basedOn w:val="Normal"/>
    <w:link w:val="HeaderChar"/>
    <w:rsid w:val="007C64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6400"/>
    <w:rPr>
      <w:rFonts w:ascii="Times New Roman" w:eastAsia="Times New Roman" w:hAnsi="Times New Roman" w:cs="Times New Roman"/>
      <w:sz w:val="16"/>
      <w:szCs w:val="20"/>
      <w:lang w:val="en-GB" w:eastAsia="en-US"/>
    </w:rPr>
  </w:style>
  <w:style w:type="paragraph" w:customStyle="1" w:styleId="Chapter">
    <w:name w:val="Chapter"/>
    <w:basedOn w:val="Normal"/>
    <w:rsid w:val="007C6400"/>
    <w:pPr>
      <w:spacing w:before="240"/>
    </w:pPr>
    <w:rPr>
      <w:rFonts w:ascii="Times New Roman" w:hAnsi="Times New Roman"/>
      <w:smallCaps/>
      <w:spacing w:val="80"/>
      <w:sz w:val="28"/>
    </w:rPr>
  </w:style>
  <w:style w:type="paragraph" w:customStyle="1" w:styleId="InChapter">
    <w:name w:val="InChapter"/>
    <w:basedOn w:val="Heading3"/>
    <w:rsid w:val="007C6400"/>
    <w:pPr>
      <w:spacing w:after="240"/>
      <w:outlineLvl w:val="9"/>
    </w:pPr>
    <w:rPr>
      <w:noProof/>
    </w:rPr>
  </w:style>
  <w:style w:type="paragraph" w:styleId="Index2">
    <w:name w:val="index 2"/>
    <w:basedOn w:val="Normal"/>
    <w:next w:val="Normal"/>
    <w:semiHidden/>
    <w:rsid w:val="007C6400"/>
    <w:pPr>
      <w:tabs>
        <w:tab w:val="right" w:pos="4176"/>
      </w:tabs>
      <w:ind w:left="568" w:hanging="284"/>
    </w:pPr>
    <w:rPr>
      <w:rFonts w:ascii="Garamond" w:hAnsi="Garamond"/>
    </w:rPr>
  </w:style>
  <w:style w:type="paragraph" w:customStyle="1" w:styleId="Byline">
    <w:name w:val="Byline"/>
    <w:rsid w:val="007C64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6400"/>
    <w:pPr>
      <w:tabs>
        <w:tab w:val="clear" w:pos="3600"/>
        <w:tab w:val="clear" w:pos="3958"/>
      </w:tabs>
      <w:jc w:val="right"/>
    </w:pPr>
  </w:style>
  <w:style w:type="paragraph" w:styleId="Caption">
    <w:name w:val="caption"/>
    <w:basedOn w:val="BodyText"/>
    <w:next w:val="Normal"/>
    <w:qFormat/>
    <w:rsid w:val="007C6400"/>
    <w:pPr>
      <w:framePr w:w="2268" w:hSpace="181" w:vSpace="181" w:wrap="around" w:vAnchor="text" w:hAnchor="page" w:x="1135" w:y="285" w:anchorLock="1"/>
    </w:pPr>
    <w:rPr>
      <w:i/>
    </w:rPr>
  </w:style>
  <w:style w:type="paragraph" w:customStyle="1" w:styleId="MiniTOCTitle">
    <w:name w:val="MiniTOCTitle"/>
    <w:basedOn w:val="Heading4"/>
    <w:rsid w:val="007C6400"/>
    <w:pPr>
      <w:spacing w:before="240"/>
      <w:outlineLvl w:val="9"/>
    </w:pPr>
    <w:rPr>
      <w:noProof/>
      <w:sz w:val="24"/>
    </w:rPr>
  </w:style>
  <w:style w:type="paragraph" w:customStyle="1" w:styleId="MiniTOCItem">
    <w:name w:val="MiniTOCItem"/>
    <w:basedOn w:val="ListBullet"/>
    <w:rsid w:val="007C6400"/>
    <w:pPr>
      <w:numPr>
        <w:numId w:val="0"/>
      </w:numPr>
      <w:tabs>
        <w:tab w:val="right" w:leader="dot" w:pos="6521"/>
      </w:tabs>
      <w:spacing w:before="0" w:after="0"/>
    </w:pPr>
  </w:style>
  <w:style w:type="paragraph" w:customStyle="1" w:styleId="TOFTitle">
    <w:name w:val="TOFTitle"/>
    <w:basedOn w:val="TOCTitle"/>
    <w:rsid w:val="007C6400"/>
  </w:style>
  <w:style w:type="paragraph" w:styleId="TableofFigures">
    <w:name w:val="table of figures"/>
    <w:basedOn w:val="Normal"/>
    <w:next w:val="Normal"/>
    <w:semiHidden/>
    <w:rsid w:val="007C6400"/>
    <w:pPr>
      <w:tabs>
        <w:tab w:val="right" w:leader="dot" w:pos="9072"/>
      </w:tabs>
      <w:ind w:left="970" w:hanging="403"/>
    </w:pPr>
    <w:rPr>
      <w:rFonts w:ascii="Times New Roman" w:hAnsi="Times New Roman"/>
      <w:b/>
    </w:rPr>
  </w:style>
  <w:style w:type="paragraph" w:styleId="ListNumber">
    <w:name w:val="List Number"/>
    <w:basedOn w:val="List"/>
    <w:rsid w:val="007C6400"/>
    <w:pPr>
      <w:numPr>
        <w:numId w:val="15"/>
      </w:numPr>
      <w:tabs>
        <w:tab w:val="clear" w:pos="340"/>
      </w:tabs>
    </w:pPr>
  </w:style>
  <w:style w:type="character" w:customStyle="1" w:styleId="WingdingSymbols">
    <w:name w:val="Wingding Symbols"/>
    <w:rsid w:val="007C6400"/>
    <w:rPr>
      <w:rFonts w:ascii="Wingdings" w:hAnsi="Wingdings"/>
    </w:rPr>
  </w:style>
  <w:style w:type="paragraph" w:customStyle="1" w:styleId="TableHeading">
    <w:name w:val="Table Heading"/>
    <w:basedOn w:val="HeadingBase"/>
    <w:rsid w:val="007C6400"/>
    <w:pPr>
      <w:keepLines/>
      <w:pBdr>
        <w:bottom w:val="single" w:sz="6" w:space="1" w:color="918585"/>
      </w:pBdr>
      <w:spacing w:before="240"/>
    </w:pPr>
  </w:style>
  <w:style w:type="character" w:customStyle="1" w:styleId="HotSpot">
    <w:name w:val="HotSpot"/>
    <w:rsid w:val="007C6400"/>
    <w:rPr>
      <w:color w:val="0033CC"/>
      <w:u w:val="none"/>
    </w:rPr>
  </w:style>
  <w:style w:type="paragraph" w:customStyle="1" w:styleId="BodyTextRight">
    <w:name w:val="Body Text Right"/>
    <w:basedOn w:val="BodyText"/>
    <w:rsid w:val="007C6400"/>
    <w:pPr>
      <w:spacing w:before="0" w:after="0"/>
      <w:jc w:val="right"/>
    </w:pPr>
  </w:style>
  <w:style w:type="paragraph" w:styleId="Index3">
    <w:name w:val="index 3"/>
    <w:basedOn w:val="ListNumber2"/>
    <w:next w:val="Normal"/>
    <w:semiHidden/>
    <w:rsid w:val="007C6400"/>
    <w:pPr>
      <w:numPr>
        <w:numId w:val="0"/>
      </w:numPr>
      <w:tabs>
        <w:tab w:val="right" w:leader="dot" w:pos="4176"/>
      </w:tabs>
    </w:pPr>
  </w:style>
  <w:style w:type="paragraph" w:styleId="ListNumber2">
    <w:name w:val="List Number 2"/>
    <w:basedOn w:val="List2"/>
    <w:rsid w:val="007C6400"/>
    <w:pPr>
      <w:numPr>
        <w:numId w:val="10"/>
      </w:numPr>
      <w:tabs>
        <w:tab w:val="clear" w:pos="1060"/>
      </w:tabs>
    </w:pPr>
  </w:style>
  <w:style w:type="paragraph" w:customStyle="1" w:styleId="MarginNote">
    <w:name w:val="Margin Note"/>
    <w:basedOn w:val="BodyText"/>
    <w:rsid w:val="007C64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64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64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6400"/>
    <w:rPr>
      <w:sz w:val="32"/>
    </w:rPr>
  </w:style>
  <w:style w:type="paragraph" w:customStyle="1" w:styleId="HeadingProcedure">
    <w:name w:val="Heading Procedure"/>
    <w:basedOn w:val="HeadingBase"/>
    <w:next w:val="Normal"/>
    <w:rsid w:val="007C6400"/>
    <w:pPr>
      <w:tabs>
        <w:tab w:val="left" w:pos="0"/>
      </w:tabs>
      <w:spacing w:before="120" w:after="60"/>
    </w:pPr>
    <w:rPr>
      <w:i/>
      <w:color w:val="918585"/>
      <w:sz w:val="22"/>
    </w:rPr>
  </w:style>
  <w:style w:type="paragraph" w:customStyle="1" w:styleId="TableBodyText">
    <w:name w:val="Table Body Text"/>
    <w:basedOn w:val="BodyText"/>
    <w:rsid w:val="007C6400"/>
    <w:pPr>
      <w:spacing w:before="60" w:after="60"/>
    </w:pPr>
  </w:style>
  <w:style w:type="paragraph" w:styleId="ListContinue">
    <w:name w:val="List Continue"/>
    <w:basedOn w:val="List"/>
    <w:rsid w:val="007C6400"/>
    <w:pPr>
      <w:ind w:firstLine="0"/>
    </w:pPr>
  </w:style>
  <w:style w:type="paragraph" w:customStyle="1" w:styleId="ListNote">
    <w:name w:val="List Note"/>
    <w:basedOn w:val="List"/>
    <w:rsid w:val="007C6400"/>
    <w:pPr>
      <w:pBdr>
        <w:top w:val="single" w:sz="6" w:space="2" w:color="918585"/>
        <w:bottom w:val="single" w:sz="6" w:space="2" w:color="918585"/>
      </w:pBdr>
      <w:tabs>
        <w:tab w:val="left" w:pos="1021"/>
      </w:tabs>
      <w:ind w:firstLine="0"/>
    </w:pPr>
  </w:style>
  <w:style w:type="paragraph" w:customStyle="1" w:styleId="Warning">
    <w:name w:val="Warning"/>
    <w:basedOn w:val="BodyText"/>
    <w:rsid w:val="007C6400"/>
    <w:pPr>
      <w:shd w:val="clear" w:color="auto" w:fill="D9D9D9"/>
      <w:tabs>
        <w:tab w:val="left" w:pos="992"/>
      </w:tabs>
      <w:ind w:left="119" w:right="119"/>
    </w:pPr>
    <w:rPr>
      <w:sz w:val="20"/>
    </w:rPr>
  </w:style>
  <w:style w:type="paragraph" w:customStyle="1" w:styleId="MarginIcons">
    <w:name w:val="Margin Icons"/>
    <w:basedOn w:val="BodyText"/>
    <w:rsid w:val="007C64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6400"/>
    <w:rPr>
      <w:rFonts w:ascii="Courier New" w:hAnsi="Courier New"/>
    </w:rPr>
  </w:style>
  <w:style w:type="paragraph" w:customStyle="1" w:styleId="NoteBullet">
    <w:name w:val="Note Bullet"/>
    <w:basedOn w:val="Note"/>
    <w:rsid w:val="007C6400"/>
    <w:pPr>
      <w:tabs>
        <w:tab w:val="clear" w:pos="680"/>
      </w:tabs>
      <w:spacing w:before="60" w:after="60"/>
    </w:pPr>
  </w:style>
  <w:style w:type="paragraph" w:customStyle="1" w:styleId="SubHeading2">
    <w:name w:val="SubHeading2"/>
    <w:basedOn w:val="HeadingBase"/>
    <w:rsid w:val="007C6400"/>
    <w:pPr>
      <w:spacing w:before="240" w:after="60"/>
    </w:pPr>
    <w:rPr>
      <w:sz w:val="20"/>
    </w:rPr>
  </w:style>
  <w:style w:type="paragraph" w:customStyle="1" w:styleId="SubHeading1">
    <w:name w:val="SubHeading1"/>
    <w:basedOn w:val="HeadingBase"/>
    <w:rsid w:val="007C6400"/>
    <w:pPr>
      <w:spacing w:before="240" w:after="60"/>
    </w:pPr>
    <w:rPr>
      <w:color w:val="918585"/>
      <w:sz w:val="22"/>
    </w:rPr>
  </w:style>
  <w:style w:type="paragraph" w:customStyle="1" w:styleId="SideHeading">
    <w:name w:val="Side Heading"/>
    <w:basedOn w:val="HeadingBase"/>
    <w:rsid w:val="007C64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6400"/>
    <w:pPr>
      <w:tabs>
        <w:tab w:val="num" w:pos="360"/>
      </w:tabs>
    </w:pPr>
  </w:style>
  <w:style w:type="paragraph" w:styleId="PlainText">
    <w:name w:val="Plain Text"/>
    <w:basedOn w:val="Normal"/>
    <w:link w:val="PlainTextChar"/>
    <w:rsid w:val="007C6400"/>
    <w:rPr>
      <w:sz w:val="20"/>
    </w:rPr>
  </w:style>
  <w:style w:type="character" w:customStyle="1" w:styleId="PlainTextChar">
    <w:name w:val="Plain Text Char"/>
    <w:basedOn w:val="DefaultParagraphFont"/>
    <w:link w:val="PlainText"/>
    <w:rsid w:val="007C6400"/>
    <w:rPr>
      <w:rFonts w:ascii="Courier New" w:eastAsia="Times New Roman" w:hAnsi="Courier New" w:cs="Times New Roman"/>
      <w:sz w:val="20"/>
      <w:szCs w:val="20"/>
      <w:lang w:eastAsia="en-US"/>
    </w:rPr>
  </w:style>
  <w:style w:type="character" w:customStyle="1" w:styleId="MenuOption">
    <w:name w:val="Menu Option"/>
    <w:basedOn w:val="DefaultParagraphFont"/>
    <w:rsid w:val="007C6400"/>
    <w:rPr>
      <w:b/>
      <w:smallCaps/>
    </w:rPr>
  </w:style>
  <w:style w:type="paragraph" w:customStyle="1" w:styleId="TableListNumber">
    <w:name w:val="Table List Number"/>
    <w:basedOn w:val="ListNumber"/>
    <w:rsid w:val="007C6400"/>
    <w:pPr>
      <w:numPr>
        <w:numId w:val="0"/>
      </w:numPr>
    </w:pPr>
  </w:style>
  <w:style w:type="paragraph" w:styleId="TOC4">
    <w:name w:val="toc 4"/>
    <w:basedOn w:val="TOCBase"/>
    <w:next w:val="Normal"/>
    <w:semiHidden/>
    <w:rsid w:val="007C6400"/>
    <w:pPr>
      <w:tabs>
        <w:tab w:val="right" w:leader="dot" w:pos="9071"/>
      </w:tabs>
      <w:ind w:left="1701"/>
    </w:pPr>
  </w:style>
  <w:style w:type="paragraph" w:customStyle="1" w:styleId="ListAlpha">
    <w:name w:val="List Alpha"/>
    <w:basedOn w:val="List"/>
    <w:rsid w:val="007C6400"/>
    <w:pPr>
      <w:numPr>
        <w:numId w:val="9"/>
      </w:numPr>
    </w:pPr>
  </w:style>
  <w:style w:type="paragraph" w:customStyle="1" w:styleId="ListAlpha2">
    <w:name w:val="List Alpha 2"/>
    <w:basedOn w:val="List2"/>
    <w:rsid w:val="007C6400"/>
    <w:pPr>
      <w:numPr>
        <w:numId w:val="8"/>
      </w:numPr>
    </w:pPr>
  </w:style>
  <w:style w:type="paragraph" w:styleId="List2">
    <w:name w:val="List 2"/>
    <w:basedOn w:val="BodyText"/>
    <w:rsid w:val="007C6400"/>
    <w:pPr>
      <w:tabs>
        <w:tab w:val="left" w:pos="680"/>
      </w:tabs>
      <w:spacing w:before="60" w:after="60"/>
      <w:ind w:left="680" w:hanging="340"/>
    </w:pPr>
  </w:style>
  <w:style w:type="paragraph" w:styleId="List3">
    <w:name w:val="List 3"/>
    <w:basedOn w:val="BodyText"/>
    <w:rsid w:val="007C6400"/>
    <w:pPr>
      <w:tabs>
        <w:tab w:val="left" w:pos="1021"/>
      </w:tabs>
      <w:spacing w:before="60" w:after="60"/>
      <w:ind w:left="1020" w:hanging="340"/>
    </w:pPr>
  </w:style>
  <w:style w:type="paragraph" w:styleId="List4">
    <w:name w:val="List 4"/>
    <w:basedOn w:val="BodyText"/>
    <w:rsid w:val="007C6400"/>
    <w:pPr>
      <w:tabs>
        <w:tab w:val="left" w:pos="1361"/>
      </w:tabs>
      <w:spacing w:before="60" w:after="60"/>
      <w:ind w:left="1361" w:hanging="340"/>
    </w:pPr>
  </w:style>
  <w:style w:type="paragraph" w:styleId="List5">
    <w:name w:val="List 5"/>
    <w:basedOn w:val="BodyText"/>
    <w:rsid w:val="007C6400"/>
    <w:pPr>
      <w:tabs>
        <w:tab w:val="left" w:pos="1701"/>
      </w:tabs>
      <w:spacing w:before="60" w:after="60"/>
      <w:ind w:left="1701" w:hanging="340"/>
    </w:pPr>
  </w:style>
  <w:style w:type="paragraph" w:styleId="ListBullet3">
    <w:name w:val="List Bullet 3"/>
    <w:basedOn w:val="List3"/>
    <w:rsid w:val="007C6400"/>
    <w:pPr>
      <w:numPr>
        <w:numId w:val="14"/>
      </w:numPr>
      <w:tabs>
        <w:tab w:val="clear" w:pos="1021"/>
      </w:tabs>
      <w:ind w:left="1037" w:hanging="357"/>
    </w:pPr>
  </w:style>
  <w:style w:type="paragraph" w:styleId="ListBullet4">
    <w:name w:val="List Bullet 4"/>
    <w:basedOn w:val="List4"/>
    <w:rsid w:val="007C6400"/>
    <w:pPr>
      <w:numPr>
        <w:numId w:val="3"/>
      </w:numPr>
      <w:tabs>
        <w:tab w:val="clear" w:pos="1361"/>
      </w:tabs>
    </w:pPr>
  </w:style>
  <w:style w:type="paragraph" w:styleId="ListBullet5">
    <w:name w:val="List Bullet 5"/>
    <w:basedOn w:val="List5"/>
    <w:rsid w:val="007C6400"/>
    <w:pPr>
      <w:numPr>
        <w:numId w:val="4"/>
      </w:numPr>
    </w:pPr>
  </w:style>
  <w:style w:type="paragraph" w:styleId="ListContinue2">
    <w:name w:val="List Continue 2"/>
    <w:basedOn w:val="List2"/>
    <w:rsid w:val="007C6400"/>
    <w:pPr>
      <w:ind w:firstLine="0"/>
    </w:pPr>
  </w:style>
  <w:style w:type="paragraph" w:styleId="ListContinue3">
    <w:name w:val="List Continue 3"/>
    <w:basedOn w:val="List3"/>
    <w:rsid w:val="007C6400"/>
    <w:pPr>
      <w:ind w:left="1021" w:firstLine="0"/>
    </w:pPr>
  </w:style>
  <w:style w:type="paragraph" w:styleId="ListContinue4">
    <w:name w:val="List Continue 4"/>
    <w:basedOn w:val="List4"/>
    <w:rsid w:val="007C6400"/>
    <w:pPr>
      <w:ind w:firstLine="0"/>
    </w:pPr>
  </w:style>
  <w:style w:type="paragraph" w:styleId="ListContinue5">
    <w:name w:val="List Continue 5"/>
    <w:basedOn w:val="List5"/>
    <w:rsid w:val="007C6400"/>
    <w:pPr>
      <w:ind w:firstLine="0"/>
    </w:pPr>
  </w:style>
  <w:style w:type="paragraph" w:styleId="ListNumber3">
    <w:name w:val="List Number 3"/>
    <w:basedOn w:val="List3"/>
    <w:rsid w:val="007C6400"/>
    <w:pPr>
      <w:numPr>
        <w:numId w:val="5"/>
      </w:numPr>
    </w:pPr>
  </w:style>
  <w:style w:type="paragraph" w:styleId="ListNumber4">
    <w:name w:val="List Number 4"/>
    <w:basedOn w:val="List4"/>
    <w:rsid w:val="007C6400"/>
    <w:pPr>
      <w:numPr>
        <w:numId w:val="6"/>
      </w:numPr>
    </w:pPr>
  </w:style>
  <w:style w:type="paragraph" w:styleId="ListNumber5">
    <w:name w:val="List Number 5"/>
    <w:basedOn w:val="List5"/>
    <w:rsid w:val="007C6400"/>
    <w:pPr>
      <w:numPr>
        <w:numId w:val="7"/>
      </w:numPr>
    </w:pPr>
  </w:style>
  <w:style w:type="paragraph" w:styleId="BlockText">
    <w:name w:val="Block Text"/>
    <w:basedOn w:val="Normal"/>
    <w:rsid w:val="007C6400"/>
    <w:pPr>
      <w:spacing w:after="120"/>
      <w:ind w:left="1440" w:right="1440"/>
    </w:pPr>
  </w:style>
  <w:style w:type="character" w:customStyle="1" w:styleId="Subscript">
    <w:name w:val="Subscript"/>
    <w:basedOn w:val="DefaultParagraphFont"/>
    <w:rsid w:val="007C6400"/>
    <w:rPr>
      <w:sz w:val="16"/>
      <w:vertAlign w:val="subscript"/>
    </w:rPr>
  </w:style>
  <w:style w:type="character" w:customStyle="1" w:styleId="Superscript">
    <w:name w:val="Superscript"/>
    <w:basedOn w:val="DefaultParagraphFont"/>
    <w:rsid w:val="007C6400"/>
    <w:rPr>
      <w:sz w:val="16"/>
      <w:vertAlign w:val="superscript"/>
    </w:rPr>
  </w:style>
  <w:style w:type="character" w:customStyle="1" w:styleId="Symbols">
    <w:name w:val="Symbols"/>
    <w:basedOn w:val="DefaultParagraphFont"/>
    <w:rsid w:val="007C6400"/>
    <w:rPr>
      <w:rFonts w:ascii="Symbol" w:hAnsi="Symbol"/>
    </w:rPr>
  </w:style>
  <w:style w:type="character" w:customStyle="1" w:styleId="MenuOptions">
    <w:name w:val="Menu Options"/>
    <w:basedOn w:val="DefaultParagraphFont"/>
    <w:rsid w:val="007C6400"/>
    <w:rPr>
      <w:rFonts w:ascii="Arial Narrow" w:hAnsi="Arial Narrow"/>
      <w:smallCaps/>
    </w:rPr>
  </w:style>
  <w:style w:type="character" w:customStyle="1" w:styleId="Buttons">
    <w:name w:val="Buttons"/>
    <w:basedOn w:val="DefaultParagraphFont"/>
    <w:rsid w:val="007C6400"/>
    <w:rPr>
      <w:b/>
    </w:rPr>
  </w:style>
  <w:style w:type="character" w:customStyle="1" w:styleId="Underlined">
    <w:name w:val="Underlined"/>
    <w:basedOn w:val="DefaultParagraphFont"/>
    <w:rsid w:val="007C6400"/>
    <w:rPr>
      <w:u w:val="single"/>
    </w:rPr>
  </w:style>
  <w:style w:type="paragraph" w:customStyle="1" w:styleId="TableBodyTextRight">
    <w:name w:val="Table Body Text Right"/>
    <w:basedOn w:val="TableBodyText"/>
    <w:rsid w:val="007C6400"/>
    <w:pPr>
      <w:widowControl w:val="0"/>
      <w:autoSpaceDE w:val="0"/>
      <w:autoSpaceDN w:val="0"/>
      <w:adjustRightInd w:val="0"/>
      <w:jc w:val="right"/>
    </w:pPr>
    <w:rPr>
      <w:rFonts w:cs="Arial"/>
      <w:szCs w:val="18"/>
    </w:rPr>
  </w:style>
  <w:style w:type="paragraph" w:customStyle="1" w:styleId="CopyrightText">
    <w:name w:val="Copyright Text"/>
    <w:basedOn w:val="BodyText"/>
    <w:rsid w:val="007C6400"/>
    <w:rPr>
      <w:sz w:val="18"/>
    </w:rPr>
  </w:style>
  <w:style w:type="paragraph" w:customStyle="1" w:styleId="BodySmallRight">
    <w:name w:val="Body Small Right"/>
    <w:basedOn w:val="BodyTextRight"/>
    <w:rsid w:val="007C6400"/>
    <w:rPr>
      <w:sz w:val="18"/>
      <w:szCs w:val="18"/>
    </w:rPr>
  </w:style>
  <w:style w:type="paragraph" w:customStyle="1" w:styleId="MarginEdition">
    <w:name w:val="Margin Edition"/>
    <w:basedOn w:val="MarginNote"/>
    <w:rsid w:val="007C6400"/>
    <w:pPr>
      <w:spacing w:before="0" w:after="0"/>
    </w:pPr>
    <w:rPr>
      <w:rFonts w:ascii="Times New Roman" w:hAnsi="Times New Roman"/>
      <w:color w:val="999999"/>
    </w:rPr>
  </w:style>
  <w:style w:type="paragraph" w:customStyle="1" w:styleId="Spacer">
    <w:name w:val="Spacer"/>
    <w:basedOn w:val="Normal"/>
    <w:rsid w:val="007C6400"/>
    <w:rPr>
      <w:sz w:val="2"/>
      <w:szCs w:val="2"/>
    </w:rPr>
  </w:style>
  <w:style w:type="character" w:customStyle="1" w:styleId="Small">
    <w:name w:val="Small"/>
    <w:basedOn w:val="DefaultParagraphFont"/>
    <w:rsid w:val="007C6400"/>
    <w:rPr>
      <w:sz w:val="16"/>
    </w:rPr>
  </w:style>
  <w:style w:type="paragraph" w:customStyle="1" w:styleId="WideTable">
    <w:name w:val="Wide Table"/>
    <w:basedOn w:val="Normal"/>
    <w:rsid w:val="007C6400"/>
    <w:pPr>
      <w:ind w:left="-1418"/>
    </w:pPr>
    <w:rPr>
      <w:sz w:val="2"/>
      <w:szCs w:val="2"/>
    </w:rPr>
  </w:style>
  <w:style w:type="character" w:styleId="PageNumber">
    <w:name w:val="page number"/>
    <w:basedOn w:val="DefaultParagraphFont"/>
    <w:rsid w:val="007C6400"/>
  </w:style>
  <w:style w:type="paragraph" w:styleId="Quote">
    <w:name w:val="Quote"/>
    <w:basedOn w:val="Heading1"/>
    <w:link w:val="QuoteChar"/>
    <w:qFormat/>
    <w:rsid w:val="007C6400"/>
    <w:rPr>
      <w:b w:val="0"/>
      <w:sz w:val="72"/>
      <w:szCs w:val="72"/>
      <w:lang w:val="en-NZ"/>
    </w:rPr>
  </w:style>
  <w:style w:type="character" w:customStyle="1" w:styleId="QuoteChar">
    <w:name w:val="Quote Char"/>
    <w:basedOn w:val="DefaultParagraphFont"/>
    <w:link w:val="Quote"/>
    <w:rsid w:val="007C64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6400"/>
    <w:pPr>
      <w:pageBreakBefore/>
    </w:pPr>
  </w:style>
  <w:style w:type="paragraph" w:customStyle="1" w:styleId="Border">
    <w:name w:val="Border"/>
    <w:basedOn w:val="Normal"/>
    <w:qFormat/>
    <w:rsid w:val="007C64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6400"/>
    <w:rPr>
      <w:b/>
      <w:bCs/>
      <w:i/>
      <w:iCs/>
      <w:color w:val="auto"/>
    </w:rPr>
  </w:style>
  <w:style w:type="paragraph" w:styleId="IntenseQuote">
    <w:name w:val="Intense Quote"/>
    <w:basedOn w:val="Normal"/>
    <w:next w:val="Normal"/>
    <w:link w:val="IntenseQuoteChar"/>
    <w:uiPriority w:val="30"/>
    <w:qFormat/>
    <w:rsid w:val="007C64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64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6400"/>
    <w:rPr>
      <w:smallCaps/>
      <w:color w:val="auto"/>
      <w:u w:val="single"/>
    </w:rPr>
  </w:style>
  <w:style w:type="character" w:styleId="IntenseReference">
    <w:name w:val="Intense Reference"/>
    <w:basedOn w:val="DefaultParagraphFont"/>
    <w:uiPriority w:val="32"/>
    <w:qFormat/>
    <w:rsid w:val="007C6400"/>
    <w:rPr>
      <w:b/>
      <w:bCs/>
      <w:smallCaps/>
      <w:color w:val="auto"/>
      <w:spacing w:val="5"/>
      <w:u w:val="single"/>
    </w:rPr>
  </w:style>
  <w:style w:type="paragraph" w:customStyle="1" w:styleId="2ColumnHeading">
    <w:name w:val="2Column Heading"/>
    <w:basedOn w:val="BodyText"/>
    <w:qFormat/>
    <w:rsid w:val="007C6400"/>
    <w:pPr>
      <w:spacing w:after="60"/>
      <w:ind w:left="-2268"/>
    </w:pPr>
    <w:rPr>
      <w:b/>
    </w:rPr>
  </w:style>
  <w:style w:type="paragraph" w:customStyle="1" w:styleId="Heading1TOC">
    <w:name w:val="Heading1 TOC"/>
    <w:basedOn w:val="Normal"/>
    <w:qFormat/>
    <w:rsid w:val="007C6400"/>
    <w:pPr>
      <w:spacing w:before="240" w:after="120"/>
    </w:pPr>
    <w:rPr>
      <w:rFonts w:ascii="Times New Roman" w:hAnsi="Times New Roman"/>
      <w:b/>
      <w:sz w:val="32"/>
    </w:rPr>
  </w:style>
  <w:style w:type="paragraph" w:customStyle="1" w:styleId="Heading2TOC">
    <w:name w:val="Heading2 TOC"/>
    <w:basedOn w:val="Normal"/>
    <w:qFormat/>
    <w:rsid w:val="007C6400"/>
    <w:pPr>
      <w:spacing w:before="240" w:after="60"/>
    </w:pPr>
    <w:rPr>
      <w:rFonts w:ascii="Times New Roman" w:hAnsi="Times New Roman"/>
      <w:b/>
      <w:sz w:val="28"/>
    </w:rPr>
  </w:style>
  <w:style w:type="character" w:customStyle="1" w:styleId="Underline">
    <w:name w:val="Underline"/>
    <w:basedOn w:val="DefaultParagraphFont"/>
    <w:qFormat/>
    <w:rsid w:val="007C6400"/>
    <w:rPr>
      <w:u w:val="single"/>
    </w:rPr>
  </w:style>
  <w:style w:type="character" w:customStyle="1" w:styleId="BoldandItalics">
    <w:name w:val="Bold and Italics"/>
    <w:qFormat/>
    <w:rsid w:val="007C6400"/>
    <w:rPr>
      <w:b/>
      <w:i/>
      <w:u w:val="none"/>
    </w:rPr>
  </w:style>
  <w:style w:type="paragraph" w:styleId="BalloonText">
    <w:name w:val="Balloon Text"/>
    <w:basedOn w:val="Normal"/>
    <w:link w:val="BalloonTextChar"/>
    <w:rsid w:val="007C6400"/>
    <w:rPr>
      <w:rFonts w:ascii="Tahoma" w:hAnsi="Tahoma" w:cs="Tahoma"/>
      <w:sz w:val="16"/>
      <w:szCs w:val="16"/>
    </w:rPr>
  </w:style>
  <w:style w:type="character" w:customStyle="1" w:styleId="BalloonTextChar">
    <w:name w:val="Balloon Text Char"/>
    <w:basedOn w:val="DefaultParagraphFont"/>
    <w:link w:val="BalloonText"/>
    <w:rsid w:val="007C64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64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64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6400"/>
    <w:rPr>
      <w:b/>
      <w:color w:val="660033"/>
      <w:spacing w:val="0"/>
    </w:rPr>
  </w:style>
  <w:style w:type="paragraph" w:customStyle="1" w:styleId="Nameditemlist">
    <w:name w:val="Named item list"/>
    <w:basedOn w:val="BodyText"/>
    <w:qFormat/>
    <w:rsid w:val="007C6400"/>
    <w:pPr>
      <w:tabs>
        <w:tab w:val="left" w:pos="2835"/>
      </w:tabs>
      <w:ind w:left="2835" w:hanging="2835"/>
    </w:pPr>
  </w:style>
  <w:style w:type="paragraph" w:customStyle="1" w:styleId="BodyTextnopadding">
    <w:name w:val="Body Text no padding"/>
    <w:basedOn w:val="BodyText"/>
    <w:qFormat/>
    <w:rsid w:val="007C6400"/>
    <w:pPr>
      <w:spacing w:before="0" w:after="0"/>
    </w:pPr>
  </w:style>
  <w:style w:type="paragraph" w:customStyle="1" w:styleId="BodyTextBold">
    <w:name w:val="Body Text Bold"/>
    <w:basedOn w:val="BodyText"/>
    <w:qFormat/>
    <w:rsid w:val="007C6400"/>
    <w:rPr>
      <w:b/>
    </w:rPr>
  </w:style>
  <w:style w:type="character" w:styleId="Hyperlink">
    <w:name w:val="Hyperlink"/>
    <w:basedOn w:val="DefaultParagraphFont"/>
    <w:uiPriority w:val="99"/>
    <w:unhideWhenUsed/>
    <w:rsid w:val="00042C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638</Words>
  <Characters>4035</Characters>
  <Application>Microsoft Office Word</Application>
  <DocSecurity>0</DocSecurity>
  <Lines>130</Lines>
  <Paragraphs>88</Paragraphs>
  <ScaleCrop>false</ScaleCrop>
  <Company>Author-it Software Corporation Ltd.</Company>
  <LinksUpToDate>false</LinksUpToDate>
  <CharactersWithSpaces>4585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SITXINV008 Control stock</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2024-11-22T08:07:00Z</dcterms:created>
  <dcterms:modified xsi:type="dcterms:W3CDTF">2024-11-22T08:07:00Z</dcterms:modified>
</cp:coreProperties>
</file>