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A7B" w:rsidP="00F55A7B">
      <w:pPr>
        <w:pStyle w:val="Title"/>
      </w:pPr>
      <w:r>
        <w:fldChar w:fldCharType="begin"/>
      </w:r>
      <w:r>
        <w:instrText xml:space="preserve"> TITLE   \* MERGEFORMAT </w:instrText>
      </w:r>
      <w:r>
        <w:fldChar w:fldCharType="separate"/>
      </w:r>
      <w:r>
        <w:t>SITXINV008 Control stock</w:t>
      </w:r>
      <w:r>
        <w:fldChar w:fldCharType="end"/>
      </w:r>
    </w:p>
    <w:p w:rsidR="00F55A7B" w:rsidP="00F55A7B">
      <w:pPr>
        <w:pStyle w:val="Version"/>
        <w:sectPr w:rsidSect="001C3E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E42" w:rsidP="001C3E42">
      <w:pPr>
        <w:pStyle w:val="SuperHeading"/>
      </w:pPr>
      <w:r w:rsidRPr="001C3E42">
        <w:t>SITXINV008 Control stock</w:t>
      </w:r>
    </w:p>
    <w:p w:rsidR="00000000" w:rsidRPr="001C3E42" w:rsidP="001C3E42">
      <w:pPr>
        <w:pStyle w:val="Heading1"/>
      </w:pPr>
      <w:bookmarkStart w:id="1" w:name="O_1208737"/>
      <w:bookmarkEnd w:id="1"/>
      <w:r w:rsidRPr="001C3E42">
        <w:t>Modification History</w:t>
      </w:r>
    </w:p>
    <w:p w:rsidR="00000000" w:rsidRPr="001C3E42" w:rsidP="00F55A7B">
      <w:pPr>
        <w:pStyle w:val="BodyText"/>
      </w:pPr>
      <w:r w:rsidRPr="001C3E42">
        <w:t>Not applicable.</w:t>
      </w:r>
    </w:p>
    <w:p w:rsidR="00000000" w:rsidRPr="001C3E42" w:rsidP="001C3E42">
      <w:pPr>
        <w:pStyle w:val="Heading1"/>
      </w:pPr>
      <w:bookmarkStart w:id="2" w:name="O_1208738"/>
      <w:bookmarkEnd w:id="2"/>
      <w:r w:rsidRPr="001C3E42">
        <w:t>Application</w:t>
      </w:r>
    </w:p>
    <w:p w:rsidR="00000000" w:rsidRPr="001C3E42" w:rsidP="00F55A7B">
      <w:pPr>
        <w:pStyle w:val="BodyText"/>
      </w:pPr>
      <w:r w:rsidRPr="001C3E42">
        <w:t>This unit describes the performance outcomes, skills and knowledge required to process stock orders, maintain stock levels, minimise stock losses, manage stocktakes and maintain all docume</w:t>
      </w:r>
      <w:r w:rsidRPr="001C3E42">
        <w:t xml:space="preserve">nts that relate to the administration of any type of stock. </w:t>
      </w:r>
    </w:p>
    <w:p w:rsidR="00000000" w:rsidRPr="001C3E42" w:rsidP="00F55A7B">
      <w:pPr>
        <w:pStyle w:val="BodyText"/>
      </w:pPr>
      <w:r w:rsidRPr="001C3E42">
        <w:t>The unit applies to all tourism, travel, hospitality and event sectors. The unit is relevant to organisations where stock control is an integral and essential part of business operations, and whe</w:t>
      </w:r>
      <w:r w:rsidRPr="001C3E42">
        <w:t>re there are complex ordering and control issues to be considered. The unit is not appropriate for situations where stock management is very simple, such as controlling stationery supplies in a small office.</w:t>
      </w:r>
    </w:p>
    <w:p w:rsidR="00000000" w:rsidRPr="001C3E42" w:rsidP="00F55A7B">
      <w:pPr>
        <w:pStyle w:val="BodyText"/>
      </w:pPr>
      <w:r w:rsidRPr="001C3E42">
        <w:t xml:space="preserve">The unit applies to stock control personnel who </w:t>
      </w:r>
      <w:r w:rsidRPr="001C3E42">
        <w:t>operate independently, have responsibility for others and make a range of decisions on the overall administration of stock.</w:t>
      </w:r>
    </w:p>
    <w:p w:rsidR="00000000" w:rsidRPr="001C3E42" w:rsidP="00F55A7B">
      <w:pPr>
        <w:pStyle w:val="BodyText"/>
      </w:pPr>
      <w:r w:rsidRPr="001C3E42">
        <w:t>The skills in this unit must be applied in accordance with Commonwealth and State or Territory legislation, Australian standards and</w:t>
      </w:r>
      <w:r w:rsidRPr="001C3E42">
        <w:t xml:space="preserve"> industry codes of practice.</w:t>
      </w:r>
    </w:p>
    <w:p w:rsidR="00000000" w:rsidRPr="001C3E42" w:rsidP="00F55A7B">
      <w:pPr>
        <w:pStyle w:val="BodyText"/>
      </w:pPr>
      <w:r w:rsidRPr="001C3E42">
        <w:t>No occupational licensing, certification or specific legislative requirements apply to this unit at the time of publication.</w:t>
      </w:r>
    </w:p>
    <w:p w:rsidR="00000000" w:rsidRPr="001C3E42" w:rsidP="001C3E42">
      <w:pPr>
        <w:pStyle w:val="Heading1"/>
      </w:pPr>
      <w:bookmarkStart w:id="3" w:name="O_1208739"/>
      <w:bookmarkEnd w:id="3"/>
      <w:r w:rsidRPr="001C3E42">
        <w:t>Pre-requisite Unit</w:t>
      </w:r>
    </w:p>
    <w:p w:rsidR="00000000" w:rsidRPr="001C3E42" w:rsidP="00F55A7B">
      <w:pPr>
        <w:pStyle w:val="BodyText"/>
      </w:pPr>
      <w:r w:rsidRPr="001C3E42">
        <w:t xml:space="preserve">Nil </w:t>
      </w:r>
    </w:p>
    <w:p w:rsidR="00000000" w:rsidRPr="001C3E42" w:rsidP="001C3E42">
      <w:pPr>
        <w:pStyle w:val="Heading1"/>
      </w:pPr>
      <w:bookmarkStart w:id="4" w:name="O_1208740"/>
      <w:bookmarkEnd w:id="4"/>
      <w:r w:rsidRPr="001C3E42">
        <w:t>Competency Field</w:t>
      </w:r>
    </w:p>
    <w:p w:rsidR="00000000" w:rsidRPr="001C3E42" w:rsidP="00F55A7B">
      <w:pPr>
        <w:pStyle w:val="BodyText"/>
      </w:pPr>
      <w:r w:rsidRPr="001C3E42">
        <w:t>Inventory</w:t>
      </w:r>
    </w:p>
    <w:p w:rsidR="00000000" w:rsidRPr="001C3E42" w:rsidP="001C3E42">
      <w:pPr>
        <w:pStyle w:val="Heading1"/>
      </w:pPr>
      <w:bookmarkStart w:id="5" w:name="O_1208741"/>
      <w:bookmarkEnd w:id="5"/>
      <w:r w:rsidRPr="001C3E42">
        <w:t>Unit Sector</w:t>
      </w:r>
    </w:p>
    <w:p w:rsidR="00000000" w:rsidRPr="001C3E42" w:rsidP="00F55A7B">
      <w:pPr>
        <w:pStyle w:val="BodyText"/>
      </w:pPr>
      <w:r w:rsidRPr="001C3E42">
        <w:t>Cross-Sector</w:t>
      </w:r>
    </w:p>
    <w:p w:rsidR="00000000" w:rsidRPr="001C3E42" w:rsidP="001C3E42">
      <w:pPr>
        <w:pStyle w:val="Heading1"/>
      </w:pPr>
      <w:bookmarkStart w:id="6" w:name="O_1208742"/>
      <w:bookmarkEnd w:id="6"/>
      <w:r w:rsidRPr="001C3E42">
        <w:t>Elements and Performance Criteria</w:t>
      </w:r>
    </w:p>
    <w:tbl>
      <w:tblPr>
        <w:tblW w:w="0" w:type="auto"/>
        <w:tblLayout w:type="fixed"/>
        <w:tblCellMar>
          <w:left w:w="62" w:type="dxa"/>
          <w:right w:w="62" w:type="dxa"/>
        </w:tblCellMar>
        <w:tblLook w:val="0000"/>
      </w:tblPr>
      <w:tblGrid>
        <w:gridCol w:w="2694"/>
        <w:gridCol w:w="6350"/>
      </w:tblGrid>
      <w:tr w:rsidTr="001C3E4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C3E42" w:rsidP="001C3E42">
            <w:pPr>
              <w:pStyle w:val="BodyText"/>
            </w:pPr>
            <w:r w:rsidRPr="001C3E4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C3E42">
            <w:pPr>
              <w:pStyle w:val="BodyText"/>
              <w:rPr>
                <w:lang w:val="en-NZ"/>
              </w:rPr>
            </w:pPr>
            <w:r w:rsidRPr="001C3E42">
              <w:rPr>
                <w:rStyle w:val="SpecialBold"/>
              </w:rPr>
              <w:t>PERFORMANCE</w:t>
            </w:r>
            <w:r w:rsidRPr="001C3E42">
              <w:t xml:space="preserve"> </w:t>
            </w:r>
            <w:r w:rsidRPr="001C3E42">
              <w:rPr>
                <w:rStyle w:val="SpecialBold"/>
              </w:rPr>
              <w:t>CRITERIA</w:t>
            </w:r>
          </w:p>
        </w:tc>
      </w:tr>
      <w:tr w:rsidTr="001C3E4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C3E42" w:rsidP="001C3E42">
            <w:pPr>
              <w:pStyle w:val="BodyText"/>
            </w:pPr>
            <w:r w:rsidRPr="001C3E4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C3E42">
            <w:pPr>
              <w:pStyle w:val="BodyText"/>
              <w:rPr>
                <w:lang w:val="en-NZ"/>
              </w:rPr>
            </w:pPr>
            <w:r w:rsidRPr="001C3E42">
              <w:rPr>
                <w:rStyle w:val="Emphasis"/>
              </w:rPr>
              <w:t>Performance criteria describe the performance needed to demonstrate achievement of the element.</w:t>
            </w:r>
          </w:p>
        </w:tc>
      </w:tr>
      <w:tr w:rsidTr="001C3E42">
        <w:tblPrEx>
          <w:tblW w:w="0" w:type="auto"/>
          <w:tblLayout w:type="fixed"/>
          <w:tblCellMar>
            <w:left w:w="62" w:type="dxa"/>
            <w:right w:w="62" w:type="dxa"/>
          </w:tblCellMar>
          <w:tblLook w:val="0000"/>
        </w:tblPrEx>
        <w:trPr>
          <w:trHeight w:val="4099"/>
        </w:trPr>
        <w:tc>
          <w:tcPr>
            <w:tcW w:w="2694" w:type="dxa"/>
            <w:tcBorders>
              <w:top w:val="nil"/>
              <w:left w:val="nil"/>
              <w:bottom w:val="nil"/>
              <w:right w:val="nil"/>
            </w:tcBorders>
            <w:tcMar>
              <w:top w:w="0" w:type="dxa"/>
              <w:left w:w="62" w:type="dxa"/>
              <w:bottom w:w="0" w:type="dxa"/>
              <w:right w:w="62" w:type="dxa"/>
            </w:tcMar>
          </w:tcPr>
          <w:p w:rsidR="00000000" w:rsidP="001C3E42">
            <w:pPr>
              <w:pStyle w:val="List"/>
              <w:rPr>
                <w:lang w:val="en-NZ"/>
              </w:rPr>
            </w:pPr>
            <w:r w:rsidRPr="001C3E42">
              <w:t>1.  Maintain stock levels and records.</w:t>
            </w:r>
          </w:p>
        </w:tc>
        <w:tc>
          <w:tcPr>
            <w:tcW w:w="6350" w:type="dxa"/>
            <w:tcBorders>
              <w:top w:val="nil"/>
              <w:left w:val="nil"/>
              <w:bottom w:val="nil"/>
              <w:right w:val="nil"/>
            </w:tcBorders>
            <w:tcMar>
              <w:top w:w="0" w:type="dxa"/>
              <w:left w:w="62" w:type="dxa"/>
              <w:bottom w:w="0" w:type="dxa"/>
              <w:right w:w="62" w:type="dxa"/>
            </w:tcMar>
          </w:tcPr>
          <w:p w:rsidR="00000000" w:rsidRPr="001C3E42" w:rsidP="001C3E42">
            <w:pPr>
              <w:pStyle w:val="List"/>
            </w:pPr>
            <w:r w:rsidRPr="001C3E42">
              <w:t>1.1. Use stock control systems and equipment to administer all stock control and ordering processes.</w:t>
            </w:r>
          </w:p>
          <w:p w:rsidR="00000000" w:rsidRPr="001C3E42" w:rsidP="001C3E42">
            <w:pPr>
              <w:pStyle w:val="List"/>
            </w:pPr>
            <w:r w:rsidRPr="001C3E42">
              <w:t>1.2. Monitor and maintain stock levels to meet organisational requirements.</w:t>
            </w:r>
          </w:p>
          <w:p w:rsidR="00000000" w:rsidRPr="001C3E42" w:rsidP="001C3E42">
            <w:pPr>
              <w:pStyle w:val="List"/>
            </w:pPr>
            <w:r w:rsidRPr="001C3E42">
              <w:t>1.3. Monitor stock security and adjust p</w:t>
            </w:r>
            <w:r w:rsidRPr="001C3E42">
              <w:t>rocedures as required.</w:t>
            </w:r>
          </w:p>
          <w:p w:rsidR="00000000" w:rsidRPr="001C3E42" w:rsidP="001C3E42">
            <w:pPr>
              <w:pStyle w:val="List"/>
            </w:pPr>
            <w:r w:rsidRPr="001C3E42">
              <w:t>1.4. Inform colleagues of their individual stock ordering responsibilities.</w:t>
            </w:r>
          </w:p>
          <w:p w:rsidR="00000000" w:rsidRPr="001C3E42" w:rsidP="001C3E42">
            <w:pPr>
              <w:pStyle w:val="List"/>
            </w:pPr>
            <w:r w:rsidRPr="001C3E42">
              <w:t>1.5. Maintain records of stock levels and create reports according to organisational procedures.</w:t>
            </w:r>
          </w:p>
          <w:p w:rsidR="00000000" w:rsidRPr="001C3E42" w:rsidP="001C3E42">
            <w:pPr>
              <w:pStyle w:val="List"/>
            </w:pPr>
            <w:r w:rsidRPr="001C3E42">
              <w:t>1.6. Monitor stock performance, and identify and report fast</w:t>
            </w:r>
            <w:r w:rsidRPr="001C3E42">
              <w:t xml:space="preserve"> or slow-selling items.</w:t>
            </w:r>
          </w:p>
          <w:p w:rsidR="00000000" w:rsidP="001C3E42">
            <w:pPr>
              <w:pStyle w:val="List"/>
              <w:rPr>
                <w:lang w:val="en-NZ"/>
              </w:rPr>
            </w:pPr>
            <w:r w:rsidRPr="001C3E42">
              <w:t>1.7. Monitor and adjust stock reorder cycles.</w:t>
            </w:r>
          </w:p>
        </w:tc>
      </w:tr>
      <w:tr w:rsidTr="001C3E42">
        <w:tblPrEx>
          <w:tblW w:w="0" w:type="auto"/>
          <w:tblLayout w:type="fixed"/>
          <w:tblCellMar>
            <w:left w:w="62" w:type="dxa"/>
            <w:right w:w="62" w:type="dxa"/>
          </w:tblCellMar>
          <w:tblLook w:val="0000"/>
        </w:tblPrEx>
        <w:trPr>
          <w:trHeight w:val="2203"/>
        </w:trPr>
        <w:tc>
          <w:tcPr>
            <w:tcW w:w="2694" w:type="dxa"/>
            <w:tcBorders>
              <w:top w:val="nil"/>
              <w:left w:val="nil"/>
              <w:bottom w:val="nil"/>
              <w:right w:val="nil"/>
            </w:tcBorders>
            <w:tcMar>
              <w:top w:w="0" w:type="dxa"/>
              <w:left w:w="62" w:type="dxa"/>
              <w:bottom w:w="0" w:type="dxa"/>
              <w:right w:w="62" w:type="dxa"/>
            </w:tcMar>
          </w:tcPr>
          <w:p w:rsidR="00000000" w:rsidP="001C3E42">
            <w:pPr>
              <w:pStyle w:val="List"/>
              <w:rPr>
                <w:lang w:val="en-NZ"/>
              </w:rPr>
            </w:pPr>
            <w:r w:rsidRPr="001C3E42">
              <w:t>2.  Process stock orders.</w:t>
            </w:r>
          </w:p>
        </w:tc>
        <w:tc>
          <w:tcPr>
            <w:tcW w:w="6350" w:type="dxa"/>
            <w:tcBorders>
              <w:top w:val="nil"/>
              <w:left w:val="nil"/>
              <w:bottom w:val="nil"/>
              <w:right w:val="nil"/>
            </w:tcBorders>
            <w:tcMar>
              <w:top w:w="0" w:type="dxa"/>
              <w:left w:w="62" w:type="dxa"/>
              <w:bottom w:w="0" w:type="dxa"/>
              <w:right w:w="62" w:type="dxa"/>
            </w:tcMar>
          </w:tcPr>
          <w:p w:rsidR="00000000" w:rsidRPr="001C3E42" w:rsidP="001C3E42">
            <w:pPr>
              <w:pStyle w:val="List"/>
            </w:pPr>
            <w:r w:rsidRPr="001C3E42">
              <w:t>2.1. Process orders for stock according to organisational procedures.</w:t>
            </w:r>
          </w:p>
          <w:p w:rsidR="00000000" w:rsidRPr="001C3E42" w:rsidP="001C3E42">
            <w:pPr>
              <w:pStyle w:val="List"/>
            </w:pPr>
            <w:r w:rsidRPr="001C3E42">
              <w:t>2.2. Maintain stock levels and record current accurate details.</w:t>
            </w:r>
          </w:p>
          <w:p w:rsidR="00000000" w:rsidP="001C3E42">
            <w:pPr>
              <w:pStyle w:val="List"/>
              <w:rPr>
                <w:lang w:val="en-NZ"/>
              </w:rPr>
            </w:pPr>
            <w:r w:rsidRPr="001C3E42">
              <w:t>2.3. Check and record incoming stock against purchase and supply agreements.</w:t>
            </w:r>
          </w:p>
        </w:tc>
      </w:tr>
      <w:tr w:rsidTr="001C3E42">
        <w:tblPrEx>
          <w:tblW w:w="0" w:type="auto"/>
          <w:tblLayout w:type="fixed"/>
          <w:tblCellMar>
            <w:left w:w="62" w:type="dxa"/>
            <w:right w:w="62" w:type="dxa"/>
          </w:tblCellMar>
          <w:tblLook w:val="0000"/>
        </w:tblPrEx>
        <w:trPr>
          <w:trHeight w:val="2537"/>
        </w:trPr>
        <w:tc>
          <w:tcPr>
            <w:tcW w:w="2694" w:type="dxa"/>
            <w:tcBorders>
              <w:top w:val="nil"/>
              <w:left w:val="nil"/>
              <w:bottom w:val="nil"/>
              <w:right w:val="nil"/>
            </w:tcBorders>
            <w:tcMar>
              <w:top w:w="0" w:type="dxa"/>
              <w:left w:w="62" w:type="dxa"/>
              <w:bottom w:w="0" w:type="dxa"/>
              <w:right w:w="62" w:type="dxa"/>
            </w:tcMar>
          </w:tcPr>
          <w:p w:rsidR="00000000" w:rsidRPr="001C3E42" w:rsidP="001C3E42">
            <w:pPr>
              <w:pStyle w:val="List"/>
            </w:pPr>
            <w:r w:rsidRPr="001C3E42">
              <w:t>3.  Minimise stock losses.</w:t>
            </w:r>
          </w:p>
          <w:p w:rsidR="00000000" w:rsidRPr="001C3E42" w:rsidP="001C3E42">
            <w:pPr>
              <w:pStyle w:val="BodyText"/>
            </w:pPr>
          </w:p>
          <w:p w:rsidR="00000000" w:rsidP="001C3E42">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1C3E42" w:rsidP="001C3E42">
            <w:pPr>
              <w:pStyle w:val="List"/>
            </w:pPr>
            <w:r w:rsidRPr="001C3E42">
              <w:t xml:space="preserve">3.1. Regularly check storage of stock and ensure its protection. </w:t>
            </w:r>
          </w:p>
          <w:p w:rsidR="00000000" w:rsidRPr="001C3E42" w:rsidP="001C3E42">
            <w:pPr>
              <w:pStyle w:val="List"/>
            </w:pPr>
            <w:r w:rsidRPr="001C3E42">
              <w:t>3.2. Identify, record and report stock losses.</w:t>
            </w:r>
          </w:p>
          <w:p w:rsidR="00000000" w:rsidRPr="001C3E42" w:rsidP="001C3E42">
            <w:pPr>
              <w:pStyle w:val="List"/>
            </w:pPr>
            <w:r w:rsidRPr="001C3E42">
              <w:t>3.3. Identify avoidable losses and e</w:t>
            </w:r>
            <w:r w:rsidRPr="001C3E42">
              <w:t>stablish reasons for them.</w:t>
            </w:r>
          </w:p>
          <w:p w:rsidR="00000000" w:rsidP="001C3E42">
            <w:pPr>
              <w:pStyle w:val="List"/>
              <w:rPr>
                <w:lang w:val="en-NZ"/>
              </w:rPr>
            </w:pPr>
            <w:r w:rsidRPr="001C3E42">
              <w:t>3.4. Recommend solutions and implement procedures to prevent future losses.</w:t>
            </w:r>
          </w:p>
        </w:tc>
      </w:tr>
      <w:tr w:rsidTr="001C3E42">
        <w:tblPrEx>
          <w:tblW w:w="0" w:type="auto"/>
          <w:tblLayout w:type="fixed"/>
          <w:tblCellMar>
            <w:left w:w="62" w:type="dxa"/>
            <w:right w:w="62" w:type="dxa"/>
          </w:tblCellMar>
          <w:tblLook w:val="0000"/>
        </w:tblPrEx>
        <w:trPr>
          <w:trHeight w:val="2561"/>
        </w:trPr>
        <w:tc>
          <w:tcPr>
            <w:tcW w:w="2694" w:type="dxa"/>
            <w:tcBorders>
              <w:top w:val="nil"/>
              <w:left w:val="nil"/>
              <w:bottom w:val="nil"/>
              <w:right w:val="nil"/>
            </w:tcBorders>
            <w:tcMar>
              <w:top w:w="0" w:type="dxa"/>
              <w:left w:w="62" w:type="dxa"/>
              <w:bottom w:w="0" w:type="dxa"/>
              <w:right w:w="62" w:type="dxa"/>
            </w:tcMar>
          </w:tcPr>
          <w:p w:rsidR="00000000" w:rsidP="001C3E42">
            <w:pPr>
              <w:pStyle w:val="List"/>
              <w:rPr>
                <w:lang w:val="en-NZ"/>
              </w:rPr>
            </w:pPr>
            <w:r w:rsidRPr="001C3E42">
              <w:t>4.  Follow-up orders.</w:t>
            </w:r>
          </w:p>
        </w:tc>
        <w:tc>
          <w:tcPr>
            <w:tcW w:w="6350" w:type="dxa"/>
            <w:tcBorders>
              <w:top w:val="nil"/>
              <w:left w:val="nil"/>
              <w:bottom w:val="nil"/>
              <w:right w:val="nil"/>
            </w:tcBorders>
            <w:tcMar>
              <w:top w:w="0" w:type="dxa"/>
              <w:left w:w="62" w:type="dxa"/>
              <w:bottom w:w="0" w:type="dxa"/>
              <w:right w:w="62" w:type="dxa"/>
            </w:tcMar>
          </w:tcPr>
          <w:p w:rsidR="00000000" w:rsidRPr="001C3E42" w:rsidP="001C3E42">
            <w:pPr>
              <w:pStyle w:val="List"/>
            </w:pPr>
            <w:r w:rsidRPr="001C3E42">
              <w:t>4.1. Monitor delivery of stock to ensure agreed deadlines are met.</w:t>
            </w:r>
          </w:p>
          <w:p w:rsidR="00000000" w:rsidRPr="001C3E42" w:rsidP="001C3E42">
            <w:pPr>
              <w:pStyle w:val="List"/>
            </w:pPr>
            <w:r w:rsidRPr="001C3E42">
              <w:t>4.2. Liaise with suppliers to ensure continuity of supply.</w:t>
            </w:r>
          </w:p>
          <w:p w:rsidR="00000000" w:rsidRPr="001C3E42" w:rsidP="001C3E42">
            <w:pPr>
              <w:pStyle w:val="List"/>
            </w:pPr>
            <w:r w:rsidRPr="001C3E42">
              <w:t>4.3. Resolve routine supply problems or refer to appropriate person for action.</w:t>
            </w:r>
          </w:p>
          <w:p w:rsidR="00000000" w:rsidP="001C3E42">
            <w:pPr>
              <w:pStyle w:val="List"/>
              <w:rPr>
                <w:lang w:val="en-NZ"/>
              </w:rPr>
            </w:pPr>
            <w:r w:rsidRPr="001C3E42">
              <w:t xml:space="preserve">4.4. Distribute stock within the organisation according to required allocations. </w:t>
            </w:r>
          </w:p>
        </w:tc>
      </w:tr>
      <w:tr w:rsidTr="001C3E4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C3E42">
            <w:pPr>
              <w:pStyle w:val="List"/>
              <w:rPr>
                <w:lang w:val="en-NZ"/>
              </w:rPr>
            </w:pPr>
            <w:r w:rsidRPr="001C3E42">
              <w:t>5.  Organise and administer stocktakes.</w:t>
            </w:r>
          </w:p>
        </w:tc>
        <w:tc>
          <w:tcPr>
            <w:tcW w:w="6350" w:type="dxa"/>
            <w:tcBorders>
              <w:top w:val="nil"/>
              <w:left w:val="nil"/>
              <w:bottom w:val="nil"/>
              <w:right w:val="nil"/>
            </w:tcBorders>
            <w:tcMar>
              <w:top w:w="0" w:type="dxa"/>
              <w:left w:w="62" w:type="dxa"/>
              <w:bottom w:w="0" w:type="dxa"/>
              <w:right w:w="62" w:type="dxa"/>
            </w:tcMar>
          </w:tcPr>
          <w:p w:rsidR="00000000" w:rsidRPr="001C3E42" w:rsidP="001C3E42">
            <w:pPr>
              <w:pStyle w:val="List"/>
            </w:pPr>
            <w:r w:rsidRPr="001C3E42">
              <w:t>5.1. Organise stocktakes at appropriate intervals.</w:t>
            </w:r>
          </w:p>
          <w:p w:rsidR="00000000" w:rsidRPr="001C3E42" w:rsidP="001C3E42">
            <w:pPr>
              <w:pStyle w:val="List"/>
            </w:pPr>
            <w:r w:rsidRPr="001C3E42">
              <w:t>5.</w:t>
            </w:r>
            <w:r w:rsidRPr="001C3E42">
              <w:t>2. Allocate stocktaking responsibilities to staff and supervise the operation of the stocktake.</w:t>
            </w:r>
          </w:p>
          <w:p w:rsidR="00000000" w:rsidRPr="001C3E42" w:rsidP="001C3E42">
            <w:pPr>
              <w:pStyle w:val="List"/>
            </w:pPr>
            <w:r w:rsidRPr="001C3E42">
              <w:t>5.3. Produce accurate stocktake reports within designated timelines.</w:t>
            </w:r>
          </w:p>
        </w:tc>
      </w:tr>
    </w:tbl>
    <w:p w:rsidR="00000000" w:rsidRPr="001C3E42" w:rsidP="001C3E42">
      <w:pPr>
        <w:pStyle w:val="BodyText"/>
      </w:pPr>
    </w:p>
    <w:p w:rsidR="00000000" w:rsidRPr="001C3E42" w:rsidP="001C3E42">
      <w:pPr>
        <w:pStyle w:val="AllowPageBreak"/>
      </w:pPr>
    </w:p>
    <w:p w:rsidR="00000000" w:rsidRPr="001C3E42" w:rsidP="001C3E42">
      <w:pPr>
        <w:pStyle w:val="Heading1"/>
      </w:pPr>
      <w:bookmarkStart w:id="7" w:name="O_1208743"/>
      <w:bookmarkEnd w:id="7"/>
      <w:r w:rsidRPr="001C3E42">
        <w:t>Foundation Skills</w:t>
      </w:r>
    </w:p>
    <w:tbl>
      <w:tblPr>
        <w:tblW w:w="0" w:type="auto"/>
        <w:tblLayout w:type="fixed"/>
        <w:tblCellMar>
          <w:left w:w="62" w:type="dxa"/>
          <w:right w:w="62" w:type="dxa"/>
        </w:tblCellMar>
        <w:tblLook w:val="0000"/>
      </w:tblPr>
      <w:tblGrid>
        <w:gridCol w:w="2694"/>
        <w:gridCol w:w="6350"/>
      </w:tblGrid>
      <w:tr w:rsidTr="001C3E4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C3E42">
            <w:pPr>
              <w:pStyle w:val="BodyText"/>
              <w:rPr>
                <w:lang w:val="en-NZ"/>
              </w:rPr>
            </w:pPr>
            <w:r w:rsidRPr="001C3E42">
              <w:rPr>
                <w:rStyle w:val="Emphasis"/>
              </w:rPr>
              <w:t>Foundation skills essential to performance in this unit, but not explicit in the performance criteria are listed here, along with a brief context statement.</w:t>
            </w:r>
          </w:p>
        </w:tc>
      </w:tr>
      <w:tr w:rsidTr="001C3E4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C3E42" w:rsidP="001C3E42">
            <w:pPr>
              <w:pStyle w:val="BodyText"/>
            </w:pPr>
            <w:r w:rsidRPr="001C3E4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C3E42">
            <w:pPr>
              <w:pStyle w:val="BodyText"/>
              <w:rPr>
                <w:lang w:val="en-NZ"/>
              </w:rPr>
            </w:pPr>
            <w:r w:rsidRPr="001C3E42">
              <w:rPr>
                <w:rStyle w:val="SpecialBold"/>
              </w:rPr>
              <w:t>DESCRIPTION</w:t>
            </w:r>
          </w:p>
        </w:tc>
      </w:tr>
      <w:tr w:rsidTr="001C3E42">
        <w:tblPrEx>
          <w:tblW w:w="0" w:type="auto"/>
          <w:tblLayout w:type="fixed"/>
          <w:tblCellMar>
            <w:left w:w="62" w:type="dxa"/>
            <w:right w:w="62" w:type="dxa"/>
          </w:tblCellMar>
          <w:tblLook w:val="0000"/>
        </w:tblPrEx>
        <w:trPr>
          <w:trHeight w:val="935"/>
        </w:trPr>
        <w:tc>
          <w:tcPr>
            <w:tcW w:w="2694" w:type="dxa"/>
            <w:tcBorders>
              <w:top w:val="nil"/>
              <w:left w:val="nil"/>
              <w:bottom w:val="nil"/>
              <w:right w:val="nil"/>
            </w:tcBorders>
            <w:tcMar>
              <w:top w:w="0" w:type="dxa"/>
              <w:left w:w="62" w:type="dxa"/>
              <w:bottom w:w="0" w:type="dxa"/>
              <w:right w:w="62" w:type="dxa"/>
            </w:tcMar>
          </w:tcPr>
          <w:p w:rsidR="00000000" w:rsidP="001C3E42">
            <w:pPr>
              <w:pStyle w:val="BodyText"/>
              <w:rPr>
                <w:lang w:val="en-NZ"/>
              </w:rPr>
            </w:pPr>
            <w:r w:rsidRPr="001C3E42">
              <w:t>Reading skills to:</w:t>
            </w:r>
          </w:p>
        </w:tc>
        <w:tc>
          <w:tcPr>
            <w:tcW w:w="6350" w:type="dxa"/>
            <w:tcBorders>
              <w:top w:val="nil"/>
              <w:left w:val="nil"/>
              <w:bottom w:val="nil"/>
              <w:right w:val="nil"/>
            </w:tcBorders>
            <w:tcMar>
              <w:top w:w="0" w:type="dxa"/>
              <w:left w:w="62" w:type="dxa"/>
              <w:bottom w:w="0" w:type="dxa"/>
              <w:right w:w="62" w:type="dxa"/>
            </w:tcMar>
          </w:tcPr>
          <w:p w:rsidR="00000000" w:rsidP="001C3E42">
            <w:pPr>
              <w:pStyle w:val="ListBullet"/>
              <w:rPr>
                <w:lang w:val="en-NZ"/>
              </w:rPr>
            </w:pPr>
            <w:r w:rsidRPr="001C3E42">
              <w:t>interpret supplier purchasing agreements, purchase orders, records of incoming stock and organisational procedures.</w:t>
            </w:r>
          </w:p>
        </w:tc>
      </w:tr>
      <w:tr w:rsidTr="001C3E42">
        <w:tblPrEx>
          <w:tblW w:w="0" w:type="auto"/>
          <w:tblLayout w:type="fixed"/>
          <w:tblCellMar>
            <w:left w:w="62" w:type="dxa"/>
            <w:right w:w="62" w:type="dxa"/>
          </w:tblCellMar>
          <w:tblLook w:val="0000"/>
        </w:tblPrEx>
        <w:trPr>
          <w:trHeight w:val="1034"/>
        </w:trPr>
        <w:tc>
          <w:tcPr>
            <w:tcW w:w="2694" w:type="dxa"/>
            <w:tcBorders>
              <w:top w:val="nil"/>
              <w:left w:val="nil"/>
              <w:bottom w:val="nil"/>
              <w:right w:val="nil"/>
            </w:tcBorders>
            <w:tcMar>
              <w:top w:w="0" w:type="dxa"/>
              <w:left w:w="62" w:type="dxa"/>
              <w:bottom w:w="0" w:type="dxa"/>
              <w:right w:w="62" w:type="dxa"/>
            </w:tcMar>
          </w:tcPr>
          <w:p w:rsidR="00000000" w:rsidP="001C3E42">
            <w:pPr>
              <w:pStyle w:val="BodyText"/>
              <w:rPr>
                <w:lang w:val="en-NZ"/>
              </w:rPr>
            </w:pPr>
            <w:r w:rsidRPr="001C3E42">
              <w:t>Writing skills to:</w:t>
            </w:r>
          </w:p>
        </w:tc>
        <w:tc>
          <w:tcPr>
            <w:tcW w:w="6350" w:type="dxa"/>
            <w:tcBorders>
              <w:top w:val="nil"/>
              <w:left w:val="nil"/>
              <w:bottom w:val="nil"/>
              <w:right w:val="nil"/>
            </w:tcBorders>
            <w:tcMar>
              <w:top w:w="0" w:type="dxa"/>
              <w:left w:w="62" w:type="dxa"/>
              <w:bottom w:w="0" w:type="dxa"/>
              <w:right w:w="62" w:type="dxa"/>
            </w:tcMar>
          </w:tcPr>
          <w:p w:rsidR="00000000" w:rsidP="001C3E42">
            <w:pPr>
              <w:pStyle w:val="ListBullet"/>
              <w:rPr>
                <w:lang w:val="en-NZ"/>
              </w:rPr>
            </w:pPr>
            <w:r w:rsidRPr="001C3E42">
              <w:t>prepare detailed reports on stock levels, performance, losses and stocktakes.</w:t>
            </w:r>
          </w:p>
        </w:tc>
      </w:tr>
      <w:tr w:rsidTr="001C3E42">
        <w:tblPrEx>
          <w:tblW w:w="0" w:type="auto"/>
          <w:tblLayout w:type="fixed"/>
          <w:tblCellMar>
            <w:left w:w="62" w:type="dxa"/>
            <w:right w:w="62" w:type="dxa"/>
          </w:tblCellMar>
          <w:tblLook w:val="0000"/>
        </w:tblPrEx>
        <w:trPr>
          <w:trHeight w:val="790"/>
        </w:trPr>
        <w:tc>
          <w:tcPr>
            <w:tcW w:w="2694" w:type="dxa"/>
            <w:tcBorders>
              <w:top w:val="nil"/>
              <w:left w:val="nil"/>
              <w:bottom w:val="nil"/>
              <w:right w:val="nil"/>
            </w:tcBorders>
            <w:tcMar>
              <w:top w:w="0" w:type="dxa"/>
              <w:left w:w="62" w:type="dxa"/>
              <w:bottom w:w="0" w:type="dxa"/>
              <w:right w:w="62" w:type="dxa"/>
            </w:tcMar>
          </w:tcPr>
          <w:p w:rsidR="00000000" w:rsidP="001C3E42">
            <w:pPr>
              <w:pStyle w:val="BodyText"/>
              <w:rPr>
                <w:lang w:val="en-NZ"/>
              </w:rPr>
            </w:pPr>
            <w:r w:rsidRPr="001C3E42">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1C3E42">
            <w:pPr>
              <w:pStyle w:val="ListBullet"/>
              <w:rPr>
                <w:lang w:val="en-NZ"/>
              </w:rPr>
            </w:pPr>
            <w:r w:rsidRPr="001C3E42">
              <w:t>discuss r</w:t>
            </w:r>
            <w:r w:rsidRPr="001C3E42">
              <w:t>easons for stock losses with staff.</w:t>
            </w:r>
          </w:p>
        </w:tc>
      </w:tr>
      <w:tr w:rsidTr="001C3E42">
        <w:tblPrEx>
          <w:tblW w:w="0" w:type="auto"/>
          <w:tblLayout w:type="fixed"/>
          <w:tblCellMar>
            <w:left w:w="62" w:type="dxa"/>
            <w:right w:w="62" w:type="dxa"/>
          </w:tblCellMar>
          <w:tblLook w:val="0000"/>
        </w:tblPrEx>
        <w:trPr>
          <w:trHeight w:val="2051"/>
        </w:trPr>
        <w:tc>
          <w:tcPr>
            <w:tcW w:w="2694" w:type="dxa"/>
            <w:tcBorders>
              <w:top w:val="nil"/>
              <w:left w:val="nil"/>
              <w:bottom w:val="nil"/>
              <w:right w:val="nil"/>
            </w:tcBorders>
            <w:tcMar>
              <w:top w:w="0" w:type="dxa"/>
              <w:left w:w="62" w:type="dxa"/>
              <w:bottom w:w="0" w:type="dxa"/>
              <w:right w:w="62" w:type="dxa"/>
            </w:tcMar>
          </w:tcPr>
          <w:p w:rsidR="00000000" w:rsidP="001C3E42">
            <w:pPr>
              <w:pStyle w:val="BodyText"/>
              <w:rPr>
                <w:lang w:val="en-NZ"/>
              </w:rPr>
            </w:pPr>
            <w:r w:rsidRPr="001C3E42">
              <w:t>Numeracy skills to:</w:t>
            </w:r>
          </w:p>
        </w:tc>
        <w:tc>
          <w:tcPr>
            <w:tcW w:w="6350" w:type="dxa"/>
            <w:tcBorders>
              <w:top w:val="nil"/>
              <w:left w:val="nil"/>
              <w:bottom w:val="nil"/>
              <w:right w:val="nil"/>
            </w:tcBorders>
            <w:tcMar>
              <w:top w:w="0" w:type="dxa"/>
              <w:left w:w="62" w:type="dxa"/>
              <w:bottom w:w="0" w:type="dxa"/>
              <w:right w:w="62" w:type="dxa"/>
            </w:tcMar>
          </w:tcPr>
          <w:p w:rsidR="00000000" w:rsidRPr="001C3E42" w:rsidP="001C3E42">
            <w:pPr>
              <w:pStyle w:val="ListBullet"/>
            </w:pPr>
            <w:r w:rsidRPr="001C3E42">
              <w:t>calculate:</w:t>
            </w:r>
          </w:p>
          <w:p w:rsidR="00000000" w:rsidRPr="001C3E42" w:rsidP="001C3E42">
            <w:pPr>
              <w:pStyle w:val="ListBullet2"/>
            </w:pPr>
            <w:r w:rsidRPr="001C3E42">
              <w:t>supplier costs and complex order costs</w:t>
            </w:r>
          </w:p>
          <w:p w:rsidR="00000000" w:rsidRPr="001C3E42" w:rsidP="001C3E42">
            <w:pPr>
              <w:pStyle w:val="ListBullet2"/>
            </w:pPr>
            <w:r w:rsidRPr="001C3E42">
              <w:t>complex details of stock on hand and stock losses and produce complex numerically-based reports</w:t>
            </w:r>
          </w:p>
          <w:p w:rsidR="00000000" w:rsidP="001C3E42">
            <w:pPr>
              <w:pStyle w:val="ListBullet"/>
              <w:rPr>
                <w:lang w:val="en-NZ"/>
              </w:rPr>
            </w:pPr>
            <w:r w:rsidRPr="001C3E42">
              <w:t>reconcile incoming stock and invoices against purchase orders.</w:t>
            </w:r>
          </w:p>
        </w:tc>
      </w:tr>
      <w:tr w:rsidTr="001C3E42">
        <w:tblPrEx>
          <w:tblW w:w="0" w:type="auto"/>
          <w:tblLayout w:type="fixed"/>
          <w:tblCellMar>
            <w:left w:w="62" w:type="dxa"/>
            <w:right w:w="62" w:type="dxa"/>
          </w:tblCellMar>
          <w:tblLook w:val="0000"/>
        </w:tblPrEx>
        <w:trPr>
          <w:trHeight w:val="966"/>
        </w:trPr>
        <w:tc>
          <w:tcPr>
            <w:tcW w:w="2694" w:type="dxa"/>
            <w:tcBorders>
              <w:top w:val="nil"/>
              <w:left w:val="nil"/>
              <w:bottom w:val="nil"/>
              <w:right w:val="nil"/>
            </w:tcBorders>
            <w:tcMar>
              <w:top w:w="0" w:type="dxa"/>
              <w:left w:w="62" w:type="dxa"/>
              <w:bottom w:w="0" w:type="dxa"/>
              <w:right w:w="62" w:type="dxa"/>
            </w:tcMar>
          </w:tcPr>
          <w:p w:rsidR="00000000" w:rsidP="001C3E42">
            <w:pPr>
              <w:pStyle w:val="BodyText"/>
              <w:rPr>
                <w:lang w:val="en-NZ"/>
              </w:rPr>
            </w:pPr>
            <w:r w:rsidRPr="001C3E42">
              <w:t>Teamwork skills to:</w:t>
            </w:r>
          </w:p>
        </w:tc>
        <w:tc>
          <w:tcPr>
            <w:tcW w:w="6350" w:type="dxa"/>
            <w:tcBorders>
              <w:top w:val="nil"/>
              <w:left w:val="nil"/>
              <w:bottom w:val="nil"/>
              <w:right w:val="nil"/>
            </w:tcBorders>
            <w:tcMar>
              <w:top w:w="0" w:type="dxa"/>
              <w:left w:w="62" w:type="dxa"/>
              <w:bottom w:w="0" w:type="dxa"/>
              <w:right w:w="62" w:type="dxa"/>
            </w:tcMar>
          </w:tcPr>
          <w:p w:rsidR="00000000" w:rsidP="001C3E42">
            <w:pPr>
              <w:pStyle w:val="ListBullet"/>
              <w:rPr>
                <w:lang w:val="en-NZ"/>
              </w:rPr>
            </w:pPr>
            <w:r w:rsidRPr="001C3E42">
              <w:t>direct staff on ordering responsibilities and supervise staff participation in stocktakes.</w:t>
            </w:r>
          </w:p>
        </w:tc>
      </w:tr>
      <w:tr w:rsidTr="001C3E42">
        <w:tblPrEx>
          <w:tblW w:w="0" w:type="auto"/>
          <w:tblLayout w:type="fixed"/>
          <w:tblCellMar>
            <w:left w:w="62" w:type="dxa"/>
            <w:right w:w="62" w:type="dxa"/>
          </w:tblCellMar>
          <w:tblLook w:val="0000"/>
        </w:tblPrEx>
        <w:trPr>
          <w:trHeight w:val="1126"/>
        </w:trPr>
        <w:tc>
          <w:tcPr>
            <w:tcW w:w="2694" w:type="dxa"/>
            <w:tcBorders>
              <w:top w:val="nil"/>
              <w:left w:val="nil"/>
              <w:bottom w:val="nil"/>
              <w:right w:val="nil"/>
            </w:tcBorders>
            <w:tcMar>
              <w:top w:w="0" w:type="dxa"/>
              <w:left w:w="62" w:type="dxa"/>
              <w:bottom w:w="0" w:type="dxa"/>
              <w:right w:w="62" w:type="dxa"/>
            </w:tcMar>
          </w:tcPr>
          <w:p w:rsidR="00000000" w:rsidP="001C3E42">
            <w:pPr>
              <w:pStyle w:val="BodyText"/>
              <w:rPr>
                <w:lang w:val="en-NZ"/>
              </w:rPr>
            </w:pPr>
            <w:r w:rsidRPr="001C3E4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1C3E42">
            <w:pPr>
              <w:pStyle w:val="ListBullet"/>
              <w:rPr>
                <w:lang w:val="en-NZ"/>
              </w:rPr>
            </w:pPr>
            <w:r w:rsidRPr="001C3E42">
              <w:t>efficiently order and maintain stock so that stock levels meet organisational requirements.</w:t>
            </w:r>
          </w:p>
        </w:tc>
      </w:tr>
      <w:tr w:rsidTr="001C3E4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C3E42">
            <w:pPr>
              <w:pStyle w:val="BodyText"/>
              <w:rPr>
                <w:lang w:val="en-NZ"/>
              </w:rPr>
            </w:pPr>
            <w:r w:rsidRPr="001C3E42">
              <w:t>Technology skills to:</w:t>
            </w:r>
          </w:p>
        </w:tc>
        <w:tc>
          <w:tcPr>
            <w:tcW w:w="6350" w:type="dxa"/>
            <w:tcBorders>
              <w:top w:val="nil"/>
              <w:left w:val="nil"/>
              <w:bottom w:val="nil"/>
              <w:right w:val="nil"/>
            </w:tcBorders>
            <w:tcMar>
              <w:top w:w="0" w:type="dxa"/>
              <w:left w:w="62" w:type="dxa"/>
              <w:bottom w:w="0" w:type="dxa"/>
              <w:right w:w="62" w:type="dxa"/>
            </w:tcMar>
          </w:tcPr>
          <w:p w:rsidR="00000000" w:rsidRPr="001C3E42" w:rsidP="001C3E42">
            <w:pPr>
              <w:pStyle w:val="ListBullet"/>
            </w:pPr>
            <w:r w:rsidRPr="001C3E42">
              <w:t>use a computer, keyboard and stock control software</w:t>
            </w:r>
          </w:p>
          <w:p w:rsidR="00000000" w:rsidRPr="001C3E42" w:rsidP="001C3E42">
            <w:pPr>
              <w:pStyle w:val="ListBullet"/>
            </w:pPr>
            <w:r w:rsidRPr="001C3E42">
              <w:t>use electronic stock control equipment.</w:t>
            </w:r>
          </w:p>
        </w:tc>
      </w:tr>
    </w:tbl>
    <w:p w:rsidR="00000000" w:rsidRPr="001C3E42" w:rsidP="001C3E42">
      <w:pPr>
        <w:pStyle w:val="BodyText"/>
      </w:pPr>
    </w:p>
    <w:p w:rsidR="00000000" w:rsidRPr="001C3E42" w:rsidP="001C3E42">
      <w:pPr>
        <w:pStyle w:val="AllowPageBreak"/>
      </w:pPr>
    </w:p>
    <w:p w:rsidR="00000000" w:rsidRPr="001C3E42" w:rsidP="001C3E42">
      <w:pPr>
        <w:pStyle w:val="Heading1"/>
      </w:pPr>
      <w:bookmarkStart w:id="8" w:name="O_1208745"/>
      <w:bookmarkEnd w:id="8"/>
      <w:r w:rsidRPr="001C3E42">
        <w:t>Unit Mapping Information</w:t>
      </w:r>
    </w:p>
    <w:p w:rsidR="00000000" w:rsidRPr="001C3E42" w:rsidP="00F55A7B">
      <w:pPr>
        <w:pStyle w:val="BodyText"/>
      </w:pPr>
      <w:r w:rsidRPr="001C3E42">
        <w:t>Supersedes and is equivalent to SITXINV004 Control stock.</w:t>
      </w:r>
    </w:p>
    <w:p w:rsidR="00000000" w:rsidRPr="001C3E42" w:rsidP="001C3E42">
      <w:pPr>
        <w:pStyle w:val="Heading1"/>
      </w:pPr>
      <w:bookmarkStart w:id="9" w:name="O_1208752"/>
      <w:bookmarkEnd w:id="9"/>
      <w:r w:rsidRPr="001C3E42">
        <w:t>Links</w:t>
      </w:r>
    </w:p>
    <w:p w:rsidR="00000000" w:rsidRPr="001C3E42" w:rsidP="00F55A7B">
      <w:pPr>
        <w:pStyle w:val="BodyText"/>
      </w:pPr>
      <w:r w:rsidRPr="001C3E4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C1C3D">
        <w:rPr>
          <w:rStyle w:val="Hyperlink"/>
        </w:rPr>
        <w:t>https://vetnet.gov.au/Pages/TrainingDocs.aspx?q=68c40a93-e51d-4e0f-bc06-899dff092694</w:t>
      </w:r>
      <w:r>
        <w:fldChar w:fldCharType="end"/>
      </w:r>
    </w:p>
    <w:p w:rsidR="00000000" w:rsidRPr="001C3E42" w:rsidP="00F55A7B">
      <w:pPr>
        <w:pStyle w:val="BodyText"/>
        <w:sectPr w:rsidSect="001C3E42">
          <w:headerReference w:type="default" r:id="rId10"/>
          <w:footerReference w:type="default" r:id="rId11"/>
          <w:pgSz w:w="11908" w:h="16833"/>
          <w:pgMar w:top="1702" w:right="1418" w:bottom="1702" w:left="1418" w:header="992" w:footer="992" w:gutter="0"/>
          <w:cols w:space="720"/>
          <w:noEndnote/>
          <w:docGrid w:linePitch="299"/>
        </w:sectPr>
      </w:pPr>
    </w:p>
    <w:p w:rsidR="00000000" w:rsidRPr="001C3E42" w:rsidP="001C3E42">
      <w:pPr>
        <w:pStyle w:val="SuperHeading"/>
      </w:pPr>
      <w:r w:rsidRPr="001C3E42">
        <w:t>Assessment Requirements for SITXINV008 Control stock</w:t>
      </w:r>
    </w:p>
    <w:p w:rsidR="00000000" w:rsidRPr="001C3E42" w:rsidP="001C3E42">
      <w:pPr>
        <w:pStyle w:val="Heading1"/>
      </w:pPr>
      <w:bookmarkStart w:id="10" w:name="O_1208747"/>
      <w:bookmarkEnd w:id="10"/>
      <w:r w:rsidRPr="001C3E42">
        <w:t>Modification History</w:t>
      </w:r>
    </w:p>
    <w:p w:rsidR="00000000" w:rsidRPr="001C3E42" w:rsidP="00F55A7B">
      <w:pPr>
        <w:pStyle w:val="BodyText"/>
      </w:pPr>
      <w:r w:rsidRPr="001C3E42">
        <w:t>Not applicable.</w:t>
      </w:r>
    </w:p>
    <w:p w:rsidR="00000000" w:rsidRPr="001C3E42" w:rsidP="001C3E42">
      <w:pPr>
        <w:pStyle w:val="Heading1"/>
      </w:pPr>
      <w:bookmarkStart w:id="11" w:name="O_1208748"/>
      <w:bookmarkEnd w:id="11"/>
      <w:r w:rsidRPr="001C3E42">
        <w:t>Performance Evidence</w:t>
      </w:r>
    </w:p>
    <w:p w:rsidR="00000000" w:rsidRPr="001C3E42" w:rsidP="00F55A7B">
      <w:pPr>
        <w:pStyle w:val="BodyText"/>
      </w:pPr>
      <w:r w:rsidRPr="001C3E42">
        <w:t>Evidence of the ability to complete tasks outlined in elements and performance criteria of this unit in the context of the job role, and:</w:t>
      </w:r>
    </w:p>
    <w:p w:rsidR="00000000" w:rsidRPr="001C3E42" w:rsidP="001C3E42">
      <w:pPr>
        <w:pStyle w:val="ListBullet"/>
      </w:pPr>
      <w:r w:rsidRPr="001C3E42">
        <w:t>order, control and administer continuous and efficient supply relating to at least six different types of stock items</w:t>
      </w:r>
    </w:p>
    <w:p w:rsidR="00000000" w:rsidRPr="001C3E42" w:rsidP="001C3E42">
      <w:pPr>
        <w:pStyle w:val="ListBullet"/>
      </w:pPr>
      <w:r w:rsidRPr="001C3E42">
        <w:t>use stock control procedures to monitor and maintain stock levels for the above items over a stock life cycle period that includes a stocktake</w:t>
      </w:r>
    </w:p>
    <w:p w:rsidR="00000000" w:rsidRPr="001C3E42" w:rsidP="001C3E42">
      <w:pPr>
        <w:pStyle w:val="ListBullet"/>
      </w:pPr>
      <w:r w:rsidRPr="001C3E42">
        <w:t>produce and distribute stock control reports for the above stock life cycle period</w:t>
      </w:r>
    </w:p>
    <w:p w:rsidR="00000000" w:rsidRPr="001C3E42" w:rsidP="001C3E42">
      <w:pPr>
        <w:pStyle w:val="ListBullet"/>
      </w:pPr>
      <w:r w:rsidRPr="001C3E42">
        <w:t>complete above stock order an</w:t>
      </w:r>
      <w:r w:rsidRPr="001C3E42">
        <w:t>d reporting activities within commercial time constraints.</w:t>
      </w:r>
    </w:p>
    <w:p w:rsidR="00000000" w:rsidRPr="001C3E42" w:rsidP="001C3E42">
      <w:pPr>
        <w:pStyle w:val="AllowPageBreak"/>
      </w:pPr>
    </w:p>
    <w:p w:rsidR="00000000" w:rsidRPr="001C3E42" w:rsidP="001C3E42">
      <w:pPr>
        <w:pStyle w:val="Heading1"/>
      </w:pPr>
      <w:bookmarkStart w:id="12" w:name="O_1208749"/>
      <w:bookmarkEnd w:id="12"/>
      <w:r w:rsidRPr="001C3E42">
        <w:t>Knowledge Evidence</w:t>
      </w:r>
    </w:p>
    <w:p w:rsidR="00000000" w:rsidRPr="001C3E42" w:rsidP="00F55A7B">
      <w:pPr>
        <w:pStyle w:val="BodyText"/>
      </w:pPr>
      <w:r w:rsidRPr="001C3E42">
        <w:t>Demonstrated knowledge required to complete the tasks outlined in elements and performance criteria of this unit:</w:t>
      </w:r>
    </w:p>
    <w:p w:rsidR="00000000" w:rsidRPr="001C3E42" w:rsidP="001C3E42">
      <w:pPr>
        <w:pStyle w:val="ListBullet"/>
      </w:pPr>
      <w:r w:rsidRPr="001C3E42">
        <w:t>principles of stock control:</w:t>
      </w:r>
    </w:p>
    <w:p w:rsidR="00000000" w:rsidRPr="001C3E42" w:rsidP="001C3E42">
      <w:pPr>
        <w:pStyle w:val="ListBullet2"/>
      </w:pPr>
      <w:r w:rsidRPr="001C3E42">
        <w:t>rotation and replenishment</w:t>
      </w:r>
    </w:p>
    <w:p w:rsidR="00000000" w:rsidRPr="001C3E42" w:rsidP="001C3E42">
      <w:pPr>
        <w:pStyle w:val="ListBullet2"/>
      </w:pPr>
      <w:r w:rsidRPr="001C3E42">
        <w:t>product life cycle and maximising the use of all stock</w:t>
      </w:r>
    </w:p>
    <w:p w:rsidR="00000000" w:rsidRPr="001C3E42" w:rsidP="001C3E42">
      <w:pPr>
        <w:pStyle w:val="ListBullet2"/>
      </w:pPr>
      <w:r w:rsidRPr="001C3E42">
        <w:t>checking for slow moving items</w:t>
      </w:r>
    </w:p>
    <w:p w:rsidR="00000000" w:rsidRPr="001C3E42" w:rsidP="001C3E42">
      <w:pPr>
        <w:pStyle w:val="ListBullet2"/>
      </w:pPr>
      <w:r w:rsidRPr="001C3E42">
        <w:t>segregation of non-food items from food items that have potential to cross-contaminate</w:t>
      </w:r>
    </w:p>
    <w:p w:rsidR="00000000" w:rsidRPr="001C3E42" w:rsidP="001C3E42">
      <w:pPr>
        <w:pStyle w:val="ListBullet"/>
      </w:pPr>
      <w:r w:rsidRPr="001C3E42">
        <w:t>stock control systems:</w:t>
      </w:r>
    </w:p>
    <w:p w:rsidR="00000000" w:rsidRPr="001C3E42" w:rsidP="001C3E42">
      <w:pPr>
        <w:pStyle w:val="ListBullet2"/>
      </w:pPr>
      <w:r w:rsidRPr="001C3E42">
        <w:t>integrated point-of-sale system</w:t>
      </w:r>
    </w:p>
    <w:p w:rsidR="00000000" w:rsidRPr="001C3E42" w:rsidP="001C3E42">
      <w:pPr>
        <w:pStyle w:val="ListBullet2"/>
      </w:pPr>
      <w:r w:rsidRPr="001C3E42">
        <w:t>ledger system</w:t>
      </w:r>
    </w:p>
    <w:p w:rsidR="00000000" w:rsidRPr="001C3E42" w:rsidP="001C3E42">
      <w:pPr>
        <w:pStyle w:val="ListBullet"/>
      </w:pPr>
      <w:r w:rsidRPr="001C3E42">
        <w:t>stock control procedures, template documents and reports for:</w:t>
      </w:r>
    </w:p>
    <w:p w:rsidR="00000000" w:rsidRPr="001C3E42" w:rsidP="001C3E42">
      <w:pPr>
        <w:pStyle w:val="ListBullet2"/>
      </w:pPr>
      <w:r w:rsidRPr="001C3E42">
        <w:t>ordering</w:t>
      </w:r>
    </w:p>
    <w:p w:rsidR="00000000" w:rsidRPr="001C3E42" w:rsidP="001C3E42">
      <w:pPr>
        <w:pStyle w:val="ListBullet2"/>
      </w:pPr>
      <w:r w:rsidRPr="001C3E42">
        <w:t>levels</w:t>
      </w:r>
    </w:p>
    <w:p w:rsidR="00000000" w:rsidRPr="001C3E42" w:rsidP="001C3E42">
      <w:pPr>
        <w:pStyle w:val="ListBullet2"/>
      </w:pPr>
      <w:r w:rsidRPr="001C3E42">
        <w:t>loss</w:t>
      </w:r>
    </w:p>
    <w:p w:rsidR="00000000" w:rsidRPr="001C3E42" w:rsidP="001C3E42">
      <w:pPr>
        <w:pStyle w:val="ListBullet2"/>
      </w:pPr>
      <w:r w:rsidRPr="001C3E42">
        <w:t>performance</w:t>
      </w:r>
    </w:p>
    <w:p w:rsidR="00000000" w:rsidRPr="001C3E42" w:rsidP="001C3E42">
      <w:pPr>
        <w:pStyle w:val="ListBullet2"/>
      </w:pPr>
      <w:r w:rsidRPr="001C3E42">
        <w:t>monitoring of quality</w:t>
      </w:r>
    </w:p>
    <w:p w:rsidR="00000000" w:rsidRPr="001C3E42" w:rsidP="001C3E42">
      <w:pPr>
        <w:pStyle w:val="ListBullet2"/>
      </w:pPr>
      <w:r w:rsidRPr="001C3E42">
        <w:t>receipt</w:t>
      </w:r>
    </w:p>
    <w:p w:rsidR="00000000" w:rsidRPr="001C3E42" w:rsidP="001C3E42">
      <w:pPr>
        <w:pStyle w:val="ListBullet2"/>
      </w:pPr>
      <w:r w:rsidRPr="001C3E42">
        <w:t>reorder cycles</w:t>
      </w:r>
    </w:p>
    <w:p w:rsidR="00000000" w:rsidRPr="001C3E42" w:rsidP="001C3E42">
      <w:pPr>
        <w:pStyle w:val="ListBullet2"/>
      </w:pPr>
      <w:r w:rsidRPr="001C3E42">
        <w:t>rotation</w:t>
      </w:r>
    </w:p>
    <w:p w:rsidR="00000000" w:rsidRPr="001C3E42" w:rsidP="001C3E42">
      <w:pPr>
        <w:pStyle w:val="ListBullet2"/>
      </w:pPr>
      <w:r w:rsidRPr="001C3E42">
        <w:t>security</w:t>
      </w:r>
    </w:p>
    <w:p w:rsidR="00000000" w:rsidRPr="001C3E42" w:rsidP="001C3E42">
      <w:pPr>
        <w:pStyle w:val="ListBullet2"/>
      </w:pPr>
      <w:r w:rsidRPr="001C3E42">
        <w:t>stocktakes</w:t>
      </w:r>
    </w:p>
    <w:p w:rsidR="00000000" w:rsidRPr="001C3E42" w:rsidP="001C3E42">
      <w:pPr>
        <w:pStyle w:val="ListBullet2"/>
      </w:pPr>
      <w:r w:rsidRPr="001C3E42">
        <w:t>valuation</w:t>
      </w:r>
    </w:p>
    <w:p w:rsidR="00000000" w:rsidRPr="001C3E42" w:rsidP="001C3E42">
      <w:pPr>
        <w:pStyle w:val="ListBullet2"/>
      </w:pPr>
      <w:r w:rsidRPr="001C3E42">
        <w:t>wastage</w:t>
      </w:r>
    </w:p>
    <w:p w:rsidR="00000000" w:rsidRPr="001C3E42" w:rsidP="001C3E42">
      <w:pPr>
        <w:pStyle w:val="ListBullet2"/>
      </w:pPr>
      <w:r w:rsidRPr="001C3E42">
        <w:t>storage requirements for different kinds of stock</w:t>
      </w:r>
    </w:p>
    <w:p w:rsidR="00000000" w:rsidRPr="001C3E42" w:rsidP="001C3E42">
      <w:pPr>
        <w:pStyle w:val="ListBullet"/>
      </w:pPr>
      <w:r w:rsidRPr="001C3E42">
        <w:t xml:space="preserve">use of stock control equipment and software </w:t>
      </w:r>
    </w:p>
    <w:p w:rsidR="00000000" w:rsidRPr="001C3E42" w:rsidP="001C3E42">
      <w:pPr>
        <w:pStyle w:val="ListBullet"/>
      </w:pPr>
      <w:r w:rsidRPr="001C3E42">
        <w:t>for specific industry sector:</w:t>
      </w:r>
    </w:p>
    <w:p w:rsidR="00000000" w:rsidRPr="001C3E42" w:rsidP="001C3E42">
      <w:pPr>
        <w:pStyle w:val="ListBullet2"/>
      </w:pPr>
      <w:r w:rsidRPr="001C3E42">
        <w:t>types of computer stock control systems used, their functions and features</w:t>
      </w:r>
    </w:p>
    <w:p w:rsidR="00000000" w:rsidRPr="001C3E42" w:rsidP="001C3E42">
      <w:pPr>
        <w:pStyle w:val="ListBullet2"/>
      </w:pPr>
      <w:r w:rsidRPr="001C3E42">
        <w:t>electronic equipment used for stock control, their functions and features</w:t>
      </w:r>
    </w:p>
    <w:p w:rsidR="00000000" w:rsidRPr="001C3E42" w:rsidP="001C3E42">
      <w:pPr>
        <w:pStyle w:val="ListBullet2"/>
      </w:pPr>
      <w:r w:rsidRPr="001C3E42">
        <w:t>stock security systems</w:t>
      </w:r>
    </w:p>
    <w:p w:rsidR="00000000" w:rsidRPr="001C3E42" w:rsidP="001C3E42">
      <w:pPr>
        <w:pStyle w:val="ListBullet2"/>
      </w:pPr>
      <w:r w:rsidRPr="001C3E42">
        <w:t>types of storage and their suitability for different kinds of stock</w:t>
      </w:r>
    </w:p>
    <w:p w:rsidR="00000000" w:rsidRPr="001C3E42" w:rsidP="001C3E42">
      <w:pPr>
        <w:pStyle w:val="ListBullet2"/>
      </w:pPr>
      <w:r w:rsidRPr="001C3E42">
        <w:t>methods to monitor and maintain stock levels</w:t>
      </w:r>
    </w:p>
    <w:p w:rsidR="00000000" w:rsidRPr="001C3E42" w:rsidP="001C3E42">
      <w:pPr>
        <w:pStyle w:val="ListBullet"/>
      </w:pPr>
      <w:r w:rsidRPr="001C3E42">
        <w:t>for specific organisation:</w:t>
      </w:r>
    </w:p>
    <w:p w:rsidR="00000000" w:rsidRPr="001C3E42" w:rsidP="001C3E42">
      <w:pPr>
        <w:pStyle w:val="ListBullet2"/>
      </w:pPr>
      <w:r w:rsidRPr="001C3E42">
        <w:t>relevant stock and product life and storage requirements for specific goods</w:t>
      </w:r>
    </w:p>
    <w:p w:rsidR="00000000" w:rsidRPr="001C3E42" w:rsidP="001C3E42">
      <w:pPr>
        <w:pStyle w:val="ListBullet2"/>
      </w:pPr>
      <w:r w:rsidRPr="001C3E42">
        <w:t>departmental or individual stock order</w:t>
      </w:r>
      <w:r w:rsidRPr="001C3E42">
        <w:t>ing responsibilities</w:t>
      </w:r>
    </w:p>
    <w:p w:rsidR="00000000" w:rsidRPr="001C3E42" w:rsidP="001C3E42">
      <w:pPr>
        <w:pStyle w:val="ListBullet2"/>
      </w:pPr>
      <w:r w:rsidRPr="001C3E42">
        <w:t>full content of stock control and security procedures</w:t>
      </w:r>
    </w:p>
    <w:p w:rsidR="00000000" w:rsidRPr="001C3E42" w:rsidP="001C3E42">
      <w:pPr>
        <w:pStyle w:val="ListBullet2"/>
      </w:pPr>
      <w:r w:rsidRPr="001C3E42">
        <w:t>sources of information on negotiated cost of supply, contractual arrangements and preferred supplier arrangements</w:t>
      </w:r>
    </w:p>
    <w:p w:rsidR="00000000" w:rsidRPr="001C3E42" w:rsidP="001C3E42">
      <w:pPr>
        <w:pStyle w:val="ListBullet2"/>
      </w:pPr>
      <w:r w:rsidRPr="001C3E42">
        <w:t>full content of stock ordering procedures and documents</w:t>
      </w:r>
    </w:p>
    <w:p w:rsidR="00000000" w:rsidRPr="001C3E42" w:rsidP="001C3E42">
      <w:pPr>
        <w:pStyle w:val="ListBullet2"/>
      </w:pPr>
      <w:r w:rsidRPr="001C3E42">
        <w:t>stock reord</w:t>
      </w:r>
      <w:r w:rsidRPr="001C3E42">
        <w:t>er cycles</w:t>
      </w:r>
    </w:p>
    <w:p w:rsidR="00000000" w:rsidRPr="001C3E42" w:rsidP="001C3E42">
      <w:pPr>
        <w:pStyle w:val="ListBullet2"/>
      </w:pPr>
      <w:r w:rsidRPr="001C3E42">
        <w:t>stock level reports</w:t>
      </w:r>
    </w:p>
    <w:p w:rsidR="00000000" w:rsidRPr="001C3E42" w:rsidP="001C3E42">
      <w:pPr>
        <w:pStyle w:val="ListBullet2"/>
      </w:pPr>
      <w:r w:rsidRPr="001C3E42">
        <w:t>stock performance reports</w:t>
      </w:r>
    </w:p>
    <w:p w:rsidR="00000000" w:rsidRPr="001C3E42" w:rsidP="001C3E42">
      <w:pPr>
        <w:pStyle w:val="ListBullet2"/>
      </w:pPr>
      <w:r w:rsidRPr="001C3E42">
        <w:t>stock loss reports</w:t>
      </w:r>
    </w:p>
    <w:p w:rsidR="00000000" w:rsidRPr="001C3E42" w:rsidP="001C3E42">
      <w:pPr>
        <w:pStyle w:val="ListBullet2"/>
      </w:pPr>
      <w:r w:rsidRPr="001C3E42">
        <w:t>full content of stocktake procedures, documents and reports</w:t>
      </w:r>
    </w:p>
    <w:p w:rsidR="00000000" w:rsidRPr="001C3E42" w:rsidP="001C3E42">
      <w:pPr>
        <w:pStyle w:val="ListBullet2"/>
      </w:pPr>
      <w:r w:rsidRPr="001C3E42">
        <w:t>reasons for stock loss and damage and methods to control these</w:t>
      </w:r>
    </w:p>
    <w:p w:rsidR="00000000" w:rsidRPr="001C3E42" w:rsidP="001C3E42">
      <w:pPr>
        <w:pStyle w:val="ListBullet"/>
      </w:pPr>
      <w:r w:rsidRPr="001C3E42">
        <w:t>considerations in the protection of stock:</w:t>
      </w:r>
    </w:p>
    <w:p w:rsidR="00000000" w:rsidRPr="001C3E42" w:rsidP="001C3E42">
      <w:pPr>
        <w:pStyle w:val="ListBullet2"/>
      </w:pPr>
      <w:r w:rsidRPr="001C3E42">
        <w:t>avoiding cross contamination</w:t>
      </w:r>
    </w:p>
    <w:p w:rsidR="00000000" w:rsidRPr="001C3E42" w:rsidP="001C3E42">
      <w:pPr>
        <w:pStyle w:val="ListBullet2"/>
      </w:pPr>
      <w:r w:rsidRPr="001C3E42">
        <w:t>correctly applying humidity and temperature controls</w:t>
      </w:r>
    </w:p>
    <w:p w:rsidR="00000000" w:rsidRPr="001C3E42" w:rsidP="001C3E42">
      <w:pPr>
        <w:pStyle w:val="ListBullet2"/>
      </w:pPr>
      <w:r w:rsidRPr="001C3E42">
        <w:t>correct ventilation</w:t>
      </w:r>
    </w:p>
    <w:p w:rsidR="00000000" w:rsidRPr="001C3E42" w:rsidP="001C3E42">
      <w:pPr>
        <w:pStyle w:val="ListBullet2"/>
      </w:pPr>
      <w:r w:rsidRPr="001C3E42">
        <w:t>securing stock</w:t>
      </w:r>
    </w:p>
    <w:p w:rsidR="00000000" w:rsidRPr="001C3E42" w:rsidP="001C3E42">
      <w:pPr>
        <w:pStyle w:val="ListBullet2"/>
      </w:pPr>
      <w:r w:rsidRPr="001C3E42">
        <w:t>storing stock in correct location and conditions to avoid damage</w:t>
      </w:r>
    </w:p>
    <w:p w:rsidR="00000000" w:rsidRPr="001C3E42" w:rsidP="001C3E42">
      <w:pPr>
        <w:pStyle w:val="ListBullet2"/>
      </w:pPr>
      <w:r w:rsidRPr="001C3E42">
        <w:t>treating pest and vermin infestations.</w:t>
      </w:r>
    </w:p>
    <w:p w:rsidR="00000000" w:rsidRPr="001C3E42" w:rsidP="001C3E42">
      <w:pPr>
        <w:pStyle w:val="AllowPageBreak"/>
      </w:pPr>
    </w:p>
    <w:p w:rsidR="00000000" w:rsidRPr="001C3E42" w:rsidP="001C3E42">
      <w:pPr>
        <w:pStyle w:val="Heading1"/>
      </w:pPr>
      <w:bookmarkStart w:id="13" w:name="O_1208750"/>
      <w:bookmarkEnd w:id="13"/>
      <w:r w:rsidRPr="001C3E42">
        <w:t>Assessment Condi</w:t>
      </w:r>
      <w:r w:rsidRPr="001C3E42">
        <w:t>tions</w:t>
      </w:r>
    </w:p>
    <w:p w:rsidR="00000000" w:rsidRPr="001C3E42" w:rsidP="00F55A7B">
      <w:pPr>
        <w:pStyle w:val="BodyText"/>
      </w:pPr>
      <w:r w:rsidRPr="001C3E42">
        <w:t>Skills must be demonstrated in an operational business environment where stock levels are monitored and maintained. This can be:</w:t>
      </w:r>
    </w:p>
    <w:p w:rsidR="00000000" w:rsidRPr="001C3E42" w:rsidP="001C3E42">
      <w:pPr>
        <w:pStyle w:val="ListBullet"/>
      </w:pPr>
      <w:r w:rsidRPr="001C3E42">
        <w:t>an industry workplace; or</w:t>
      </w:r>
    </w:p>
    <w:p w:rsidR="00000000" w:rsidRPr="001C3E42" w:rsidP="001C3E42">
      <w:pPr>
        <w:pStyle w:val="ListBullet"/>
      </w:pPr>
      <w:r w:rsidRPr="001C3E42">
        <w:t>an industry-realistic simulated environment.</w:t>
      </w:r>
    </w:p>
    <w:p w:rsidR="00000000" w:rsidRPr="001C3E42" w:rsidP="00F55A7B">
      <w:pPr>
        <w:pStyle w:val="BodyText"/>
      </w:pPr>
      <w:r w:rsidRPr="001C3E42">
        <w:t>Assessment must ensure access to:</w:t>
      </w:r>
    </w:p>
    <w:p w:rsidR="00000000" w:rsidRPr="001C3E42" w:rsidP="001C3E42">
      <w:pPr>
        <w:pStyle w:val="ListBullet"/>
      </w:pPr>
      <w:r w:rsidRPr="001C3E42">
        <w:t xml:space="preserve">computers, printers and stock control software systems </w:t>
      </w:r>
    </w:p>
    <w:p w:rsidR="00000000" w:rsidRPr="001C3E42" w:rsidP="001C3E42">
      <w:pPr>
        <w:pStyle w:val="ListBullet"/>
      </w:pPr>
      <w:r w:rsidRPr="001C3E42">
        <w:t>electronic equipment used for stock control</w:t>
      </w:r>
    </w:p>
    <w:p w:rsidR="00000000" w:rsidRPr="001C3E42" w:rsidP="001C3E42">
      <w:pPr>
        <w:pStyle w:val="ListBullet"/>
      </w:pPr>
      <w:r w:rsidRPr="001C3E42">
        <w:t>diverse and comprehensive range of industry-relevant stock items that are monitored and maintained</w:t>
      </w:r>
    </w:p>
    <w:p w:rsidR="00000000" w:rsidRPr="001C3E42" w:rsidP="001C3E42">
      <w:pPr>
        <w:pStyle w:val="ListBullet"/>
      </w:pPr>
      <w:r w:rsidRPr="001C3E42">
        <w:t>current commercial stock control procedures and documenta</w:t>
      </w:r>
      <w:r w:rsidRPr="001C3E42">
        <w:t>tion for the ordering, monitoring and maintenance of stock.</w:t>
      </w:r>
    </w:p>
    <w:p w:rsidR="00000000" w:rsidRPr="001C3E42" w:rsidP="00F55A7B">
      <w:pPr>
        <w:pStyle w:val="BodyText"/>
      </w:pPr>
      <w:r w:rsidRPr="001C3E42">
        <w:t>Assessors must satisfy the Standards for Registered Training Organisations’ requirements for assessors.</w:t>
      </w:r>
    </w:p>
    <w:p w:rsidR="00000000" w:rsidRPr="001C3E42" w:rsidP="001C3E42">
      <w:pPr>
        <w:pStyle w:val="Heading1"/>
      </w:pPr>
      <w:bookmarkStart w:id="14" w:name="O_1208753"/>
      <w:bookmarkEnd w:id="14"/>
      <w:r w:rsidRPr="001C3E42">
        <w:t>Links</w:t>
      </w:r>
    </w:p>
    <w:p w:rsidR="00000000" w:rsidRPr="001C3E42" w:rsidP="00F55A7B">
      <w:pPr>
        <w:pStyle w:val="BodyText"/>
      </w:pPr>
      <w:r w:rsidRPr="001C3E4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C1C3D">
        <w:rPr>
          <w:rStyle w:val="Hyperlink"/>
        </w:rPr>
        <w:t>https://vetnet.gov.au/Pages/TrainingDocs.aspx?q=68c40a93-e51d-4e0f-bc06-899dff092694</w:t>
      </w:r>
      <w:r>
        <w:fldChar w:fldCharType="end"/>
      </w:r>
    </w:p>
    <w:p w:rsidR="00000000" w:rsidRPr="001C3E42" w:rsidP="001C3E42"/>
    <w:sectPr w:rsidSect="001C3E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42" w:rsidRPr="00F55A7B" w:rsidP="00F55A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7B" w:rsidP="001C3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5A7B" w:rsidP="001C3E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55A7B" w:rsidP="001C3E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42" w:rsidP="001C3E42">
    <w:pPr>
      <w:pStyle w:val="Footer"/>
      <w:framePr w:wrap="around"/>
    </w:pPr>
    <w:r>
      <w:fldChar w:fldCharType="begin"/>
    </w:r>
    <w:r>
      <w:instrText xml:space="preserve"> DOCPROPERTY  Subject  \* MERGEFORMAT </w:instrText>
    </w:r>
    <w:r>
      <w:fldChar w:fldCharType="separate"/>
    </w:r>
    <w:r w:rsidR="00F55A7B">
      <w:t>Approved</w:t>
    </w:r>
    <w:r w:rsidR="00F55A7B">
      <w:fldChar w:fldCharType="end"/>
    </w:r>
    <w:r>
      <w:tab/>
      <w:t xml:space="preserve">Page </w:t>
    </w:r>
    <w:r>
      <w:fldChar w:fldCharType="begin"/>
    </w:r>
    <w:r>
      <w:instrText xml:space="preserve"> PAGE  \* Arabic  \* MERGEFORMAT </w:instrText>
    </w:r>
    <w:r>
      <w:fldChar w:fldCharType="separate"/>
    </w:r>
    <w:r w:rsidR="00F55A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5A7B">
      <w:rPr>
        <w:noProof/>
      </w:rPr>
      <w:t>5</w:t>
    </w:r>
    <w:r>
      <w:rPr>
        <w:noProof/>
      </w:rPr>
      <w:fldChar w:fldCharType="end"/>
    </w:r>
  </w:p>
  <w:p w:rsidR="001C3E42" w:rsidP="001C3E42">
    <w:pPr>
      <w:pStyle w:val="Footer"/>
      <w:framePr w:wrap="around"/>
    </w:pPr>
    <w:r>
      <w:t xml:space="preserve">© Commonwealth of Australia, </w:t>
    </w:r>
    <w:r>
      <w:fldChar w:fldCharType="begin"/>
    </w:r>
    <w:r>
      <w:instrText xml:space="preserve"> DATE  \@ "yyyy"  \* MERGEFORMAT </w:instrText>
    </w:r>
    <w:r>
      <w:fldChar w:fldCharType="separate"/>
    </w:r>
    <w:r w:rsidR="00F55A7B">
      <w:rPr>
        <w:noProof/>
      </w:rPr>
      <w:t>2025</w:t>
    </w:r>
    <w:r>
      <w:fldChar w:fldCharType="end"/>
    </w:r>
    <w:r>
      <w:tab/>
    </w:r>
    <w:r>
      <w:fldChar w:fldCharType="begin"/>
    </w:r>
    <w:r>
      <w:instrText xml:space="preserve"> DOCPROPERTY  Author  \* MERGEFORMAT </w:instrText>
    </w:r>
    <w:r>
      <w:fldChar w:fldCharType="separate"/>
    </w:r>
    <w:r w:rsidR="00F55A7B">
      <w:t>Service and Creative Skills Australia</w:t>
    </w:r>
    <w:r w:rsidR="00F55A7B">
      <w:fldChar w:fldCharType="end"/>
    </w:r>
  </w:p>
  <w:p w:rsidR="001C3E42" w:rsidP="001C3E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3E42" w:rsidRPr="00F55A7B" w:rsidP="00F55A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7B" w:rsidRPr="002D2AF8" w:rsidP="001C3E42">
    <w:pPr>
      <w:pStyle w:val="Header"/>
      <w:framePr w:wrap="around"/>
    </w:pPr>
    <w:r>
      <w:fldChar w:fldCharType="begin"/>
    </w:r>
    <w:r>
      <w:instrText xml:space="preserve"> TITLE   \* MERGEFORMAT </w:instrText>
    </w:r>
    <w:r>
      <w:fldChar w:fldCharType="separate"/>
    </w:r>
    <w:r>
      <w:t>SITXINV008 Control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5A7B" w:rsidP="001C3E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42" w:rsidRPr="002D2AF8" w:rsidP="001C3E42">
    <w:pPr>
      <w:pStyle w:val="Header"/>
      <w:framePr w:wrap="around"/>
    </w:pPr>
    <w:r>
      <w:fldChar w:fldCharType="begin"/>
    </w:r>
    <w:r>
      <w:instrText xml:space="preserve"> TITLE   \* MERGEFORMAT </w:instrText>
    </w:r>
    <w:r>
      <w:fldChar w:fldCharType="separate"/>
    </w:r>
    <w:r w:rsidR="00F55A7B">
      <w:t>SITXINV008 Control stock</w:t>
    </w:r>
    <w:r w:rsidR="00F55A7B">
      <w:fldChar w:fldCharType="end"/>
    </w:r>
    <w:r>
      <w:tab/>
      <w:t xml:space="preserve">Date this document was generated: </w:t>
    </w:r>
    <w:r>
      <w:fldChar w:fldCharType="begin"/>
    </w:r>
    <w:r>
      <w:instrText xml:space="preserve"> CREATEDATE  \@ "d MMMM yyyy"  \* MERGEFORMAT </w:instrText>
    </w:r>
    <w:r>
      <w:fldChar w:fldCharType="separate"/>
    </w:r>
    <w:r w:rsidR="00F55A7B">
      <w:rPr>
        <w:noProof/>
      </w:rPr>
      <w:t>2 March 2025</w:t>
    </w:r>
    <w:r>
      <w:fldChar w:fldCharType="end"/>
    </w:r>
  </w:p>
  <w:p w:rsidR="001C3E42" w:rsidP="001C3E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98D9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969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669E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E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E42"/>
    <w:pPr>
      <w:spacing w:before="360" w:after="60"/>
      <w:outlineLvl w:val="0"/>
    </w:pPr>
    <w:rPr>
      <w:sz w:val="32"/>
    </w:rPr>
  </w:style>
  <w:style w:type="paragraph" w:styleId="Heading2">
    <w:name w:val="heading 2"/>
    <w:basedOn w:val="HeadingBase"/>
    <w:next w:val="BodyText"/>
    <w:link w:val="Heading2Char"/>
    <w:qFormat/>
    <w:rsid w:val="001C3E42"/>
    <w:pPr>
      <w:keepLines/>
      <w:spacing w:before="240" w:after="120"/>
      <w:outlineLvl w:val="1"/>
    </w:pPr>
    <w:rPr>
      <w:sz w:val="28"/>
      <w:szCs w:val="40"/>
    </w:rPr>
  </w:style>
  <w:style w:type="paragraph" w:styleId="Heading3">
    <w:name w:val="heading 3"/>
    <w:basedOn w:val="HeadingBase"/>
    <w:next w:val="BodyText"/>
    <w:link w:val="Heading3Char"/>
    <w:qFormat/>
    <w:rsid w:val="001C3E42"/>
    <w:pPr>
      <w:spacing w:before="180" w:after="120"/>
      <w:outlineLvl w:val="2"/>
    </w:pPr>
    <w:rPr>
      <w:spacing w:val="-10"/>
      <w:kern w:val="32"/>
    </w:rPr>
  </w:style>
  <w:style w:type="paragraph" w:styleId="Heading4">
    <w:name w:val="heading 4"/>
    <w:basedOn w:val="HeadingBase"/>
    <w:next w:val="BodyText"/>
    <w:link w:val="Heading4Char"/>
    <w:qFormat/>
    <w:rsid w:val="001C3E42"/>
    <w:pPr>
      <w:spacing w:before="160" w:after="120"/>
      <w:outlineLvl w:val="3"/>
    </w:pPr>
    <w:rPr>
      <w:sz w:val="22"/>
    </w:rPr>
  </w:style>
  <w:style w:type="paragraph" w:styleId="Heading5">
    <w:name w:val="heading 5"/>
    <w:basedOn w:val="HeadingBase"/>
    <w:next w:val="Normal"/>
    <w:link w:val="Heading5Char"/>
    <w:qFormat/>
    <w:rsid w:val="001C3E42"/>
    <w:pPr>
      <w:spacing w:before="80"/>
      <w:outlineLvl w:val="4"/>
    </w:pPr>
    <w:rPr>
      <w:color w:val="918585"/>
      <w:sz w:val="20"/>
    </w:rPr>
  </w:style>
  <w:style w:type="paragraph" w:styleId="Heading6">
    <w:name w:val="heading 6"/>
    <w:basedOn w:val="HeadingBase"/>
    <w:next w:val="Normal"/>
    <w:link w:val="Heading6Char"/>
    <w:qFormat/>
    <w:rsid w:val="001C3E42"/>
    <w:pPr>
      <w:spacing w:before="60"/>
      <w:outlineLvl w:val="5"/>
    </w:pPr>
    <w:rPr>
      <w:color w:val="918585"/>
      <w:sz w:val="20"/>
    </w:rPr>
  </w:style>
  <w:style w:type="paragraph" w:styleId="Heading7">
    <w:name w:val="heading 7"/>
    <w:basedOn w:val="Normal"/>
    <w:next w:val="Normal"/>
    <w:link w:val="Heading7Char"/>
    <w:qFormat/>
    <w:rsid w:val="001C3E42"/>
    <w:pPr>
      <w:ind w:left="720"/>
      <w:outlineLvl w:val="6"/>
    </w:pPr>
    <w:rPr>
      <w:i/>
    </w:rPr>
  </w:style>
  <w:style w:type="paragraph" w:styleId="Heading8">
    <w:name w:val="heading 8"/>
    <w:basedOn w:val="Normal"/>
    <w:next w:val="Normal"/>
    <w:link w:val="Heading8Char"/>
    <w:qFormat/>
    <w:rsid w:val="001C3E42"/>
    <w:pPr>
      <w:ind w:left="720"/>
      <w:outlineLvl w:val="7"/>
    </w:pPr>
    <w:rPr>
      <w:i/>
    </w:rPr>
  </w:style>
  <w:style w:type="paragraph" w:styleId="Heading9">
    <w:name w:val="heading 9"/>
    <w:basedOn w:val="Normal"/>
    <w:next w:val="Normal"/>
    <w:link w:val="Heading9Char"/>
    <w:qFormat/>
    <w:rsid w:val="001C3E42"/>
    <w:pPr>
      <w:ind w:left="720"/>
      <w:outlineLvl w:val="8"/>
    </w:pPr>
    <w:rPr>
      <w:i/>
    </w:rPr>
  </w:style>
  <w:style w:type="character" w:default="1" w:styleId="DefaultParagraphFont">
    <w:name w:val="Default Paragraph Font"/>
    <w:uiPriority w:val="1"/>
    <w:unhideWhenUsed/>
    <w:rsid w:val="001C3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E42"/>
  </w:style>
  <w:style w:type="character" w:customStyle="1" w:styleId="Heading1Char">
    <w:name w:val="Heading 1 Char"/>
    <w:basedOn w:val="DefaultParagraphFont"/>
    <w:link w:val="Heading1"/>
    <w:rsid w:val="001C3E42"/>
    <w:rPr>
      <w:rFonts w:ascii="Times New Roman" w:eastAsia="Times New Roman" w:hAnsi="Times New Roman" w:cs="Times New Roman"/>
      <w:b/>
      <w:sz w:val="32"/>
      <w:szCs w:val="20"/>
      <w:lang w:eastAsia="en-US"/>
    </w:rPr>
  </w:style>
  <w:style w:type="paragraph" w:styleId="BodyText">
    <w:name w:val="Body Text"/>
    <w:basedOn w:val="Normal"/>
    <w:link w:val="BodyTextChar"/>
    <w:rsid w:val="001C3E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3E42"/>
    <w:rPr>
      <w:rFonts w:ascii="Times New Roman" w:eastAsia="Times New Roman" w:hAnsi="Times New Roman" w:cs="Times New Roman"/>
      <w:sz w:val="24"/>
      <w:lang w:eastAsia="en-US"/>
    </w:rPr>
  </w:style>
  <w:style w:type="paragraph" w:styleId="List">
    <w:name w:val="List"/>
    <w:basedOn w:val="BodyText"/>
    <w:next w:val="BodyText"/>
    <w:rsid w:val="001C3E42"/>
    <w:pPr>
      <w:tabs>
        <w:tab w:val="left" w:pos="340"/>
      </w:tabs>
      <w:spacing w:before="60" w:after="60"/>
      <w:ind w:left="340" w:hanging="340"/>
    </w:pPr>
  </w:style>
  <w:style w:type="paragraph" w:styleId="ListBullet">
    <w:name w:val="List Bullet"/>
    <w:basedOn w:val="List"/>
    <w:rsid w:val="001C3E42"/>
    <w:pPr>
      <w:numPr>
        <w:numId w:val="12"/>
      </w:numPr>
      <w:tabs>
        <w:tab w:val="clear" w:pos="340"/>
      </w:tabs>
      <w:spacing w:before="40" w:after="40"/>
    </w:pPr>
  </w:style>
  <w:style w:type="character" w:customStyle="1" w:styleId="SpecialBold">
    <w:name w:val="Special Bold"/>
    <w:basedOn w:val="DefaultParagraphFont"/>
    <w:rsid w:val="001C3E42"/>
    <w:rPr>
      <w:b/>
      <w:spacing w:val="0"/>
    </w:rPr>
  </w:style>
  <w:style w:type="paragraph" w:styleId="ListBullet2">
    <w:name w:val="List Bullet 2"/>
    <w:basedOn w:val="List2"/>
    <w:rsid w:val="001C3E42"/>
    <w:pPr>
      <w:numPr>
        <w:numId w:val="13"/>
      </w:numPr>
      <w:tabs>
        <w:tab w:val="clear" w:pos="680"/>
      </w:tabs>
    </w:pPr>
  </w:style>
  <w:style w:type="character" w:styleId="Emphasis">
    <w:name w:val="Emphasis"/>
    <w:basedOn w:val="DefaultParagraphFont"/>
    <w:qFormat/>
    <w:rsid w:val="001C3E42"/>
    <w:rPr>
      <w:i/>
    </w:rPr>
  </w:style>
  <w:style w:type="paragraph" w:customStyle="1" w:styleId="SuperHeading">
    <w:name w:val="SuperHeading"/>
    <w:basedOn w:val="Normal"/>
    <w:rsid w:val="001C3E42"/>
    <w:pPr>
      <w:spacing w:before="240" w:after="120"/>
      <w:outlineLvl w:val="0"/>
    </w:pPr>
    <w:rPr>
      <w:rFonts w:ascii="Times New Roman" w:hAnsi="Times New Roman"/>
      <w:b/>
      <w:sz w:val="32"/>
    </w:rPr>
  </w:style>
  <w:style w:type="paragraph" w:customStyle="1" w:styleId="AllowPageBreak">
    <w:name w:val="AllowPageBreak"/>
    <w:rsid w:val="001C3E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3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E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E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E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E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E42"/>
    <w:rPr>
      <w:rFonts w:ascii="Courier New" w:eastAsia="Times New Roman" w:hAnsi="Courier New" w:cs="Times New Roman"/>
      <w:i/>
      <w:szCs w:val="20"/>
      <w:lang w:eastAsia="en-US"/>
    </w:rPr>
  </w:style>
  <w:style w:type="paragraph" w:customStyle="1" w:styleId="HeadingBase">
    <w:name w:val="Heading Base"/>
    <w:rsid w:val="001C3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E42"/>
    <w:pPr>
      <w:tabs>
        <w:tab w:val="right" w:leader="dot" w:pos="9072"/>
      </w:tabs>
      <w:ind w:left="567"/>
    </w:pPr>
    <w:rPr>
      <w:szCs w:val="22"/>
    </w:rPr>
  </w:style>
  <w:style w:type="paragraph" w:customStyle="1" w:styleId="TOCBase">
    <w:name w:val="TOC Base"/>
    <w:rsid w:val="001C3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E42"/>
    <w:pPr>
      <w:tabs>
        <w:tab w:val="right" w:leader="dot" w:pos="9072"/>
      </w:tabs>
      <w:spacing w:before="40" w:after="40"/>
      <w:ind w:left="284"/>
    </w:pPr>
    <w:rPr>
      <w:rFonts w:ascii="Times New Roman" w:hAnsi="Times New Roman"/>
    </w:rPr>
  </w:style>
  <w:style w:type="paragraph" w:styleId="TOC1">
    <w:name w:val="toc 1"/>
    <w:basedOn w:val="TOCBase"/>
    <w:next w:val="Normal"/>
    <w:rsid w:val="001C3E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E42"/>
    <w:rPr>
      <w:rFonts w:ascii="Times New Roman" w:eastAsia="Times New Roman" w:hAnsi="Times New Roman" w:cs="Times New Roman"/>
      <w:sz w:val="16"/>
      <w:lang w:eastAsia="en-US"/>
    </w:rPr>
  </w:style>
  <w:style w:type="paragraph" w:styleId="Title">
    <w:name w:val="Title"/>
    <w:basedOn w:val="HeadingBase"/>
    <w:link w:val="TitleChar"/>
    <w:qFormat/>
    <w:rsid w:val="001C3E42"/>
    <w:pPr>
      <w:spacing w:before="5040"/>
      <w:jc w:val="center"/>
    </w:pPr>
    <w:rPr>
      <w:sz w:val="48"/>
      <w:szCs w:val="72"/>
      <w:lang w:val="en-US"/>
    </w:rPr>
  </w:style>
  <w:style w:type="character" w:customStyle="1" w:styleId="TitleChar">
    <w:name w:val="Title Char"/>
    <w:basedOn w:val="DefaultParagraphFont"/>
    <w:link w:val="Title"/>
    <w:rsid w:val="001C3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E42"/>
    <w:pPr>
      <w:tabs>
        <w:tab w:val="left" w:pos="3600"/>
        <w:tab w:val="left" w:pos="3958"/>
      </w:tabs>
    </w:pPr>
  </w:style>
  <w:style w:type="paragraph" w:customStyle="1" w:styleId="Note">
    <w:name w:val="Note"/>
    <w:basedOn w:val="BodyText"/>
    <w:rsid w:val="001C3E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E42"/>
    <w:pPr>
      <w:framePr w:wrap="auto" w:hAnchor="text" w:y="6049"/>
    </w:pPr>
    <w:rPr>
      <w:color w:val="000000"/>
      <w:sz w:val="40"/>
    </w:rPr>
  </w:style>
  <w:style w:type="paragraph" w:customStyle="1" w:styleId="TOCTitle">
    <w:name w:val="TOCTitle"/>
    <w:basedOn w:val="Heading1"/>
    <w:rsid w:val="001C3E42"/>
    <w:pPr>
      <w:spacing w:after="240"/>
      <w:jc w:val="center"/>
      <w:outlineLvl w:val="9"/>
    </w:pPr>
    <w:rPr>
      <w:caps/>
    </w:rPr>
  </w:style>
  <w:style w:type="paragraph" w:customStyle="1" w:styleId="Version">
    <w:name w:val="Version"/>
    <w:rsid w:val="001C3E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E42"/>
    <w:pPr>
      <w:keepNext w:val="0"/>
      <w:tabs>
        <w:tab w:val="right" w:pos="4176"/>
      </w:tabs>
      <w:ind w:left="198" w:hanging="198"/>
    </w:pPr>
    <w:rPr>
      <w:rFonts w:ascii="Garamond" w:hAnsi="Garamond"/>
    </w:rPr>
  </w:style>
  <w:style w:type="paragraph" w:styleId="IndexHeading">
    <w:name w:val="index heading"/>
    <w:basedOn w:val="Normal"/>
    <w:next w:val="Index1"/>
    <w:semiHidden/>
    <w:rsid w:val="001C3E42"/>
    <w:pPr>
      <w:spacing w:before="120" w:after="120"/>
    </w:pPr>
    <w:rPr>
      <w:rFonts w:ascii="Arial" w:hAnsi="Arial"/>
      <w:b/>
      <w:color w:val="918585"/>
      <w:sz w:val="24"/>
    </w:rPr>
  </w:style>
  <w:style w:type="paragraph" w:styleId="Header">
    <w:name w:val="header"/>
    <w:basedOn w:val="Normal"/>
    <w:link w:val="HeaderChar"/>
    <w:rsid w:val="001C3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E42"/>
    <w:rPr>
      <w:rFonts w:ascii="Times New Roman" w:eastAsia="Times New Roman" w:hAnsi="Times New Roman" w:cs="Times New Roman"/>
      <w:sz w:val="16"/>
      <w:szCs w:val="20"/>
      <w:lang w:val="en-GB" w:eastAsia="en-US"/>
    </w:rPr>
  </w:style>
  <w:style w:type="paragraph" w:customStyle="1" w:styleId="Chapter">
    <w:name w:val="Chapter"/>
    <w:basedOn w:val="Normal"/>
    <w:rsid w:val="001C3E42"/>
    <w:pPr>
      <w:spacing w:before="240"/>
    </w:pPr>
    <w:rPr>
      <w:rFonts w:ascii="Times New Roman" w:hAnsi="Times New Roman"/>
      <w:smallCaps/>
      <w:spacing w:val="80"/>
      <w:sz w:val="28"/>
    </w:rPr>
  </w:style>
  <w:style w:type="paragraph" w:customStyle="1" w:styleId="InChapter">
    <w:name w:val="InChapter"/>
    <w:basedOn w:val="Heading3"/>
    <w:rsid w:val="001C3E42"/>
    <w:pPr>
      <w:spacing w:after="240"/>
      <w:outlineLvl w:val="9"/>
    </w:pPr>
    <w:rPr>
      <w:noProof/>
    </w:rPr>
  </w:style>
  <w:style w:type="paragraph" w:styleId="Index2">
    <w:name w:val="index 2"/>
    <w:basedOn w:val="Normal"/>
    <w:next w:val="Normal"/>
    <w:semiHidden/>
    <w:rsid w:val="001C3E42"/>
    <w:pPr>
      <w:tabs>
        <w:tab w:val="right" w:pos="4176"/>
      </w:tabs>
      <w:ind w:left="568" w:hanging="284"/>
    </w:pPr>
    <w:rPr>
      <w:rFonts w:ascii="Garamond" w:hAnsi="Garamond"/>
    </w:rPr>
  </w:style>
  <w:style w:type="paragraph" w:customStyle="1" w:styleId="Byline">
    <w:name w:val="Byline"/>
    <w:rsid w:val="001C3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E42"/>
    <w:pPr>
      <w:tabs>
        <w:tab w:val="clear" w:pos="3600"/>
        <w:tab w:val="clear" w:pos="3958"/>
      </w:tabs>
      <w:jc w:val="right"/>
    </w:pPr>
  </w:style>
  <w:style w:type="paragraph" w:styleId="Caption">
    <w:name w:val="caption"/>
    <w:basedOn w:val="BodyText"/>
    <w:next w:val="Normal"/>
    <w:qFormat/>
    <w:rsid w:val="001C3E42"/>
    <w:pPr>
      <w:framePr w:w="2268" w:hSpace="181" w:vSpace="181" w:wrap="around" w:vAnchor="text" w:hAnchor="page" w:x="1135" w:y="285" w:anchorLock="1"/>
    </w:pPr>
    <w:rPr>
      <w:i/>
    </w:rPr>
  </w:style>
  <w:style w:type="paragraph" w:customStyle="1" w:styleId="MiniTOCTitle">
    <w:name w:val="MiniTOCTitle"/>
    <w:basedOn w:val="Heading4"/>
    <w:rsid w:val="001C3E42"/>
    <w:pPr>
      <w:spacing w:before="240"/>
      <w:outlineLvl w:val="9"/>
    </w:pPr>
    <w:rPr>
      <w:noProof/>
      <w:sz w:val="24"/>
    </w:rPr>
  </w:style>
  <w:style w:type="paragraph" w:customStyle="1" w:styleId="MiniTOCItem">
    <w:name w:val="MiniTOCItem"/>
    <w:basedOn w:val="ListBullet"/>
    <w:rsid w:val="001C3E42"/>
    <w:pPr>
      <w:numPr>
        <w:numId w:val="0"/>
      </w:numPr>
      <w:tabs>
        <w:tab w:val="right" w:leader="dot" w:pos="6521"/>
      </w:tabs>
      <w:spacing w:before="0" w:after="0"/>
    </w:pPr>
  </w:style>
  <w:style w:type="paragraph" w:customStyle="1" w:styleId="TOFTitle">
    <w:name w:val="TOFTitle"/>
    <w:basedOn w:val="TOCTitle"/>
    <w:rsid w:val="001C3E42"/>
  </w:style>
  <w:style w:type="paragraph" w:styleId="TableofFigures">
    <w:name w:val="table of figures"/>
    <w:basedOn w:val="Normal"/>
    <w:next w:val="Normal"/>
    <w:semiHidden/>
    <w:rsid w:val="001C3E42"/>
    <w:pPr>
      <w:tabs>
        <w:tab w:val="right" w:leader="dot" w:pos="9072"/>
      </w:tabs>
      <w:ind w:left="970" w:hanging="403"/>
    </w:pPr>
    <w:rPr>
      <w:rFonts w:ascii="Times New Roman" w:hAnsi="Times New Roman"/>
      <w:b/>
    </w:rPr>
  </w:style>
  <w:style w:type="paragraph" w:styleId="ListNumber">
    <w:name w:val="List Number"/>
    <w:basedOn w:val="List"/>
    <w:rsid w:val="001C3E42"/>
    <w:pPr>
      <w:numPr>
        <w:numId w:val="15"/>
      </w:numPr>
      <w:tabs>
        <w:tab w:val="clear" w:pos="340"/>
      </w:tabs>
    </w:pPr>
  </w:style>
  <w:style w:type="character" w:customStyle="1" w:styleId="WingdingSymbols">
    <w:name w:val="Wingding Symbols"/>
    <w:rsid w:val="001C3E42"/>
    <w:rPr>
      <w:rFonts w:ascii="Wingdings" w:hAnsi="Wingdings"/>
    </w:rPr>
  </w:style>
  <w:style w:type="paragraph" w:customStyle="1" w:styleId="TableHeading">
    <w:name w:val="Table Heading"/>
    <w:basedOn w:val="HeadingBase"/>
    <w:rsid w:val="001C3E42"/>
    <w:pPr>
      <w:keepLines/>
      <w:pBdr>
        <w:bottom w:val="single" w:sz="6" w:space="1" w:color="918585"/>
      </w:pBdr>
      <w:spacing w:before="240"/>
    </w:pPr>
  </w:style>
  <w:style w:type="character" w:customStyle="1" w:styleId="HotSpot">
    <w:name w:val="HotSpot"/>
    <w:rsid w:val="001C3E42"/>
    <w:rPr>
      <w:color w:val="0033CC"/>
      <w:u w:val="none"/>
    </w:rPr>
  </w:style>
  <w:style w:type="paragraph" w:customStyle="1" w:styleId="BodyTextRight">
    <w:name w:val="Body Text Right"/>
    <w:basedOn w:val="BodyText"/>
    <w:rsid w:val="001C3E42"/>
    <w:pPr>
      <w:spacing w:before="0" w:after="0"/>
      <w:jc w:val="right"/>
    </w:pPr>
  </w:style>
  <w:style w:type="paragraph" w:styleId="Index3">
    <w:name w:val="index 3"/>
    <w:basedOn w:val="ListNumber2"/>
    <w:next w:val="Normal"/>
    <w:semiHidden/>
    <w:rsid w:val="001C3E42"/>
    <w:pPr>
      <w:numPr>
        <w:numId w:val="0"/>
      </w:numPr>
      <w:tabs>
        <w:tab w:val="right" w:leader="dot" w:pos="4176"/>
      </w:tabs>
    </w:pPr>
  </w:style>
  <w:style w:type="paragraph" w:styleId="ListNumber2">
    <w:name w:val="List Number 2"/>
    <w:basedOn w:val="List2"/>
    <w:rsid w:val="001C3E42"/>
    <w:pPr>
      <w:numPr>
        <w:numId w:val="10"/>
      </w:numPr>
      <w:tabs>
        <w:tab w:val="clear" w:pos="1060"/>
      </w:tabs>
    </w:pPr>
  </w:style>
  <w:style w:type="paragraph" w:customStyle="1" w:styleId="MarginNote">
    <w:name w:val="Margin Note"/>
    <w:basedOn w:val="BodyText"/>
    <w:rsid w:val="001C3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E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E42"/>
    <w:rPr>
      <w:sz w:val="32"/>
    </w:rPr>
  </w:style>
  <w:style w:type="paragraph" w:customStyle="1" w:styleId="HeadingProcedure">
    <w:name w:val="Heading Procedure"/>
    <w:basedOn w:val="HeadingBase"/>
    <w:next w:val="Normal"/>
    <w:rsid w:val="001C3E42"/>
    <w:pPr>
      <w:tabs>
        <w:tab w:val="left" w:pos="0"/>
      </w:tabs>
      <w:spacing w:before="120" w:after="60"/>
    </w:pPr>
    <w:rPr>
      <w:i/>
      <w:color w:val="918585"/>
      <w:sz w:val="22"/>
    </w:rPr>
  </w:style>
  <w:style w:type="paragraph" w:customStyle="1" w:styleId="TableBodyText">
    <w:name w:val="Table Body Text"/>
    <w:basedOn w:val="BodyText"/>
    <w:rsid w:val="001C3E42"/>
    <w:pPr>
      <w:spacing w:before="60" w:after="60"/>
    </w:pPr>
  </w:style>
  <w:style w:type="paragraph" w:styleId="ListContinue">
    <w:name w:val="List Continue"/>
    <w:basedOn w:val="List"/>
    <w:rsid w:val="001C3E42"/>
    <w:pPr>
      <w:ind w:firstLine="0"/>
    </w:pPr>
  </w:style>
  <w:style w:type="paragraph" w:customStyle="1" w:styleId="ListNote">
    <w:name w:val="List Note"/>
    <w:basedOn w:val="List"/>
    <w:rsid w:val="001C3E42"/>
    <w:pPr>
      <w:pBdr>
        <w:top w:val="single" w:sz="6" w:space="2" w:color="918585"/>
        <w:bottom w:val="single" w:sz="6" w:space="2" w:color="918585"/>
      </w:pBdr>
      <w:tabs>
        <w:tab w:val="left" w:pos="1021"/>
      </w:tabs>
      <w:ind w:firstLine="0"/>
    </w:pPr>
  </w:style>
  <w:style w:type="paragraph" w:customStyle="1" w:styleId="Warning">
    <w:name w:val="Warning"/>
    <w:basedOn w:val="BodyText"/>
    <w:rsid w:val="001C3E42"/>
    <w:pPr>
      <w:shd w:val="clear" w:color="auto" w:fill="D9D9D9"/>
      <w:tabs>
        <w:tab w:val="left" w:pos="992"/>
      </w:tabs>
      <w:ind w:left="119" w:right="119"/>
    </w:pPr>
    <w:rPr>
      <w:sz w:val="20"/>
    </w:rPr>
  </w:style>
  <w:style w:type="paragraph" w:customStyle="1" w:styleId="MarginIcons">
    <w:name w:val="Margin Icons"/>
    <w:basedOn w:val="BodyText"/>
    <w:rsid w:val="001C3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E42"/>
    <w:rPr>
      <w:rFonts w:ascii="Courier New" w:hAnsi="Courier New"/>
    </w:rPr>
  </w:style>
  <w:style w:type="paragraph" w:customStyle="1" w:styleId="NoteBullet">
    <w:name w:val="Note Bullet"/>
    <w:basedOn w:val="Note"/>
    <w:rsid w:val="001C3E42"/>
    <w:pPr>
      <w:tabs>
        <w:tab w:val="clear" w:pos="680"/>
      </w:tabs>
      <w:spacing w:before="60" w:after="60"/>
    </w:pPr>
  </w:style>
  <w:style w:type="paragraph" w:customStyle="1" w:styleId="SubHeading2">
    <w:name w:val="SubHeading2"/>
    <w:basedOn w:val="HeadingBase"/>
    <w:rsid w:val="001C3E42"/>
    <w:pPr>
      <w:spacing w:before="240" w:after="60"/>
    </w:pPr>
    <w:rPr>
      <w:sz w:val="20"/>
    </w:rPr>
  </w:style>
  <w:style w:type="paragraph" w:customStyle="1" w:styleId="SubHeading1">
    <w:name w:val="SubHeading1"/>
    <w:basedOn w:val="HeadingBase"/>
    <w:rsid w:val="001C3E42"/>
    <w:pPr>
      <w:spacing w:before="240" w:after="60"/>
    </w:pPr>
    <w:rPr>
      <w:color w:val="918585"/>
      <w:sz w:val="22"/>
    </w:rPr>
  </w:style>
  <w:style w:type="paragraph" w:customStyle="1" w:styleId="SideHeading">
    <w:name w:val="Side Heading"/>
    <w:basedOn w:val="HeadingBase"/>
    <w:rsid w:val="001C3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E42"/>
    <w:pPr>
      <w:tabs>
        <w:tab w:val="num" w:pos="360"/>
      </w:tabs>
    </w:pPr>
  </w:style>
  <w:style w:type="paragraph" w:styleId="PlainText">
    <w:name w:val="Plain Text"/>
    <w:basedOn w:val="Normal"/>
    <w:link w:val="PlainTextChar"/>
    <w:rsid w:val="001C3E42"/>
    <w:rPr>
      <w:sz w:val="20"/>
    </w:rPr>
  </w:style>
  <w:style w:type="character" w:customStyle="1" w:styleId="PlainTextChar">
    <w:name w:val="Plain Text Char"/>
    <w:basedOn w:val="DefaultParagraphFont"/>
    <w:link w:val="PlainText"/>
    <w:rsid w:val="001C3E42"/>
    <w:rPr>
      <w:rFonts w:ascii="Courier New" w:eastAsia="Times New Roman" w:hAnsi="Courier New" w:cs="Times New Roman"/>
      <w:sz w:val="20"/>
      <w:szCs w:val="20"/>
      <w:lang w:eastAsia="en-US"/>
    </w:rPr>
  </w:style>
  <w:style w:type="character" w:customStyle="1" w:styleId="MenuOption">
    <w:name w:val="Menu Option"/>
    <w:basedOn w:val="DefaultParagraphFont"/>
    <w:rsid w:val="001C3E42"/>
    <w:rPr>
      <w:b/>
      <w:smallCaps/>
    </w:rPr>
  </w:style>
  <w:style w:type="paragraph" w:customStyle="1" w:styleId="TableListNumber">
    <w:name w:val="Table List Number"/>
    <w:basedOn w:val="ListNumber"/>
    <w:rsid w:val="001C3E42"/>
    <w:pPr>
      <w:numPr>
        <w:numId w:val="0"/>
      </w:numPr>
    </w:pPr>
  </w:style>
  <w:style w:type="paragraph" w:styleId="TOC4">
    <w:name w:val="toc 4"/>
    <w:basedOn w:val="TOCBase"/>
    <w:next w:val="Normal"/>
    <w:semiHidden/>
    <w:rsid w:val="001C3E42"/>
    <w:pPr>
      <w:tabs>
        <w:tab w:val="right" w:leader="dot" w:pos="9071"/>
      </w:tabs>
      <w:ind w:left="1701"/>
    </w:pPr>
  </w:style>
  <w:style w:type="paragraph" w:customStyle="1" w:styleId="ListAlpha">
    <w:name w:val="List Alpha"/>
    <w:basedOn w:val="List"/>
    <w:rsid w:val="001C3E42"/>
    <w:pPr>
      <w:numPr>
        <w:numId w:val="9"/>
      </w:numPr>
    </w:pPr>
  </w:style>
  <w:style w:type="paragraph" w:customStyle="1" w:styleId="ListAlpha2">
    <w:name w:val="List Alpha 2"/>
    <w:basedOn w:val="List2"/>
    <w:rsid w:val="001C3E42"/>
    <w:pPr>
      <w:numPr>
        <w:numId w:val="8"/>
      </w:numPr>
    </w:pPr>
  </w:style>
  <w:style w:type="paragraph" w:styleId="List2">
    <w:name w:val="List 2"/>
    <w:basedOn w:val="BodyText"/>
    <w:rsid w:val="001C3E42"/>
    <w:pPr>
      <w:tabs>
        <w:tab w:val="left" w:pos="680"/>
      </w:tabs>
      <w:spacing w:before="60" w:after="60"/>
      <w:ind w:left="680" w:hanging="340"/>
    </w:pPr>
  </w:style>
  <w:style w:type="paragraph" w:styleId="List3">
    <w:name w:val="List 3"/>
    <w:basedOn w:val="BodyText"/>
    <w:rsid w:val="001C3E42"/>
    <w:pPr>
      <w:tabs>
        <w:tab w:val="left" w:pos="1021"/>
      </w:tabs>
      <w:spacing w:before="60" w:after="60"/>
      <w:ind w:left="1020" w:hanging="340"/>
    </w:pPr>
  </w:style>
  <w:style w:type="paragraph" w:styleId="List4">
    <w:name w:val="List 4"/>
    <w:basedOn w:val="BodyText"/>
    <w:rsid w:val="001C3E42"/>
    <w:pPr>
      <w:tabs>
        <w:tab w:val="left" w:pos="1361"/>
      </w:tabs>
      <w:spacing w:before="60" w:after="60"/>
      <w:ind w:left="1361" w:hanging="340"/>
    </w:pPr>
  </w:style>
  <w:style w:type="paragraph" w:styleId="List5">
    <w:name w:val="List 5"/>
    <w:basedOn w:val="BodyText"/>
    <w:rsid w:val="001C3E42"/>
    <w:pPr>
      <w:tabs>
        <w:tab w:val="left" w:pos="1701"/>
      </w:tabs>
      <w:spacing w:before="60" w:after="60"/>
      <w:ind w:left="1701" w:hanging="340"/>
    </w:pPr>
  </w:style>
  <w:style w:type="paragraph" w:styleId="ListBullet3">
    <w:name w:val="List Bullet 3"/>
    <w:basedOn w:val="List3"/>
    <w:rsid w:val="001C3E42"/>
    <w:pPr>
      <w:numPr>
        <w:numId w:val="14"/>
      </w:numPr>
      <w:tabs>
        <w:tab w:val="clear" w:pos="1021"/>
      </w:tabs>
      <w:ind w:left="1037" w:hanging="357"/>
    </w:pPr>
  </w:style>
  <w:style w:type="paragraph" w:styleId="ListBullet4">
    <w:name w:val="List Bullet 4"/>
    <w:basedOn w:val="List4"/>
    <w:rsid w:val="001C3E42"/>
    <w:pPr>
      <w:numPr>
        <w:numId w:val="3"/>
      </w:numPr>
      <w:tabs>
        <w:tab w:val="clear" w:pos="1361"/>
      </w:tabs>
    </w:pPr>
  </w:style>
  <w:style w:type="paragraph" w:styleId="ListBullet5">
    <w:name w:val="List Bullet 5"/>
    <w:basedOn w:val="List5"/>
    <w:rsid w:val="001C3E42"/>
    <w:pPr>
      <w:numPr>
        <w:numId w:val="4"/>
      </w:numPr>
    </w:pPr>
  </w:style>
  <w:style w:type="paragraph" w:styleId="ListContinue2">
    <w:name w:val="List Continue 2"/>
    <w:basedOn w:val="List2"/>
    <w:rsid w:val="001C3E42"/>
    <w:pPr>
      <w:ind w:firstLine="0"/>
    </w:pPr>
  </w:style>
  <w:style w:type="paragraph" w:styleId="ListContinue3">
    <w:name w:val="List Continue 3"/>
    <w:basedOn w:val="List3"/>
    <w:rsid w:val="001C3E42"/>
    <w:pPr>
      <w:ind w:left="1021" w:firstLine="0"/>
    </w:pPr>
  </w:style>
  <w:style w:type="paragraph" w:styleId="ListContinue4">
    <w:name w:val="List Continue 4"/>
    <w:basedOn w:val="List4"/>
    <w:rsid w:val="001C3E42"/>
    <w:pPr>
      <w:ind w:firstLine="0"/>
    </w:pPr>
  </w:style>
  <w:style w:type="paragraph" w:styleId="ListContinue5">
    <w:name w:val="List Continue 5"/>
    <w:basedOn w:val="List5"/>
    <w:rsid w:val="001C3E42"/>
    <w:pPr>
      <w:ind w:firstLine="0"/>
    </w:pPr>
  </w:style>
  <w:style w:type="paragraph" w:styleId="ListNumber3">
    <w:name w:val="List Number 3"/>
    <w:basedOn w:val="List3"/>
    <w:rsid w:val="001C3E42"/>
    <w:pPr>
      <w:numPr>
        <w:numId w:val="5"/>
      </w:numPr>
    </w:pPr>
  </w:style>
  <w:style w:type="paragraph" w:styleId="ListNumber4">
    <w:name w:val="List Number 4"/>
    <w:basedOn w:val="List4"/>
    <w:rsid w:val="001C3E42"/>
    <w:pPr>
      <w:numPr>
        <w:numId w:val="6"/>
      </w:numPr>
    </w:pPr>
  </w:style>
  <w:style w:type="paragraph" w:styleId="ListNumber5">
    <w:name w:val="List Number 5"/>
    <w:basedOn w:val="List5"/>
    <w:rsid w:val="001C3E42"/>
    <w:pPr>
      <w:numPr>
        <w:numId w:val="7"/>
      </w:numPr>
    </w:pPr>
  </w:style>
  <w:style w:type="paragraph" w:styleId="BlockText">
    <w:name w:val="Block Text"/>
    <w:basedOn w:val="Normal"/>
    <w:rsid w:val="001C3E42"/>
    <w:pPr>
      <w:spacing w:after="120"/>
      <w:ind w:left="1440" w:right="1440"/>
    </w:pPr>
  </w:style>
  <w:style w:type="character" w:customStyle="1" w:styleId="Subscript">
    <w:name w:val="Subscript"/>
    <w:basedOn w:val="DefaultParagraphFont"/>
    <w:rsid w:val="001C3E42"/>
    <w:rPr>
      <w:sz w:val="16"/>
      <w:vertAlign w:val="subscript"/>
    </w:rPr>
  </w:style>
  <w:style w:type="character" w:customStyle="1" w:styleId="Superscript">
    <w:name w:val="Superscript"/>
    <w:basedOn w:val="DefaultParagraphFont"/>
    <w:rsid w:val="001C3E42"/>
    <w:rPr>
      <w:sz w:val="16"/>
      <w:vertAlign w:val="superscript"/>
    </w:rPr>
  </w:style>
  <w:style w:type="character" w:customStyle="1" w:styleId="Symbols">
    <w:name w:val="Symbols"/>
    <w:basedOn w:val="DefaultParagraphFont"/>
    <w:rsid w:val="001C3E42"/>
    <w:rPr>
      <w:rFonts w:ascii="Symbol" w:hAnsi="Symbol"/>
    </w:rPr>
  </w:style>
  <w:style w:type="character" w:customStyle="1" w:styleId="MenuOptions">
    <w:name w:val="Menu Options"/>
    <w:basedOn w:val="DefaultParagraphFont"/>
    <w:rsid w:val="001C3E42"/>
    <w:rPr>
      <w:rFonts w:ascii="Arial Narrow" w:hAnsi="Arial Narrow"/>
      <w:smallCaps/>
    </w:rPr>
  </w:style>
  <w:style w:type="character" w:customStyle="1" w:styleId="Buttons">
    <w:name w:val="Buttons"/>
    <w:basedOn w:val="DefaultParagraphFont"/>
    <w:rsid w:val="001C3E42"/>
    <w:rPr>
      <w:b/>
    </w:rPr>
  </w:style>
  <w:style w:type="character" w:customStyle="1" w:styleId="Underlined">
    <w:name w:val="Underlined"/>
    <w:basedOn w:val="DefaultParagraphFont"/>
    <w:rsid w:val="001C3E42"/>
    <w:rPr>
      <w:u w:val="single"/>
    </w:rPr>
  </w:style>
  <w:style w:type="paragraph" w:customStyle="1" w:styleId="TableBodyTextRight">
    <w:name w:val="Table Body Text Right"/>
    <w:basedOn w:val="TableBodyText"/>
    <w:rsid w:val="001C3E42"/>
    <w:pPr>
      <w:widowControl w:val="0"/>
      <w:autoSpaceDE w:val="0"/>
      <w:autoSpaceDN w:val="0"/>
      <w:adjustRightInd w:val="0"/>
      <w:jc w:val="right"/>
    </w:pPr>
    <w:rPr>
      <w:rFonts w:cs="Arial"/>
      <w:szCs w:val="18"/>
    </w:rPr>
  </w:style>
  <w:style w:type="paragraph" w:customStyle="1" w:styleId="CopyrightText">
    <w:name w:val="Copyright Text"/>
    <w:basedOn w:val="BodyText"/>
    <w:rsid w:val="001C3E42"/>
    <w:rPr>
      <w:sz w:val="18"/>
    </w:rPr>
  </w:style>
  <w:style w:type="paragraph" w:customStyle="1" w:styleId="BodySmallRight">
    <w:name w:val="Body Small Right"/>
    <w:basedOn w:val="BodyTextRight"/>
    <w:rsid w:val="001C3E42"/>
    <w:rPr>
      <w:sz w:val="18"/>
      <w:szCs w:val="18"/>
    </w:rPr>
  </w:style>
  <w:style w:type="paragraph" w:customStyle="1" w:styleId="MarginEdition">
    <w:name w:val="Margin Edition"/>
    <w:basedOn w:val="MarginNote"/>
    <w:rsid w:val="001C3E42"/>
    <w:pPr>
      <w:spacing w:before="0" w:after="0"/>
    </w:pPr>
    <w:rPr>
      <w:rFonts w:ascii="Times New Roman" w:hAnsi="Times New Roman"/>
      <w:color w:val="999999"/>
    </w:rPr>
  </w:style>
  <w:style w:type="paragraph" w:customStyle="1" w:styleId="Spacer">
    <w:name w:val="Spacer"/>
    <w:basedOn w:val="Normal"/>
    <w:rsid w:val="001C3E42"/>
    <w:rPr>
      <w:sz w:val="2"/>
      <w:szCs w:val="2"/>
    </w:rPr>
  </w:style>
  <w:style w:type="character" w:customStyle="1" w:styleId="Small">
    <w:name w:val="Small"/>
    <w:basedOn w:val="DefaultParagraphFont"/>
    <w:rsid w:val="001C3E42"/>
    <w:rPr>
      <w:sz w:val="16"/>
    </w:rPr>
  </w:style>
  <w:style w:type="paragraph" w:customStyle="1" w:styleId="WideTable">
    <w:name w:val="Wide Table"/>
    <w:basedOn w:val="Normal"/>
    <w:rsid w:val="001C3E42"/>
    <w:pPr>
      <w:ind w:left="-1418"/>
    </w:pPr>
    <w:rPr>
      <w:sz w:val="2"/>
      <w:szCs w:val="2"/>
    </w:rPr>
  </w:style>
  <w:style w:type="character" w:styleId="PageNumber">
    <w:name w:val="page number"/>
    <w:basedOn w:val="DefaultParagraphFont"/>
    <w:rsid w:val="001C3E42"/>
  </w:style>
  <w:style w:type="paragraph" w:styleId="Quote">
    <w:name w:val="Quote"/>
    <w:basedOn w:val="Heading1"/>
    <w:link w:val="QuoteChar"/>
    <w:qFormat/>
    <w:rsid w:val="001C3E42"/>
    <w:rPr>
      <w:b w:val="0"/>
      <w:sz w:val="72"/>
      <w:szCs w:val="72"/>
      <w:lang w:val="en-NZ"/>
    </w:rPr>
  </w:style>
  <w:style w:type="character" w:customStyle="1" w:styleId="QuoteChar">
    <w:name w:val="Quote Char"/>
    <w:basedOn w:val="DefaultParagraphFont"/>
    <w:link w:val="Quote"/>
    <w:rsid w:val="001C3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E42"/>
    <w:pPr>
      <w:pageBreakBefore/>
    </w:pPr>
  </w:style>
  <w:style w:type="paragraph" w:customStyle="1" w:styleId="Border">
    <w:name w:val="Border"/>
    <w:basedOn w:val="Normal"/>
    <w:qFormat/>
    <w:rsid w:val="001C3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E42"/>
    <w:rPr>
      <w:b/>
      <w:bCs/>
      <w:i/>
      <w:iCs/>
      <w:color w:val="auto"/>
    </w:rPr>
  </w:style>
  <w:style w:type="paragraph" w:styleId="IntenseQuote">
    <w:name w:val="Intense Quote"/>
    <w:basedOn w:val="Normal"/>
    <w:next w:val="Normal"/>
    <w:link w:val="IntenseQuoteChar"/>
    <w:uiPriority w:val="30"/>
    <w:qFormat/>
    <w:rsid w:val="001C3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E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E42"/>
    <w:rPr>
      <w:smallCaps/>
      <w:color w:val="auto"/>
      <w:u w:val="single"/>
    </w:rPr>
  </w:style>
  <w:style w:type="character" w:styleId="IntenseReference">
    <w:name w:val="Intense Reference"/>
    <w:basedOn w:val="DefaultParagraphFont"/>
    <w:uiPriority w:val="32"/>
    <w:qFormat/>
    <w:rsid w:val="001C3E42"/>
    <w:rPr>
      <w:b/>
      <w:bCs/>
      <w:smallCaps/>
      <w:color w:val="auto"/>
      <w:spacing w:val="5"/>
      <w:u w:val="single"/>
    </w:rPr>
  </w:style>
  <w:style w:type="paragraph" w:customStyle="1" w:styleId="2ColumnHeading">
    <w:name w:val="2Column Heading"/>
    <w:basedOn w:val="BodyText"/>
    <w:qFormat/>
    <w:rsid w:val="001C3E42"/>
    <w:pPr>
      <w:spacing w:after="60"/>
      <w:ind w:left="-2268"/>
    </w:pPr>
    <w:rPr>
      <w:b/>
    </w:rPr>
  </w:style>
  <w:style w:type="paragraph" w:customStyle="1" w:styleId="Heading1TOC">
    <w:name w:val="Heading1 TOC"/>
    <w:basedOn w:val="Normal"/>
    <w:qFormat/>
    <w:rsid w:val="001C3E42"/>
    <w:pPr>
      <w:spacing w:before="240" w:after="120"/>
    </w:pPr>
    <w:rPr>
      <w:rFonts w:ascii="Times New Roman" w:hAnsi="Times New Roman"/>
      <w:b/>
      <w:sz w:val="32"/>
    </w:rPr>
  </w:style>
  <w:style w:type="paragraph" w:customStyle="1" w:styleId="Heading2TOC">
    <w:name w:val="Heading2 TOC"/>
    <w:basedOn w:val="Normal"/>
    <w:qFormat/>
    <w:rsid w:val="001C3E42"/>
    <w:pPr>
      <w:spacing w:before="240" w:after="60"/>
    </w:pPr>
    <w:rPr>
      <w:rFonts w:ascii="Times New Roman" w:hAnsi="Times New Roman"/>
      <w:b/>
      <w:sz w:val="28"/>
    </w:rPr>
  </w:style>
  <w:style w:type="character" w:customStyle="1" w:styleId="Underline">
    <w:name w:val="Underline"/>
    <w:basedOn w:val="DefaultParagraphFont"/>
    <w:qFormat/>
    <w:rsid w:val="001C3E42"/>
    <w:rPr>
      <w:u w:val="single"/>
    </w:rPr>
  </w:style>
  <w:style w:type="character" w:customStyle="1" w:styleId="BoldandItalics">
    <w:name w:val="Bold and Italics"/>
    <w:qFormat/>
    <w:rsid w:val="001C3E42"/>
    <w:rPr>
      <w:b/>
      <w:i/>
      <w:u w:val="none"/>
    </w:rPr>
  </w:style>
  <w:style w:type="paragraph" w:styleId="BalloonText">
    <w:name w:val="Balloon Text"/>
    <w:basedOn w:val="Normal"/>
    <w:link w:val="BalloonTextChar"/>
    <w:rsid w:val="001C3E42"/>
    <w:rPr>
      <w:rFonts w:ascii="Tahoma" w:hAnsi="Tahoma" w:cs="Tahoma"/>
      <w:sz w:val="16"/>
      <w:szCs w:val="16"/>
    </w:rPr>
  </w:style>
  <w:style w:type="character" w:customStyle="1" w:styleId="BalloonTextChar">
    <w:name w:val="Balloon Text Char"/>
    <w:basedOn w:val="DefaultParagraphFont"/>
    <w:link w:val="BalloonText"/>
    <w:rsid w:val="001C3E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E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3E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E42"/>
    <w:rPr>
      <w:b/>
      <w:color w:val="660033"/>
      <w:spacing w:val="0"/>
    </w:rPr>
  </w:style>
  <w:style w:type="paragraph" w:customStyle="1" w:styleId="Nameditemlist">
    <w:name w:val="Named item list"/>
    <w:basedOn w:val="BodyText"/>
    <w:qFormat/>
    <w:rsid w:val="001C3E42"/>
    <w:pPr>
      <w:tabs>
        <w:tab w:val="left" w:pos="2835"/>
      </w:tabs>
      <w:ind w:left="2835" w:hanging="2835"/>
    </w:pPr>
  </w:style>
  <w:style w:type="paragraph" w:customStyle="1" w:styleId="BodyTextnopadding">
    <w:name w:val="Body Text no padding"/>
    <w:basedOn w:val="BodyText"/>
    <w:qFormat/>
    <w:rsid w:val="001C3E42"/>
    <w:pPr>
      <w:spacing w:before="0" w:after="0"/>
    </w:pPr>
  </w:style>
  <w:style w:type="paragraph" w:customStyle="1" w:styleId="BodyTextBold">
    <w:name w:val="Body Text Bold"/>
    <w:basedOn w:val="BodyText"/>
    <w:qFormat/>
    <w:rsid w:val="001C3E42"/>
    <w:rPr>
      <w:b/>
    </w:rPr>
  </w:style>
  <w:style w:type="character" w:styleId="Hyperlink">
    <w:name w:val="Hyperlink"/>
    <w:basedOn w:val="DefaultParagraphFont"/>
    <w:uiPriority w:val="99"/>
    <w:unhideWhenUsed/>
    <w:rsid w:val="00F55A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Words>
  <Characters>7071</Characters>
  <Application>Microsoft Office Word</Application>
  <DocSecurity>0</DocSecurity>
  <Lines>220</Lines>
  <Paragraphs>170</Paragraphs>
  <ScaleCrop>false</ScaleCrop>
  <Company>Author-it Software Corporation Ltd.</Company>
  <LinksUpToDate>false</LinksUpToDate>
  <CharactersWithSpaces>8003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SITXINV008 Control stock</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2025-03-02T00:11:00Z</dcterms:created>
  <dcterms:modified xsi:type="dcterms:W3CDTF">2025-03-02T00:11:00Z</dcterms:modified>
</cp:coreProperties>
</file>