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B88" w:rsidP="005F1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SITXINV007 Purchase goods</w:t>
      </w:r>
      <w:r>
        <w:fldChar w:fldCharType="end"/>
      </w:r>
    </w:p>
    <w:p w:rsidR="005F1B88" w:rsidP="005F1B88">
      <w:pPr>
        <w:pStyle w:val="Version"/>
        <w:sectPr w:rsidSect="005F23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3B8" w:rsidP="005F23B8">
      <w:pPr>
        <w:pStyle w:val="SuperHeading"/>
      </w:pPr>
      <w:r w:rsidRPr="005F23B8">
        <w:t>SITXINV007 Purchase goods</w:t>
      </w:r>
    </w:p>
    <w:p w:rsidR="00000000" w:rsidRPr="005F23B8" w:rsidP="005F23B8">
      <w:pPr>
        <w:pStyle w:val="Heading1"/>
      </w:pPr>
      <w:bookmarkStart w:id="1" w:name="O_1208718"/>
      <w:bookmarkEnd w:id="1"/>
      <w:r w:rsidRPr="005F23B8">
        <w:t>Modification History</w:t>
      </w:r>
    </w:p>
    <w:p w:rsidR="00000000" w:rsidRPr="005F23B8" w:rsidP="005F1B88">
      <w:pPr>
        <w:pStyle w:val="BodyText"/>
      </w:pPr>
      <w:r w:rsidRPr="005F23B8">
        <w:t>Not applicable.</w:t>
      </w:r>
    </w:p>
    <w:p w:rsidR="00000000" w:rsidRPr="005F23B8" w:rsidP="005F23B8">
      <w:pPr>
        <w:pStyle w:val="Heading1"/>
      </w:pPr>
      <w:bookmarkStart w:id="2" w:name="O_1208719"/>
      <w:bookmarkEnd w:id="2"/>
      <w:r w:rsidRPr="005F23B8">
        <w:t>Application</w:t>
      </w:r>
    </w:p>
    <w:p w:rsidR="00000000" w:rsidRPr="005F23B8" w:rsidP="005F1B88">
      <w:pPr>
        <w:pStyle w:val="BodyText"/>
      </w:pPr>
      <w:r w:rsidRPr="005F23B8">
        <w:t>This unit describes the performance outcomes, skills and knowledge required to determine the purchasing requirements for goods, source suppliers, discuss requirements, and assess the quali</w:t>
      </w:r>
      <w:r w:rsidRPr="005F23B8">
        <w:t>ty of goods before purchase.</w:t>
      </w:r>
    </w:p>
    <w:p w:rsidR="00000000" w:rsidRPr="005F23B8" w:rsidP="005F1B88">
      <w:pPr>
        <w:pStyle w:val="BodyText"/>
      </w:pPr>
      <w:r w:rsidRPr="005F23B8">
        <w:t xml:space="preserve">It does not cover the specialist skills to systematically purchase and control the overall supply of goods for an organisation. </w:t>
      </w:r>
    </w:p>
    <w:p w:rsidR="00000000" w:rsidRPr="005F23B8" w:rsidP="005F1B88">
      <w:pPr>
        <w:pStyle w:val="BodyText"/>
      </w:pPr>
      <w:r w:rsidRPr="005F23B8">
        <w:t>The unit applies to all tourism, travel, hospitality and event industry sectors where the purchase</w:t>
      </w:r>
      <w:r w:rsidRPr="005F23B8">
        <w:t xml:space="preserve"> of any type of good takes place, including food and beverage supplies. Purchasing goods may involve placing an order for future delivery or purchasing goods face-to-face and taking immediate delivery.</w:t>
      </w:r>
    </w:p>
    <w:p w:rsidR="00000000" w:rsidRPr="005F23B8" w:rsidP="005F1B88">
      <w:pPr>
        <w:pStyle w:val="BodyText"/>
      </w:pPr>
      <w:r w:rsidRPr="005F23B8">
        <w:t xml:space="preserve">The unit applies to operational personnel who operate </w:t>
      </w:r>
      <w:r w:rsidRPr="005F23B8">
        <w:t xml:space="preserve">with some level of independence and under limited supervision. </w:t>
      </w:r>
    </w:p>
    <w:p w:rsidR="00000000" w:rsidRPr="005F23B8" w:rsidP="005F1B88">
      <w:pPr>
        <w:pStyle w:val="BodyText"/>
      </w:pPr>
      <w:r w:rsidRPr="005F23B8">
        <w:t>The skills in this unit must be applied in accordance with Commonwealth and State or Territory legislation, Australian standards and industry codes of practice.</w:t>
      </w:r>
    </w:p>
    <w:p w:rsidR="00000000" w:rsidRPr="005F23B8" w:rsidP="005F1B88">
      <w:pPr>
        <w:pStyle w:val="BodyText"/>
      </w:pPr>
      <w:r w:rsidRPr="005F23B8">
        <w:t>No occupational licensing, cert</w:t>
      </w:r>
      <w:r w:rsidRPr="005F23B8">
        <w:t>ification or specific legislative requirements apply to this unit at the time of publication.</w:t>
      </w:r>
    </w:p>
    <w:p w:rsidR="00000000" w:rsidRPr="005F23B8" w:rsidP="005F23B8">
      <w:pPr>
        <w:pStyle w:val="Heading1"/>
      </w:pPr>
      <w:bookmarkStart w:id="3" w:name="O_1208720"/>
      <w:bookmarkEnd w:id="3"/>
      <w:r w:rsidRPr="005F23B8">
        <w:t>Pre-requisite Unit</w:t>
      </w:r>
    </w:p>
    <w:p w:rsidR="00000000" w:rsidRPr="005F23B8" w:rsidP="005F1B88">
      <w:pPr>
        <w:pStyle w:val="BodyText"/>
      </w:pPr>
      <w:r w:rsidRPr="005F23B8">
        <w:t>Nil</w:t>
      </w:r>
    </w:p>
    <w:p w:rsidR="00000000" w:rsidRPr="005F23B8" w:rsidP="005F23B8">
      <w:pPr>
        <w:pStyle w:val="Heading1"/>
      </w:pPr>
      <w:bookmarkStart w:id="4" w:name="O_1208721"/>
      <w:bookmarkEnd w:id="4"/>
      <w:r w:rsidRPr="005F23B8">
        <w:t>Competency Field</w:t>
      </w:r>
    </w:p>
    <w:p w:rsidR="00000000" w:rsidRPr="005F23B8" w:rsidP="005F1B88">
      <w:pPr>
        <w:pStyle w:val="BodyText"/>
      </w:pPr>
      <w:r w:rsidRPr="005F23B8">
        <w:t>Inventory</w:t>
      </w:r>
    </w:p>
    <w:p w:rsidR="00000000" w:rsidRPr="005F23B8" w:rsidP="005F23B8">
      <w:pPr>
        <w:pStyle w:val="Heading1"/>
      </w:pPr>
      <w:bookmarkStart w:id="5" w:name="O_1208722"/>
      <w:bookmarkEnd w:id="5"/>
      <w:r w:rsidRPr="005F23B8">
        <w:t>Unit Sector</w:t>
      </w:r>
    </w:p>
    <w:p w:rsidR="00000000" w:rsidRPr="005F23B8" w:rsidP="005F1B88">
      <w:pPr>
        <w:pStyle w:val="BodyText"/>
      </w:pPr>
      <w:r w:rsidRPr="005F23B8">
        <w:t>Cross-Sector</w:t>
      </w:r>
    </w:p>
    <w:p w:rsidR="00000000" w:rsidRPr="005F23B8" w:rsidP="005F23B8">
      <w:pPr>
        <w:pStyle w:val="Heading1"/>
      </w:pPr>
      <w:bookmarkStart w:id="6" w:name="O_1208723"/>
      <w:bookmarkEnd w:id="6"/>
      <w:r w:rsidRPr="005F23B8">
        <w:t>Elements an</w:t>
      </w:r>
      <w:r w:rsidRPr="005F23B8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BodyText"/>
            </w:pPr>
            <w:r w:rsidRPr="005F23B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rPr>
                <w:rStyle w:val="SpecialBold"/>
              </w:rPr>
              <w:t>PERFORMANCE</w:t>
            </w:r>
            <w:r w:rsidRPr="005F23B8">
              <w:t xml:space="preserve"> </w:t>
            </w:r>
            <w:r w:rsidRPr="005F23B8">
              <w:rPr>
                <w:rStyle w:val="SpecialBold"/>
              </w:rPr>
              <w:t>CRITERIA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BodyText"/>
            </w:pPr>
            <w:r w:rsidRPr="005F23B8">
              <w:rPr>
                <w:rStyle w:val="Emphasis"/>
              </w:rPr>
              <w:t xml:space="preserve">Elements describe the </w:t>
            </w:r>
            <w:r w:rsidRPr="005F23B8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rPr>
                <w:rStyle w:val="Emphasis"/>
              </w:rPr>
              <w:t xml:space="preserve">Performance criteria describe the performance needed to </w:t>
            </w:r>
            <w:r w:rsidRPr="005F23B8">
              <w:rPr>
                <w:rStyle w:val="Emphasis"/>
              </w:rPr>
              <w:t>demonstrate achievement of the element.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"/>
              <w:rPr>
                <w:lang w:val="en-NZ"/>
              </w:rPr>
            </w:pPr>
            <w:r w:rsidRPr="005F23B8">
              <w:t>1.  Determine purchasing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List"/>
            </w:pPr>
            <w:r w:rsidRPr="005F23B8">
              <w:t>1.1. Access and interpret information and discuss end product requirements with relevant personnel to determine goods to be purchased.</w:t>
            </w:r>
          </w:p>
          <w:p w:rsidR="00000000" w:rsidRPr="005F23B8" w:rsidP="005F23B8">
            <w:pPr>
              <w:pStyle w:val="List"/>
            </w:pPr>
            <w:r w:rsidRPr="005F23B8">
              <w:t>1.2. Check and assess quality and suitability of stock on hand before proceeding with new purchases.</w:t>
            </w:r>
          </w:p>
          <w:p w:rsidR="00000000" w:rsidRPr="005F23B8" w:rsidP="005F23B8">
            <w:pPr>
              <w:pStyle w:val="List"/>
            </w:pPr>
            <w:r w:rsidRPr="005F23B8">
              <w:t>1.3. Maximise use of</w:t>
            </w:r>
            <w:r w:rsidRPr="005F23B8">
              <w:t xml:space="preserve"> suitable stock on hand to avoid wastage.</w:t>
            </w:r>
          </w:p>
          <w:p w:rsidR="00000000" w:rsidRPr="005F23B8" w:rsidP="005F23B8">
            <w:pPr>
              <w:pStyle w:val="List"/>
            </w:pPr>
            <w:r w:rsidRPr="005F23B8">
              <w:t>1.4. Use forecasting methods to calculate required quantity of goods.</w:t>
            </w:r>
          </w:p>
          <w:p w:rsidR="00000000" w:rsidRPr="005F23B8" w:rsidP="005F23B8">
            <w:pPr>
              <w:pStyle w:val="List"/>
            </w:pPr>
            <w:r w:rsidRPr="005F23B8">
              <w:t>1.5. Determine price limitations for the purchase of goods using job costings.</w:t>
            </w:r>
          </w:p>
          <w:p w:rsidR="00000000" w:rsidP="005F23B8">
            <w:pPr>
              <w:pStyle w:val="List"/>
              <w:rPr>
                <w:lang w:val="en-NZ"/>
              </w:rPr>
            </w:pPr>
            <w:r w:rsidRPr="005F23B8">
              <w:t>1.6. Develop purchase lists and prioritise purchasing requirement</w:t>
            </w:r>
            <w:r w:rsidRPr="005F23B8">
              <w:t>s according to organisational deadlines.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List"/>
            </w:pPr>
            <w:r w:rsidRPr="005F23B8">
              <w:t>2.  Source suppliers and discuss requirements.</w:t>
            </w:r>
          </w:p>
          <w:p w:rsidR="00000000" w:rsidP="005F23B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List"/>
            </w:pPr>
            <w:r w:rsidRPr="005F23B8">
              <w:t>2.1. Source and review potential suppliers and comply with organisational procedures for the supply of goods.</w:t>
            </w:r>
          </w:p>
          <w:p w:rsidR="00000000" w:rsidRPr="005F23B8" w:rsidP="005F23B8">
            <w:pPr>
              <w:pStyle w:val="List"/>
            </w:pPr>
            <w:r w:rsidRPr="005F23B8">
              <w:t>2.2. Inform supplier of requirements and specifications.</w:t>
            </w:r>
          </w:p>
          <w:p w:rsidR="00000000" w:rsidRPr="005F23B8" w:rsidP="005F23B8">
            <w:pPr>
              <w:pStyle w:val="List"/>
            </w:pPr>
            <w:r w:rsidRPr="005F23B8">
              <w:t>2.3. Confirm availability of supply to meet production requirements.</w:t>
            </w:r>
          </w:p>
          <w:p w:rsidR="00000000" w:rsidRPr="005F23B8" w:rsidP="005F23B8">
            <w:pPr>
              <w:pStyle w:val="List"/>
            </w:pPr>
            <w:r w:rsidRPr="005F23B8">
              <w:t>2.4. Seek price for the supply and negotiate costs within scope of individual responsibility and organisational policy.</w:t>
            </w:r>
          </w:p>
          <w:p w:rsidR="00000000" w:rsidP="005F23B8">
            <w:pPr>
              <w:pStyle w:val="List"/>
              <w:rPr>
                <w:lang w:val="en-NZ"/>
              </w:rPr>
            </w:pPr>
            <w:r w:rsidRPr="005F23B8">
              <w:t>2.5. Refer complex supply issues to a higher level staff member fo</w:t>
            </w:r>
            <w:r w:rsidRPr="005F23B8">
              <w:t>r action.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"/>
              <w:rPr>
                <w:lang w:val="en-NZ"/>
              </w:rPr>
            </w:pPr>
            <w:r w:rsidRPr="005F23B8">
              <w:t>3.  Assess quality of goods and make purchase.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List"/>
            </w:pPr>
            <w:r w:rsidRPr="005F23B8">
              <w:t>3.1. Assess supplier capacity to meet price, quality and delivery expectations.</w:t>
            </w:r>
          </w:p>
          <w:p w:rsidR="00000000" w:rsidRPr="005F23B8" w:rsidP="005F23B8">
            <w:pPr>
              <w:pStyle w:val="List"/>
            </w:pPr>
            <w:r w:rsidRPr="005F23B8">
              <w:t>3.2. Complete assessment of quality of goods.</w:t>
            </w:r>
          </w:p>
          <w:p w:rsidR="00000000" w:rsidRPr="005F23B8" w:rsidP="005F23B8">
            <w:pPr>
              <w:pStyle w:val="List"/>
            </w:pPr>
            <w:r w:rsidRPr="005F23B8">
              <w:t>3.3. Select supplier and purchase goods based on price, availability and</w:t>
            </w:r>
            <w:r w:rsidRPr="005F23B8">
              <w:t xml:space="preserve"> quality, and within scope of individual responsibility and organisational policy.</w:t>
            </w:r>
          </w:p>
          <w:p w:rsidR="00000000" w:rsidRPr="005F23B8" w:rsidP="005F23B8">
            <w:pPr>
              <w:pStyle w:val="List"/>
            </w:pPr>
            <w:r w:rsidRPr="005F23B8">
              <w:t>3.4. Keep accurate purchase records.</w:t>
            </w:r>
          </w:p>
        </w:tc>
      </w:tr>
    </w:tbl>
    <w:p w:rsidR="005F1B88" w:rsidP="005F23B8">
      <w:pPr>
        <w:pStyle w:val="List"/>
      </w:pPr>
    </w:p>
    <w:p w:rsidR="005F1B88" w:rsidP="005F23B8">
      <w:pPr>
        <w:pStyle w:val="List"/>
      </w:pPr>
    </w:p>
    <w:p w:rsidR="00000000" w:rsidRPr="005F23B8" w:rsidP="005F23B8">
      <w:pPr>
        <w:pStyle w:val="Heading1"/>
      </w:pPr>
      <w:bookmarkStart w:id="7" w:name="O_1208724"/>
      <w:bookmarkEnd w:id="7"/>
      <w:r w:rsidRPr="005F23B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rPr>
                <w:rStyle w:val="Emphasis"/>
              </w:rPr>
              <w:t>Foundation skills essential to performance in this unit, but n</w:t>
            </w:r>
            <w:r w:rsidRPr="005F23B8">
              <w:rPr>
                <w:rStyle w:val="Emphasis"/>
              </w:rPr>
              <w:t>ot explicit in the performance criteria are listed here, along with a brief context statement.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BodyText"/>
            </w:pPr>
            <w:r w:rsidRPr="005F23B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rPr>
                <w:rStyle w:val="SpecialBold"/>
              </w:rPr>
              <w:t>DESCRIPTION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comprehend and follow operational documents that describe purchasing requirements for goods.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write purchase orders and descriptive purchase specifications for suppliers.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discuss product and purchase requirements with supervisors and managers.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interpret job costings and calculate supplier costs.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purchase from the most cost-effective supplier.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discuss production requirements with supervisors and managers to determine purchase requirements.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ListBullet"/>
              <w:rPr>
                <w:lang w:val="en-NZ"/>
              </w:rPr>
            </w:pPr>
            <w:r w:rsidRPr="005F23B8">
              <w:t>prioritise purchasing requirements according to organisational deadlines.</w:t>
            </w:r>
          </w:p>
        </w:tc>
      </w:tr>
      <w:tr w:rsidTr="005F2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3B8">
            <w:pPr>
              <w:pStyle w:val="BodyText"/>
              <w:rPr>
                <w:lang w:val="en-NZ"/>
              </w:rPr>
            </w:pPr>
            <w:r w:rsidRPr="005F23B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3B8" w:rsidP="005F23B8">
            <w:pPr>
              <w:pStyle w:val="ListBullet"/>
            </w:pPr>
            <w:r w:rsidRPr="005F23B8">
              <w:t>use a calculator to assist with supply numbers and costs.</w:t>
            </w:r>
          </w:p>
        </w:tc>
      </w:tr>
    </w:tbl>
    <w:p w:rsidR="005F1B88" w:rsidP="005F23B8">
      <w:pPr>
        <w:pStyle w:val="BodyText"/>
      </w:pPr>
    </w:p>
    <w:p w:rsidR="005F1B88" w:rsidP="005F23B8">
      <w:pPr>
        <w:pStyle w:val="BodyText"/>
      </w:pPr>
    </w:p>
    <w:p w:rsidR="00000000" w:rsidRPr="005F23B8" w:rsidP="005F23B8">
      <w:pPr>
        <w:pStyle w:val="Heading1"/>
      </w:pPr>
      <w:bookmarkStart w:id="8" w:name="O_1208726"/>
      <w:bookmarkEnd w:id="8"/>
      <w:r w:rsidRPr="005F23B8">
        <w:t>Unit Mapping Information</w:t>
      </w:r>
    </w:p>
    <w:p w:rsidR="00000000" w:rsidRPr="005F23B8" w:rsidP="005F1B88">
      <w:pPr>
        <w:pStyle w:val="BodyText"/>
      </w:pPr>
      <w:r w:rsidRPr="005F23B8">
        <w:t>Supersedes and is equivalent to SITXINV003 Purchase goods.</w:t>
      </w:r>
    </w:p>
    <w:p w:rsidR="00000000" w:rsidRPr="005F23B8" w:rsidP="005F23B8">
      <w:pPr>
        <w:pStyle w:val="Heading1"/>
      </w:pPr>
      <w:bookmarkStart w:id="9" w:name="O_1208733"/>
      <w:bookmarkEnd w:id="9"/>
      <w:r w:rsidRPr="005F23B8">
        <w:t>Links</w:t>
      </w:r>
    </w:p>
    <w:p w:rsidR="00000000" w:rsidRPr="005F23B8" w:rsidP="005F1B88">
      <w:pPr>
        <w:pStyle w:val="BodyText"/>
      </w:pPr>
      <w:r w:rsidRPr="005F23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53B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F23B8" w:rsidP="005F23B8"/>
    <w:sectPr w:rsidSect="005F23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B8" w:rsidRPr="005F1B88" w:rsidP="005F1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88" w:rsidP="005F23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B88" w:rsidP="005F23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1B88" w:rsidP="005F23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3B8" w:rsidRPr="005F1B88" w:rsidP="005F1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88" w:rsidRPr="002D2AF8" w:rsidP="005F23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SITXINV007 Purchase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F1B88" w:rsidP="005F23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287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10F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3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3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3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3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3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3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3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3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3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3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3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3B8"/>
  </w:style>
  <w:style w:type="character" w:customStyle="1" w:styleId="Heading1Char">
    <w:name w:val="Heading 1 Char"/>
    <w:basedOn w:val="DefaultParagraphFont"/>
    <w:link w:val="Heading1"/>
    <w:rsid w:val="005F23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3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3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3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3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3B8"/>
    <w:rPr>
      <w:b/>
      <w:spacing w:val="0"/>
    </w:rPr>
  </w:style>
  <w:style w:type="character" w:styleId="Emphasis">
    <w:name w:val="Emphasis"/>
    <w:basedOn w:val="DefaultParagraphFont"/>
    <w:qFormat/>
    <w:rsid w:val="005F23B8"/>
    <w:rPr>
      <w:i/>
    </w:rPr>
  </w:style>
  <w:style w:type="paragraph" w:customStyle="1" w:styleId="SuperHeading">
    <w:name w:val="SuperHeading"/>
    <w:basedOn w:val="Normal"/>
    <w:rsid w:val="005F23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3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3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3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3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3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3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3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3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3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3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3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3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3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3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3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3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3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3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3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3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3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3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3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3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3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3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3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3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3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3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3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3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3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3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3B8"/>
  </w:style>
  <w:style w:type="paragraph" w:styleId="TableofFigures">
    <w:name w:val="table of figures"/>
    <w:basedOn w:val="Normal"/>
    <w:next w:val="Normal"/>
    <w:semiHidden/>
    <w:rsid w:val="005F23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3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3B8"/>
    <w:rPr>
      <w:rFonts w:ascii="Wingdings" w:hAnsi="Wingdings"/>
    </w:rPr>
  </w:style>
  <w:style w:type="paragraph" w:customStyle="1" w:styleId="TableHeading">
    <w:name w:val="Table Heading"/>
    <w:basedOn w:val="HeadingBase"/>
    <w:rsid w:val="005F23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3B8"/>
    <w:rPr>
      <w:color w:val="0033CC"/>
      <w:u w:val="none"/>
    </w:rPr>
  </w:style>
  <w:style w:type="paragraph" w:customStyle="1" w:styleId="BodyTextRight">
    <w:name w:val="Body Text Right"/>
    <w:basedOn w:val="BodyText"/>
    <w:rsid w:val="005F23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3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3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3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3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3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3B8"/>
    <w:rPr>
      <w:sz w:val="32"/>
    </w:rPr>
  </w:style>
  <w:style w:type="paragraph" w:customStyle="1" w:styleId="HeadingProcedure">
    <w:name w:val="Heading Procedure"/>
    <w:basedOn w:val="HeadingBase"/>
    <w:next w:val="Normal"/>
    <w:rsid w:val="005F23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3B8"/>
    <w:pPr>
      <w:spacing w:before="60" w:after="60"/>
    </w:pPr>
  </w:style>
  <w:style w:type="paragraph" w:styleId="ListContinue">
    <w:name w:val="List Continue"/>
    <w:basedOn w:val="List"/>
    <w:rsid w:val="005F23B8"/>
    <w:pPr>
      <w:ind w:firstLine="0"/>
    </w:pPr>
  </w:style>
  <w:style w:type="paragraph" w:customStyle="1" w:styleId="ListNote">
    <w:name w:val="List Note"/>
    <w:basedOn w:val="List"/>
    <w:rsid w:val="005F23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3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3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3B8"/>
    <w:rPr>
      <w:rFonts w:ascii="Courier New" w:hAnsi="Courier New"/>
    </w:rPr>
  </w:style>
  <w:style w:type="paragraph" w:customStyle="1" w:styleId="NoteBullet">
    <w:name w:val="Note Bullet"/>
    <w:basedOn w:val="Note"/>
    <w:rsid w:val="005F23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3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3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3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3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3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3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3B8"/>
    <w:rPr>
      <w:b/>
      <w:smallCaps/>
    </w:rPr>
  </w:style>
  <w:style w:type="paragraph" w:customStyle="1" w:styleId="TableListNumber">
    <w:name w:val="Table List Number"/>
    <w:basedOn w:val="ListNumber"/>
    <w:rsid w:val="005F23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3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3B8"/>
    <w:pPr>
      <w:numPr>
        <w:numId w:val="8"/>
      </w:numPr>
    </w:pPr>
  </w:style>
  <w:style w:type="paragraph" w:customStyle="1" w:styleId="ListAlpha2">
    <w:name w:val="List Alpha 2"/>
    <w:basedOn w:val="List2"/>
    <w:rsid w:val="005F23B8"/>
    <w:pPr>
      <w:numPr>
        <w:numId w:val="7"/>
      </w:numPr>
    </w:pPr>
  </w:style>
  <w:style w:type="paragraph" w:styleId="List2">
    <w:name w:val="List 2"/>
    <w:basedOn w:val="BodyText"/>
    <w:rsid w:val="005F23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3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3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3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3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3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3B8"/>
    <w:pPr>
      <w:numPr>
        <w:numId w:val="3"/>
      </w:numPr>
    </w:pPr>
  </w:style>
  <w:style w:type="paragraph" w:styleId="ListContinue2">
    <w:name w:val="List Continue 2"/>
    <w:basedOn w:val="List2"/>
    <w:rsid w:val="005F23B8"/>
    <w:pPr>
      <w:ind w:firstLine="0"/>
    </w:pPr>
  </w:style>
  <w:style w:type="paragraph" w:styleId="ListContinue3">
    <w:name w:val="List Continue 3"/>
    <w:basedOn w:val="List3"/>
    <w:rsid w:val="005F23B8"/>
    <w:pPr>
      <w:ind w:left="1021" w:firstLine="0"/>
    </w:pPr>
  </w:style>
  <w:style w:type="paragraph" w:styleId="ListContinue4">
    <w:name w:val="List Continue 4"/>
    <w:basedOn w:val="List4"/>
    <w:rsid w:val="005F23B8"/>
    <w:pPr>
      <w:ind w:firstLine="0"/>
    </w:pPr>
  </w:style>
  <w:style w:type="paragraph" w:styleId="ListContinue5">
    <w:name w:val="List Continue 5"/>
    <w:basedOn w:val="List5"/>
    <w:rsid w:val="005F23B8"/>
    <w:pPr>
      <w:ind w:firstLine="0"/>
    </w:pPr>
  </w:style>
  <w:style w:type="paragraph" w:styleId="ListNumber3">
    <w:name w:val="List Number 3"/>
    <w:basedOn w:val="List3"/>
    <w:rsid w:val="005F23B8"/>
    <w:pPr>
      <w:numPr>
        <w:numId w:val="4"/>
      </w:numPr>
    </w:pPr>
  </w:style>
  <w:style w:type="paragraph" w:styleId="ListNumber4">
    <w:name w:val="List Number 4"/>
    <w:basedOn w:val="List4"/>
    <w:rsid w:val="005F23B8"/>
    <w:pPr>
      <w:numPr>
        <w:numId w:val="5"/>
      </w:numPr>
    </w:pPr>
  </w:style>
  <w:style w:type="paragraph" w:styleId="ListNumber5">
    <w:name w:val="List Number 5"/>
    <w:basedOn w:val="List5"/>
    <w:rsid w:val="005F23B8"/>
    <w:pPr>
      <w:numPr>
        <w:numId w:val="6"/>
      </w:numPr>
    </w:pPr>
  </w:style>
  <w:style w:type="paragraph" w:styleId="BlockText">
    <w:name w:val="Block Text"/>
    <w:basedOn w:val="Normal"/>
    <w:rsid w:val="005F23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3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3B8"/>
    <w:rPr>
      <w:sz w:val="16"/>
      <w:vertAlign w:val="superscript"/>
    </w:rPr>
  </w:style>
  <w:style w:type="character" w:customStyle="1" w:styleId="Symbols">
    <w:name w:val="Symbols"/>
    <w:basedOn w:val="DefaultParagraphFont"/>
    <w:rsid w:val="005F23B8"/>
    <w:rPr>
      <w:rFonts w:ascii="Symbol" w:hAnsi="Symbol"/>
    </w:rPr>
  </w:style>
  <w:style w:type="character" w:customStyle="1" w:styleId="MenuOptions">
    <w:name w:val="Menu Options"/>
    <w:basedOn w:val="DefaultParagraphFont"/>
    <w:rsid w:val="005F23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3B8"/>
    <w:rPr>
      <w:b/>
    </w:rPr>
  </w:style>
  <w:style w:type="character" w:customStyle="1" w:styleId="Underlined">
    <w:name w:val="Underlined"/>
    <w:basedOn w:val="DefaultParagraphFont"/>
    <w:rsid w:val="005F23B8"/>
    <w:rPr>
      <w:u w:val="single"/>
    </w:rPr>
  </w:style>
  <w:style w:type="paragraph" w:customStyle="1" w:styleId="TableBodyTextRight">
    <w:name w:val="Table Body Text Right"/>
    <w:basedOn w:val="TableBodyText"/>
    <w:rsid w:val="005F23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3B8"/>
    <w:rPr>
      <w:sz w:val="18"/>
    </w:rPr>
  </w:style>
  <w:style w:type="paragraph" w:customStyle="1" w:styleId="BodySmallRight">
    <w:name w:val="Body Small Right"/>
    <w:basedOn w:val="BodyTextRight"/>
    <w:rsid w:val="005F23B8"/>
    <w:rPr>
      <w:sz w:val="18"/>
      <w:szCs w:val="18"/>
    </w:rPr>
  </w:style>
  <w:style w:type="paragraph" w:customStyle="1" w:styleId="MarginEdition">
    <w:name w:val="Margin Edition"/>
    <w:basedOn w:val="MarginNote"/>
    <w:rsid w:val="005F23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3B8"/>
    <w:rPr>
      <w:sz w:val="2"/>
      <w:szCs w:val="2"/>
    </w:rPr>
  </w:style>
  <w:style w:type="character" w:customStyle="1" w:styleId="Small">
    <w:name w:val="Small"/>
    <w:basedOn w:val="DefaultParagraphFont"/>
    <w:rsid w:val="005F23B8"/>
    <w:rPr>
      <w:sz w:val="16"/>
    </w:rPr>
  </w:style>
  <w:style w:type="paragraph" w:customStyle="1" w:styleId="WideTable">
    <w:name w:val="Wide Table"/>
    <w:basedOn w:val="Normal"/>
    <w:rsid w:val="005F23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3B8"/>
  </w:style>
  <w:style w:type="paragraph" w:styleId="Quote">
    <w:name w:val="Quote"/>
    <w:basedOn w:val="Heading1"/>
    <w:link w:val="QuoteChar"/>
    <w:qFormat/>
    <w:rsid w:val="005F23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3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3B8"/>
    <w:pPr>
      <w:pageBreakBefore/>
    </w:pPr>
  </w:style>
  <w:style w:type="paragraph" w:customStyle="1" w:styleId="Border">
    <w:name w:val="Border"/>
    <w:basedOn w:val="Normal"/>
    <w:qFormat/>
    <w:rsid w:val="005F23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3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3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3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3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3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3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3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3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3B8"/>
    <w:rPr>
      <w:u w:val="single"/>
    </w:rPr>
  </w:style>
  <w:style w:type="character" w:customStyle="1" w:styleId="BoldandItalics">
    <w:name w:val="Bold and Italics"/>
    <w:qFormat/>
    <w:rsid w:val="005F23B8"/>
    <w:rPr>
      <w:b/>
      <w:i/>
      <w:u w:val="none"/>
    </w:rPr>
  </w:style>
  <w:style w:type="paragraph" w:styleId="BalloonText">
    <w:name w:val="Balloon Text"/>
    <w:basedOn w:val="Normal"/>
    <w:link w:val="BalloonTextChar"/>
    <w:rsid w:val="005F2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3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3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3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3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3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3B8"/>
    <w:pPr>
      <w:spacing w:before="0" w:after="0"/>
    </w:pPr>
  </w:style>
  <w:style w:type="paragraph" w:customStyle="1" w:styleId="BodyTextBold">
    <w:name w:val="Body Text Bold"/>
    <w:basedOn w:val="BodyText"/>
    <w:qFormat/>
    <w:rsid w:val="005F23B8"/>
    <w:rPr>
      <w:b/>
    </w:rPr>
  </w:style>
  <w:style w:type="character" w:styleId="Hyperlink">
    <w:name w:val="Hyperlink"/>
    <w:basedOn w:val="DefaultParagraphFont"/>
    <w:uiPriority w:val="99"/>
    <w:unhideWhenUsed/>
    <w:rsid w:val="005F1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3695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SITXINV007 Purchase goods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