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EE3" w:rsidP="000F4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SITXINV004 Control stock</w:t>
      </w:r>
      <w:r>
        <w:fldChar w:fldCharType="end"/>
      </w:r>
    </w:p>
    <w:p w:rsidR="000F4EE3" w:rsidP="000F4EE3">
      <w:pPr>
        <w:pStyle w:val="Version"/>
        <w:sectPr w:rsidSect="00AA2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24A" w:rsidP="00AA224A">
      <w:pPr>
        <w:pStyle w:val="SuperHeading"/>
      </w:pPr>
      <w:r w:rsidRPr="00AA224A">
        <w:t>Assessment Requirements for SITXINV004 Control stock</w:t>
      </w:r>
    </w:p>
    <w:p w:rsidR="00000000" w:rsidRPr="00AA224A" w:rsidP="00AA224A">
      <w:pPr>
        <w:pStyle w:val="Heading1"/>
      </w:pPr>
      <w:bookmarkStart w:id="1" w:name="O_767880"/>
      <w:bookmarkEnd w:id="1"/>
      <w:r w:rsidRPr="00AA224A">
        <w:t>Modification History</w:t>
      </w:r>
    </w:p>
    <w:p w:rsidR="00000000" w:rsidRPr="00AA224A" w:rsidP="000F4EE3">
      <w:pPr>
        <w:pStyle w:val="BodyText"/>
      </w:pPr>
      <w:r w:rsidRPr="00AA224A">
        <w:t>Not applicable.</w:t>
      </w:r>
    </w:p>
    <w:p w:rsidR="00000000" w:rsidRPr="00AA224A" w:rsidP="00AA224A">
      <w:pPr>
        <w:pStyle w:val="Heading1"/>
      </w:pPr>
      <w:bookmarkStart w:id="2" w:name="O_767881"/>
      <w:bookmarkEnd w:id="2"/>
      <w:r w:rsidRPr="00AA224A">
        <w:t>Performance Evidence</w:t>
      </w:r>
    </w:p>
    <w:p w:rsidR="00000000" w:rsidRPr="00AA224A" w:rsidP="000F4EE3">
      <w:pPr>
        <w:pStyle w:val="BodyText"/>
      </w:pPr>
      <w:r w:rsidRPr="00AA224A">
        <w:t>Evidence of the ability to complete tasks outlined in elements and performance criteria of this unit in the context of the job role, and:</w:t>
      </w:r>
    </w:p>
    <w:p w:rsidR="00000000" w:rsidRPr="00AA224A" w:rsidP="00AA224A">
      <w:pPr>
        <w:pStyle w:val="ListBullet"/>
      </w:pPr>
      <w:r w:rsidRPr="00AA224A">
        <w:t>order, control and administer cont</w:t>
      </w:r>
      <w:r w:rsidRPr="00AA224A">
        <w:t>inuous and efficient supply relating to at least six different types of stock items</w:t>
      </w:r>
    </w:p>
    <w:p w:rsidR="00000000" w:rsidRPr="00AA224A" w:rsidP="00AA224A">
      <w:pPr>
        <w:pStyle w:val="ListBullet"/>
      </w:pPr>
      <w:r w:rsidRPr="00AA224A">
        <w:t>use stock control procedures to monitor and maintain stock levels for the above items over a stock life cycle period that includes a stocktake</w:t>
      </w:r>
    </w:p>
    <w:p w:rsidR="00000000" w:rsidRPr="00AA224A" w:rsidP="00AA224A">
      <w:pPr>
        <w:pStyle w:val="ListBullet"/>
      </w:pPr>
      <w:r w:rsidRPr="00AA224A">
        <w:t xml:space="preserve">produce and distribute stock </w:t>
      </w:r>
      <w:r w:rsidRPr="00AA224A">
        <w:t>control reports</w:t>
      </w:r>
    </w:p>
    <w:p w:rsidR="00000000" w:rsidRPr="00AA224A" w:rsidP="00AA224A">
      <w:pPr>
        <w:pStyle w:val="ListBullet"/>
      </w:pPr>
      <w:r w:rsidRPr="00AA224A">
        <w:t>complete above stock order and reporting activities within commercial time constraints.</w:t>
      </w:r>
    </w:p>
    <w:p w:rsidR="00000000" w:rsidRPr="00AA224A" w:rsidP="00AA224A">
      <w:pPr>
        <w:pStyle w:val="AllowPageBreak"/>
      </w:pPr>
    </w:p>
    <w:p w:rsidR="00000000" w:rsidRPr="00AA224A" w:rsidP="00AA224A">
      <w:pPr>
        <w:pStyle w:val="Heading1"/>
      </w:pPr>
      <w:bookmarkStart w:id="3" w:name="O_767882"/>
      <w:bookmarkEnd w:id="3"/>
      <w:r w:rsidRPr="00AA224A">
        <w:t>Knowledge Evidence</w:t>
      </w:r>
    </w:p>
    <w:p w:rsidR="00000000" w:rsidRPr="00AA224A" w:rsidP="000F4EE3">
      <w:pPr>
        <w:pStyle w:val="BodyText"/>
      </w:pPr>
      <w:r w:rsidRPr="00AA224A">
        <w:t>Demonstrated knowledge required to complete the tasks outlined in elements and performance criteria of this unit:</w:t>
      </w:r>
    </w:p>
    <w:p w:rsidR="00000000" w:rsidRPr="00AA224A" w:rsidP="00AA224A">
      <w:pPr>
        <w:pStyle w:val="ListBullet"/>
      </w:pPr>
      <w:r w:rsidRPr="00AA224A">
        <w:t>p</w:t>
      </w:r>
      <w:r w:rsidRPr="00AA224A">
        <w:t>rinciples of stock control:</w:t>
      </w:r>
    </w:p>
    <w:p w:rsidR="00000000" w:rsidRPr="00AA224A" w:rsidP="00AA224A">
      <w:pPr>
        <w:pStyle w:val="ListBullet2"/>
      </w:pPr>
      <w:r w:rsidRPr="00AA224A">
        <w:t>rotation and replenishment</w:t>
      </w:r>
    </w:p>
    <w:p w:rsidR="00000000" w:rsidRPr="00AA224A" w:rsidP="00AA224A">
      <w:pPr>
        <w:pStyle w:val="ListBullet2"/>
      </w:pPr>
      <w:r w:rsidRPr="00AA224A">
        <w:t>product life cycle and maximising the use of all stock</w:t>
      </w:r>
    </w:p>
    <w:p w:rsidR="00000000" w:rsidRPr="00AA224A" w:rsidP="00AA224A">
      <w:pPr>
        <w:pStyle w:val="ListBullet2"/>
      </w:pPr>
      <w:r w:rsidRPr="00AA224A">
        <w:t>checking for slow moving items</w:t>
      </w:r>
    </w:p>
    <w:p w:rsidR="00000000" w:rsidRPr="00AA224A" w:rsidP="00AA224A">
      <w:pPr>
        <w:pStyle w:val="ListBullet2"/>
      </w:pPr>
      <w:r w:rsidRPr="00AA224A">
        <w:t>segregation of non-food items from food items that have potential to cross-contaminate</w:t>
      </w:r>
    </w:p>
    <w:p w:rsidR="00000000" w:rsidRPr="00AA224A" w:rsidP="00AA224A">
      <w:pPr>
        <w:pStyle w:val="ListBullet"/>
      </w:pPr>
      <w:r w:rsidRPr="00AA224A">
        <w:t>stock control systems:</w:t>
      </w:r>
    </w:p>
    <w:p w:rsidR="00000000" w:rsidRPr="00AA224A" w:rsidP="00AA224A">
      <w:pPr>
        <w:pStyle w:val="ListBullet2"/>
      </w:pPr>
      <w:r w:rsidRPr="00AA224A">
        <w:t>bin card system</w:t>
      </w:r>
    </w:p>
    <w:p w:rsidR="00000000" w:rsidRPr="00AA224A" w:rsidP="00AA224A">
      <w:pPr>
        <w:pStyle w:val="ListBullet2"/>
      </w:pPr>
      <w:r w:rsidRPr="00AA224A">
        <w:t>imprest system</w:t>
      </w:r>
    </w:p>
    <w:p w:rsidR="00000000" w:rsidRPr="00AA224A" w:rsidP="00AA224A">
      <w:pPr>
        <w:pStyle w:val="ListBullet2"/>
      </w:pPr>
      <w:r w:rsidRPr="00AA224A">
        <w:t>integrated point-of-sale system</w:t>
      </w:r>
    </w:p>
    <w:p w:rsidR="00000000" w:rsidRPr="00AA224A" w:rsidP="00AA224A">
      <w:pPr>
        <w:pStyle w:val="ListBullet2"/>
      </w:pPr>
      <w:r w:rsidRPr="00AA224A">
        <w:t>ledger system</w:t>
      </w:r>
    </w:p>
    <w:p w:rsidR="00000000" w:rsidRPr="00AA224A" w:rsidP="00AA224A">
      <w:pPr>
        <w:pStyle w:val="ListBullet"/>
      </w:pPr>
      <w:r w:rsidRPr="00AA224A">
        <w:t>stock control procedures, template documents and reports for:</w:t>
      </w:r>
    </w:p>
    <w:p w:rsidR="00000000" w:rsidRPr="00AA224A" w:rsidP="00AA224A">
      <w:pPr>
        <w:pStyle w:val="ListBullet2"/>
      </w:pPr>
      <w:r w:rsidRPr="00AA224A">
        <w:t>ordering</w:t>
      </w:r>
    </w:p>
    <w:p w:rsidR="00000000" w:rsidRPr="00AA224A" w:rsidP="00AA224A">
      <w:pPr>
        <w:pStyle w:val="ListBullet2"/>
      </w:pPr>
      <w:r w:rsidRPr="00AA224A">
        <w:t>levels</w:t>
      </w:r>
    </w:p>
    <w:p w:rsidR="00000000" w:rsidRPr="00AA224A" w:rsidP="00AA224A">
      <w:pPr>
        <w:pStyle w:val="ListBullet2"/>
      </w:pPr>
      <w:r w:rsidRPr="00AA224A">
        <w:t>loss</w:t>
      </w:r>
    </w:p>
    <w:p w:rsidR="00000000" w:rsidRPr="00AA224A" w:rsidP="00AA224A">
      <w:pPr>
        <w:pStyle w:val="ListBullet2"/>
      </w:pPr>
      <w:r w:rsidRPr="00AA224A">
        <w:t>performance</w:t>
      </w:r>
    </w:p>
    <w:p w:rsidR="00000000" w:rsidRPr="00AA224A" w:rsidP="00AA224A">
      <w:pPr>
        <w:pStyle w:val="ListBullet2"/>
      </w:pPr>
      <w:r w:rsidRPr="00AA224A">
        <w:t>monitoring of quality</w:t>
      </w:r>
    </w:p>
    <w:p w:rsidR="00000000" w:rsidRPr="00AA224A" w:rsidP="00AA224A">
      <w:pPr>
        <w:pStyle w:val="ListBullet2"/>
      </w:pPr>
      <w:r w:rsidRPr="00AA224A">
        <w:t>receipt</w:t>
      </w:r>
    </w:p>
    <w:p w:rsidR="00000000" w:rsidRPr="00AA224A" w:rsidP="00AA224A">
      <w:pPr>
        <w:pStyle w:val="ListBullet2"/>
      </w:pPr>
      <w:r w:rsidRPr="00AA224A">
        <w:t>reorder cycles</w:t>
      </w:r>
    </w:p>
    <w:p w:rsidR="00000000" w:rsidRPr="00AA224A" w:rsidP="00AA224A">
      <w:pPr>
        <w:pStyle w:val="ListBullet2"/>
      </w:pPr>
      <w:r w:rsidRPr="00AA224A">
        <w:t>rotation</w:t>
      </w:r>
    </w:p>
    <w:p w:rsidR="00000000" w:rsidRPr="00AA224A" w:rsidP="00AA224A">
      <w:pPr>
        <w:pStyle w:val="ListBullet2"/>
      </w:pPr>
      <w:r w:rsidRPr="00AA224A">
        <w:t>security</w:t>
      </w:r>
    </w:p>
    <w:p w:rsidR="00000000" w:rsidRPr="00AA224A" w:rsidP="00AA224A">
      <w:pPr>
        <w:pStyle w:val="ListBullet2"/>
      </w:pPr>
      <w:r w:rsidRPr="00AA224A">
        <w:t>stocktakes</w:t>
      </w:r>
    </w:p>
    <w:p w:rsidR="00000000" w:rsidRPr="00AA224A" w:rsidP="00AA224A">
      <w:pPr>
        <w:pStyle w:val="ListBullet2"/>
      </w:pPr>
      <w:r w:rsidRPr="00AA224A">
        <w:t>valuation</w:t>
      </w:r>
    </w:p>
    <w:p w:rsidR="00000000" w:rsidRPr="00AA224A" w:rsidP="00AA224A">
      <w:pPr>
        <w:pStyle w:val="ListBullet2"/>
      </w:pPr>
      <w:r w:rsidRPr="00AA224A">
        <w:t>wastage</w:t>
      </w:r>
    </w:p>
    <w:p w:rsidR="00000000" w:rsidRPr="00AA224A" w:rsidP="00AA224A">
      <w:pPr>
        <w:pStyle w:val="ListBullet"/>
      </w:pPr>
      <w:r w:rsidRPr="00AA224A">
        <w:t>storage requirements for different kinds of stock</w:t>
      </w:r>
    </w:p>
    <w:p w:rsidR="00000000" w:rsidRPr="00AA224A" w:rsidP="00AA224A">
      <w:pPr>
        <w:pStyle w:val="ListBullet"/>
      </w:pPr>
      <w:r w:rsidRPr="00AA224A">
        <w:t>use of stock control equipment and software where appropriate</w:t>
      </w:r>
    </w:p>
    <w:p w:rsidR="00000000" w:rsidRPr="00AA224A" w:rsidP="00AA224A">
      <w:pPr>
        <w:pStyle w:val="ListBullet"/>
      </w:pPr>
      <w:r w:rsidRPr="00AA224A">
        <w:t>specific industry sector:</w:t>
      </w:r>
    </w:p>
    <w:p w:rsidR="00000000" w:rsidRPr="00AA224A" w:rsidP="00AA224A">
      <w:pPr>
        <w:pStyle w:val="ListBullet2"/>
      </w:pPr>
      <w:r w:rsidRPr="00AA224A">
        <w:t>types of computer stock control systems used, their functions and features</w:t>
      </w:r>
    </w:p>
    <w:p w:rsidR="00000000" w:rsidRPr="00AA224A" w:rsidP="00AA224A">
      <w:pPr>
        <w:pStyle w:val="ListBullet2"/>
      </w:pPr>
      <w:r w:rsidRPr="00AA224A">
        <w:t>electronic equipment us</w:t>
      </w:r>
      <w:r w:rsidRPr="00AA224A">
        <w:t>ed for stock control; their functions and features</w:t>
      </w:r>
    </w:p>
    <w:p w:rsidR="00000000" w:rsidRPr="00AA224A" w:rsidP="00AA224A">
      <w:pPr>
        <w:pStyle w:val="ListBullet2"/>
      </w:pPr>
      <w:r w:rsidRPr="00AA224A">
        <w:t>stock security systems</w:t>
      </w:r>
    </w:p>
    <w:p w:rsidR="00000000" w:rsidRPr="00AA224A" w:rsidP="00AA224A">
      <w:pPr>
        <w:pStyle w:val="ListBullet2"/>
      </w:pPr>
      <w:r w:rsidRPr="00AA224A">
        <w:t>types of storage and their suitability for different kinds of stock</w:t>
      </w:r>
    </w:p>
    <w:p w:rsidR="00000000" w:rsidRPr="00AA224A" w:rsidP="00AA224A">
      <w:pPr>
        <w:pStyle w:val="ListBullet2"/>
      </w:pPr>
      <w:r w:rsidRPr="00AA224A">
        <w:t>methods to monitor and maintain stock levels</w:t>
      </w:r>
    </w:p>
    <w:p w:rsidR="00000000" w:rsidRPr="00AA224A" w:rsidP="00AA224A">
      <w:pPr>
        <w:pStyle w:val="ListBullet"/>
      </w:pPr>
      <w:r w:rsidRPr="00AA224A">
        <w:t>specific organisation:</w:t>
      </w:r>
    </w:p>
    <w:p w:rsidR="00000000" w:rsidRPr="00AA224A" w:rsidP="00AA224A">
      <w:pPr>
        <w:pStyle w:val="ListBullet2"/>
      </w:pPr>
      <w:r w:rsidRPr="00AA224A">
        <w:t>relevant stock and product life and storage requirements for specific goods</w:t>
      </w:r>
    </w:p>
    <w:p w:rsidR="00000000" w:rsidRPr="00AA224A" w:rsidP="00AA224A">
      <w:pPr>
        <w:pStyle w:val="ListBullet2"/>
      </w:pPr>
      <w:r w:rsidRPr="00AA224A">
        <w:t>departmental or individual stock ordering responsibilities</w:t>
      </w:r>
    </w:p>
    <w:p w:rsidR="00000000" w:rsidRPr="00AA224A" w:rsidP="00AA224A">
      <w:pPr>
        <w:pStyle w:val="ListBullet2"/>
      </w:pPr>
      <w:r w:rsidRPr="00AA224A">
        <w:t>full content of stock control and security procedures</w:t>
      </w:r>
    </w:p>
    <w:p w:rsidR="00000000" w:rsidRPr="00AA224A" w:rsidP="00AA224A">
      <w:pPr>
        <w:pStyle w:val="ListBullet2"/>
      </w:pPr>
      <w:r w:rsidRPr="00AA224A">
        <w:t>sources of information on negotiated cost of supply, contractual ar</w:t>
      </w:r>
      <w:r w:rsidRPr="00AA224A">
        <w:t>rangements and preferred supplier arrangements</w:t>
      </w:r>
    </w:p>
    <w:p w:rsidR="00000000" w:rsidRPr="00AA224A" w:rsidP="00AA224A">
      <w:pPr>
        <w:pStyle w:val="ListBullet2"/>
      </w:pPr>
      <w:r w:rsidRPr="00AA224A">
        <w:t>full content of stock ordering procedures and documents</w:t>
      </w:r>
    </w:p>
    <w:p w:rsidR="00000000" w:rsidRPr="00AA224A" w:rsidP="00AA224A">
      <w:pPr>
        <w:pStyle w:val="ListBullet2"/>
      </w:pPr>
      <w:r w:rsidRPr="00AA224A">
        <w:t>stock reorder cycles</w:t>
      </w:r>
    </w:p>
    <w:p w:rsidR="00000000" w:rsidRPr="00AA224A" w:rsidP="00AA224A">
      <w:pPr>
        <w:pStyle w:val="ListBullet2"/>
      </w:pPr>
      <w:r w:rsidRPr="00AA224A">
        <w:t>stock level reports</w:t>
      </w:r>
    </w:p>
    <w:p w:rsidR="00000000" w:rsidRPr="00AA224A" w:rsidP="00AA224A">
      <w:pPr>
        <w:pStyle w:val="ListBullet2"/>
      </w:pPr>
      <w:r w:rsidRPr="00AA224A">
        <w:t>stock performance reports</w:t>
      </w:r>
    </w:p>
    <w:p w:rsidR="00000000" w:rsidRPr="00AA224A" w:rsidP="00AA224A">
      <w:pPr>
        <w:pStyle w:val="ListBullet2"/>
      </w:pPr>
      <w:r w:rsidRPr="00AA224A">
        <w:t>stock loss reports</w:t>
      </w:r>
    </w:p>
    <w:p w:rsidR="00000000" w:rsidRPr="00AA224A" w:rsidP="00AA224A">
      <w:pPr>
        <w:pStyle w:val="ListBullet2"/>
      </w:pPr>
      <w:r w:rsidRPr="00AA224A">
        <w:t>full content of stocktake procedures, documents and reports</w:t>
      </w:r>
    </w:p>
    <w:p w:rsidR="00000000" w:rsidRPr="00AA224A" w:rsidP="00AA224A">
      <w:pPr>
        <w:pStyle w:val="ListBullet2"/>
      </w:pPr>
      <w:r w:rsidRPr="00AA224A">
        <w:t>reasons</w:t>
      </w:r>
      <w:r w:rsidRPr="00AA224A">
        <w:t xml:space="preserve"> for stock loss and damage and methods to control these</w:t>
      </w:r>
    </w:p>
    <w:p w:rsidR="00000000" w:rsidRPr="00AA224A" w:rsidP="00AA224A">
      <w:pPr>
        <w:pStyle w:val="ListBullet"/>
      </w:pPr>
      <w:r w:rsidRPr="00AA224A">
        <w:t>considerations in the protection of stock:</w:t>
      </w:r>
    </w:p>
    <w:p w:rsidR="00000000" w:rsidRPr="00AA224A" w:rsidP="00AA224A">
      <w:pPr>
        <w:pStyle w:val="ListBullet2"/>
      </w:pPr>
      <w:r w:rsidRPr="00AA224A">
        <w:t>avoiding cross contamination</w:t>
      </w:r>
    </w:p>
    <w:p w:rsidR="00000000" w:rsidRPr="00AA224A" w:rsidP="00AA224A">
      <w:pPr>
        <w:pStyle w:val="ListBullet2"/>
      </w:pPr>
      <w:r w:rsidRPr="00AA224A">
        <w:t>correctly applying humidity and temperature controls</w:t>
      </w:r>
    </w:p>
    <w:p w:rsidR="00000000" w:rsidRPr="00AA224A" w:rsidP="00AA224A">
      <w:pPr>
        <w:pStyle w:val="ListBullet2"/>
      </w:pPr>
      <w:r w:rsidRPr="00AA224A">
        <w:t>correct ventilation</w:t>
      </w:r>
    </w:p>
    <w:p w:rsidR="00000000" w:rsidRPr="00AA224A" w:rsidP="00AA224A">
      <w:pPr>
        <w:pStyle w:val="ListBullet2"/>
      </w:pPr>
      <w:r w:rsidRPr="00AA224A">
        <w:t>securing stock</w:t>
      </w:r>
    </w:p>
    <w:p w:rsidR="00000000" w:rsidRPr="00AA224A" w:rsidP="00AA224A">
      <w:pPr>
        <w:pStyle w:val="ListBullet2"/>
      </w:pPr>
      <w:r w:rsidRPr="00AA224A">
        <w:t>storing stock in correct location and conditions to avoid damage</w:t>
      </w:r>
    </w:p>
    <w:p w:rsidR="00000000" w:rsidRPr="00AA224A" w:rsidP="00AA224A">
      <w:pPr>
        <w:pStyle w:val="ListBullet2"/>
      </w:pPr>
      <w:r w:rsidRPr="00AA224A">
        <w:t>treating pest and vermin infestations.</w:t>
      </w:r>
    </w:p>
    <w:p w:rsidR="00000000" w:rsidRPr="00AA224A" w:rsidP="00AA224A">
      <w:pPr>
        <w:pStyle w:val="AllowPageBreak"/>
      </w:pPr>
    </w:p>
    <w:p w:rsidR="00000000" w:rsidRPr="00AA224A" w:rsidP="00AA224A">
      <w:pPr>
        <w:pStyle w:val="Heading1"/>
      </w:pPr>
      <w:bookmarkStart w:id="4" w:name="O_767883"/>
      <w:bookmarkEnd w:id="4"/>
      <w:r w:rsidRPr="00AA224A">
        <w:t>Assessment Conditions</w:t>
      </w:r>
    </w:p>
    <w:p w:rsidR="00000000" w:rsidRPr="00AA224A" w:rsidP="000F4EE3">
      <w:pPr>
        <w:pStyle w:val="BodyText"/>
      </w:pPr>
      <w:r w:rsidRPr="00AA224A">
        <w:t>Skills must be demonstrated in an operational tourism, travel, hospitality or events environment where stock leve</w:t>
      </w:r>
      <w:r w:rsidRPr="00AA224A">
        <w:t>ls are monitored and maintained. This can be:</w:t>
      </w:r>
    </w:p>
    <w:p w:rsidR="00000000" w:rsidRPr="00AA224A" w:rsidP="00AA224A">
      <w:pPr>
        <w:pStyle w:val="ListBullet"/>
      </w:pPr>
      <w:r w:rsidRPr="00AA224A">
        <w:t>an industry workplace</w:t>
      </w:r>
    </w:p>
    <w:p w:rsidR="00000000" w:rsidRPr="00AA224A" w:rsidP="00AA224A">
      <w:pPr>
        <w:pStyle w:val="ListBullet"/>
      </w:pPr>
      <w:r w:rsidRPr="00AA224A">
        <w:t>a simulated industry environment.</w:t>
      </w:r>
    </w:p>
    <w:p w:rsidR="00000000" w:rsidRPr="00AA224A" w:rsidP="00AA224A">
      <w:pPr>
        <w:pStyle w:val="BodyText"/>
      </w:pPr>
    </w:p>
    <w:p w:rsidR="00000000" w:rsidRPr="00AA224A" w:rsidP="000F4EE3">
      <w:pPr>
        <w:pStyle w:val="BodyText"/>
      </w:pPr>
      <w:r w:rsidRPr="00AA224A">
        <w:t>Assessment must ensure access to:</w:t>
      </w:r>
    </w:p>
    <w:p w:rsidR="00000000" w:rsidRPr="00AA224A" w:rsidP="00AA224A">
      <w:pPr>
        <w:pStyle w:val="ListBullet"/>
      </w:pPr>
      <w:r w:rsidRPr="00AA224A">
        <w:t xml:space="preserve">computers, printers and stock control software systems </w:t>
      </w:r>
    </w:p>
    <w:p w:rsidR="00000000" w:rsidRPr="00AA224A" w:rsidP="00AA224A">
      <w:pPr>
        <w:pStyle w:val="ListBullet"/>
      </w:pPr>
      <w:r w:rsidRPr="00AA224A">
        <w:t>electronic equipment used for stock control</w:t>
      </w:r>
    </w:p>
    <w:p w:rsidR="00000000" w:rsidRPr="00AA224A" w:rsidP="00AA224A">
      <w:pPr>
        <w:pStyle w:val="ListBullet"/>
      </w:pPr>
      <w:r w:rsidRPr="00AA224A">
        <w:t>diverse and compr</w:t>
      </w:r>
      <w:r w:rsidRPr="00AA224A">
        <w:t>ehensive range of tourism, travel, hospitality or event industry stock items that are monitored and maintained</w:t>
      </w:r>
    </w:p>
    <w:p w:rsidR="00000000" w:rsidRPr="00AA224A" w:rsidP="00AA224A">
      <w:pPr>
        <w:pStyle w:val="ListBullet"/>
      </w:pPr>
      <w:r w:rsidRPr="00AA224A">
        <w:t>current commercial stock control procedures and documentation for the ordering, monitoring and maintenance of stock.</w:t>
      </w:r>
    </w:p>
    <w:p w:rsidR="00000000" w:rsidRPr="00AA224A" w:rsidP="00AA224A">
      <w:pPr>
        <w:pStyle w:val="BodyText"/>
      </w:pPr>
    </w:p>
    <w:p w:rsidR="00000000" w:rsidRPr="00AA224A" w:rsidP="000F4EE3">
      <w:pPr>
        <w:pStyle w:val="BodyText"/>
      </w:pPr>
      <w:r w:rsidRPr="00AA224A">
        <w:t>Assessors must satisfy the Standards for Registered Training Organisations’ requirements for assessors.</w:t>
      </w:r>
    </w:p>
    <w:p w:rsidR="00000000" w:rsidRPr="00AA224A" w:rsidP="00AA224A">
      <w:pPr>
        <w:pStyle w:val="Heading1"/>
      </w:pPr>
      <w:bookmarkStart w:id="5" w:name="O_767886"/>
      <w:bookmarkEnd w:id="5"/>
      <w:r w:rsidRPr="00AA224A">
        <w:t>Links</w:t>
      </w:r>
    </w:p>
    <w:p w:rsidR="00000000" w:rsidRPr="00AA224A" w:rsidP="000F4EE3">
      <w:pPr>
        <w:pStyle w:val="BodyText"/>
      </w:pPr>
      <w:r w:rsidRPr="00AA22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85D0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A224A" w:rsidP="00AA224A"/>
    <w:sectPr w:rsidSect="00AA22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4A" w:rsidRPr="000F4EE3" w:rsidP="000F4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E3" w:rsidP="00AA2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EE3" w:rsidP="00AA2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4EE3" w:rsidP="00AA2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24A" w:rsidRPr="000F4EE3" w:rsidP="000F4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E3" w:rsidRPr="002D2AF8" w:rsidP="00AA2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SITXINV004 Control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F4EE3" w:rsidP="00AA2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1E2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E5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269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24A"/>
  </w:style>
  <w:style w:type="character" w:customStyle="1" w:styleId="Heading1Char">
    <w:name w:val="Heading 1 Char"/>
    <w:basedOn w:val="DefaultParagraphFont"/>
    <w:link w:val="Heading1"/>
    <w:rsid w:val="00AA2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2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2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22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2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2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2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224A"/>
    <w:rPr>
      <w:b/>
      <w:spacing w:val="0"/>
    </w:rPr>
  </w:style>
  <w:style w:type="paragraph" w:customStyle="1" w:styleId="SuperTitle">
    <w:name w:val="SuperTitle"/>
    <w:basedOn w:val="Title"/>
    <w:rsid w:val="00AA2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2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24A"/>
    <w:rPr>
      <w:i/>
    </w:rPr>
  </w:style>
  <w:style w:type="paragraph" w:styleId="Caption">
    <w:name w:val="caption"/>
    <w:basedOn w:val="BodyText"/>
    <w:next w:val="Normal"/>
    <w:qFormat/>
    <w:rsid w:val="00AA2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24A"/>
  </w:style>
  <w:style w:type="paragraph" w:styleId="TableofFigures">
    <w:name w:val="table of figures"/>
    <w:basedOn w:val="Normal"/>
    <w:next w:val="Normal"/>
    <w:semiHidden/>
    <w:rsid w:val="00AA2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2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224A"/>
    <w:rPr>
      <w:rFonts w:ascii="Wingdings" w:hAnsi="Wingdings"/>
    </w:rPr>
  </w:style>
  <w:style w:type="paragraph" w:customStyle="1" w:styleId="TableHeading">
    <w:name w:val="Table Heading"/>
    <w:basedOn w:val="HeadingBase"/>
    <w:rsid w:val="00AA2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24A"/>
    <w:rPr>
      <w:color w:val="0033CC"/>
      <w:u w:val="none"/>
    </w:rPr>
  </w:style>
  <w:style w:type="paragraph" w:customStyle="1" w:styleId="BodyTextRight">
    <w:name w:val="Body Text Right"/>
    <w:basedOn w:val="BodyText"/>
    <w:rsid w:val="00AA2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2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24A"/>
    <w:rPr>
      <w:sz w:val="32"/>
    </w:rPr>
  </w:style>
  <w:style w:type="paragraph" w:customStyle="1" w:styleId="HeadingProcedure">
    <w:name w:val="Heading Procedure"/>
    <w:basedOn w:val="HeadingBase"/>
    <w:next w:val="Normal"/>
    <w:rsid w:val="00AA2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24A"/>
    <w:pPr>
      <w:spacing w:before="60" w:after="60"/>
    </w:pPr>
  </w:style>
  <w:style w:type="paragraph" w:styleId="ListContinue">
    <w:name w:val="List Continue"/>
    <w:basedOn w:val="List"/>
    <w:rsid w:val="00AA224A"/>
    <w:pPr>
      <w:ind w:firstLine="0"/>
    </w:pPr>
  </w:style>
  <w:style w:type="paragraph" w:customStyle="1" w:styleId="ListNote">
    <w:name w:val="List Note"/>
    <w:basedOn w:val="List"/>
    <w:rsid w:val="00AA2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24A"/>
    <w:rPr>
      <w:rFonts w:ascii="Courier New" w:hAnsi="Courier New"/>
    </w:rPr>
  </w:style>
  <w:style w:type="paragraph" w:customStyle="1" w:styleId="NoteBullet">
    <w:name w:val="Note Bullet"/>
    <w:basedOn w:val="Note"/>
    <w:rsid w:val="00AA2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2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2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24A"/>
    <w:rPr>
      <w:b/>
      <w:smallCaps/>
    </w:rPr>
  </w:style>
  <w:style w:type="paragraph" w:customStyle="1" w:styleId="TableListNumber">
    <w:name w:val="Table List Number"/>
    <w:basedOn w:val="ListNumber"/>
    <w:rsid w:val="00AA2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24A"/>
    <w:pPr>
      <w:numPr>
        <w:numId w:val="9"/>
      </w:numPr>
    </w:pPr>
  </w:style>
  <w:style w:type="paragraph" w:customStyle="1" w:styleId="ListAlpha2">
    <w:name w:val="List Alpha 2"/>
    <w:basedOn w:val="List2"/>
    <w:rsid w:val="00AA224A"/>
    <w:pPr>
      <w:numPr>
        <w:numId w:val="8"/>
      </w:numPr>
    </w:pPr>
  </w:style>
  <w:style w:type="paragraph" w:styleId="List2">
    <w:name w:val="List 2"/>
    <w:basedOn w:val="BodyText"/>
    <w:rsid w:val="00AA2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2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2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224A"/>
    <w:pPr>
      <w:numPr>
        <w:numId w:val="4"/>
      </w:numPr>
    </w:pPr>
  </w:style>
  <w:style w:type="paragraph" w:styleId="ListContinue2">
    <w:name w:val="List Continue 2"/>
    <w:basedOn w:val="List2"/>
    <w:rsid w:val="00AA224A"/>
    <w:pPr>
      <w:ind w:firstLine="0"/>
    </w:pPr>
  </w:style>
  <w:style w:type="paragraph" w:styleId="ListContinue3">
    <w:name w:val="List Continue 3"/>
    <w:basedOn w:val="List3"/>
    <w:rsid w:val="00AA224A"/>
    <w:pPr>
      <w:ind w:left="1021" w:firstLine="0"/>
    </w:pPr>
  </w:style>
  <w:style w:type="paragraph" w:styleId="ListContinue4">
    <w:name w:val="List Continue 4"/>
    <w:basedOn w:val="List4"/>
    <w:rsid w:val="00AA224A"/>
    <w:pPr>
      <w:ind w:firstLine="0"/>
    </w:pPr>
  </w:style>
  <w:style w:type="paragraph" w:styleId="ListContinue5">
    <w:name w:val="List Continue 5"/>
    <w:basedOn w:val="List5"/>
    <w:rsid w:val="00AA224A"/>
    <w:pPr>
      <w:ind w:firstLine="0"/>
    </w:pPr>
  </w:style>
  <w:style w:type="paragraph" w:styleId="ListNumber3">
    <w:name w:val="List Number 3"/>
    <w:basedOn w:val="List3"/>
    <w:rsid w:val="00AA224A"/>
    <w:pPr>
      <w:numPr>
        <w:numId w:val="5"/>
      </w:numPr>
    </w:pPr>
  </w:style>
  <w:style w:type="paragraph" w:styleId="ListNumber4">
    <w:name w:val="List Number 4"/>
    <w:basedOn w:val="List4"/>
    <w:rsid w:val="00AA224A"/>
    <w:pPr>
      <w:numPr>
        <w:numId w:val="6"/>
      </w:numPr>
    </w:pPr>
  </w:style>
  <w:style w:type="paragraph" w:styleId="ListNumber5">
    <w:name w:val="List Number 5"/>
    <w:basedOn w:val="List5"/>
    <w:rsid w:val="00AA224A"/>
    <w:pPr>
      <w:numPr>
        <w:numId w:val="7"/>
      </w:numPr>
    </w:pPr>
  </w:style>
  <w:style w:type="paragraph" w:styleId="BlockText">
    <w:name w:val="Block Text"/>
    <w:basedOn w:val="Normal"/>
    <w:rsid w:val="00AA2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24A"/>
    <w:rPr>
      <w:sz w:val="16"/>
      <w:vertAlign w:val="superscript"/>
    </w:rPr>
  </w:style>
  <w:style w:type="character" w:customStyle="1" w:styleId="Symbols">
    <w:name w:val="Symbols"/>
    <w:basedOn w:val="DefaultParagraphFont"/>
    <w:rsid w:val="00AA224A"/>
    <w:rPr>
      <w:rFonts w:ascii="Symbol" w:hAnsi="Symbol"/>
    </w:rPr>
  </w:style>
  <w:style w:type="character" w:customStyle="1" w:styleId="MenuOptions">
    <w:name w:val="Menu Options"/>
    <w:basedOn w:val="DefaultParagraphFont"/>
    <w:rsid w:val="00AA2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24A"/>
    <w:rPr>
      <w:b/>
    </w:rPr>
  </w:style>
  <w:style w:type="character" w:customStyle="1" w:styleId="Underlined">
    <w:name w:val="Underlined"/>
    <w:basedOn w:val="DefaultParagraphFont"/>
    <w:rsid w:val="00AA224A"/>
    <w:rPr>
      <w:u w:val="single"/>
    </w:rPr>
  </w:style>
  <w:style w:type="paragraph" w:customStyle="1" w:styleId="TableBodyTextRight">
    <w:name w:val="Table Body Text Right"/>
    <w:basedOn w:val="TableBodyText"/>
    <w:rsid w:val="00AA2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24A"/>
    <w:rPr>
      <w:sz w:val="18"/>
    </w:rPr>
  </w:style>
  <w:style w:type="paragraph" w:customStyle="1" w:styleId="BodySmallRight">
    <w:name w:val="Body Small Right"/>
    <w:basedOn w:val="BodyTextRight"/>
    <w:rsid w:val="00AA224A"/>
    <w:rPr>
      <w:sz w:val="18"/>
      <w:szCs w:val="18"/>
    </w:rPr>
  </w:style>
  <w:style w:type="paragraph" w:customStyle="1" w:styleId="MarginEdition">
    <w:name w:val="Margin Edition"/>
    <w:basedOn w:val="MarginNote"/>
    <w:rsid w:val="00AA2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24A"/>
    <w:rPr>
      <w:sz w:val="2"/>
      <w:szCs w:val="2"/>
    </w:rPr>
  </w:style>
  <w:style w:type="character" w:customStyle="1" w:styleId="Small">
    <w:name w:val="Small"/>
    <w:basedOn w:val="DefaultParagraphFont"/>
    <w:rsid w:val="00AA224A"/>
    <w:rPr>
      <w:sz w:val="16"/>
    </w:rPr>
  </w:style>
  <w:style w:type="paragraph" w:customStyle="1" w:styleId="WideTable">
    <w:name w:val="Wide Table"/>
    <w:basedOn w:val="Normal"/>
    <w:rsid w:val="00AA2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24A"/>
  </w:style>
  <w:style w:type="paragraph" w:styleId="Quote">
    <w:name w:val="Quote"/>
    <w:basedOn w:val="Heading1"/>
    <w:link w:val="QuoteChar"/>
    <w:qFormat/>
    <w:rsid w:val="00AA2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24A"/>
    <w:pPr>
      <w:pageBreakBefore/>
    </w:pPr>
  </w:style>
  <w:style w:type="paragraph" w:customStyle="1" w:styleId="Border">
    <w:name w:val="Border"/>
    <w:basedOn w:val="Normal"/>
    <w:qFormat/>
    <w:rsid w:val="00AA2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24A"/>
    <w:rPr>
      <w:u w:val="single"/>
    </w:rPr>
  </w:style>
  <w:style w:type="character" w:customStyle="1" w:styleId="BoldandItalics">
    <w:name w:val="Bold and Italics"/>
    <w:qFormat/>
    <w:rsid w:val="00AA224A"/>
    <w:rPr>
      <w:b/>
      <w:i/>
      <w:u w:val="none"/>
    </w:rPr>
  </w:style>
  <w:style w:type="paragraph" w:styleId="BalloonText">
    <w:name w:val="Balloon Text"/>
    <w:basedOn w:val="Normal"/>
    <w:link w:val="BalloonTextChar"/>
    <w:rsid w:val="00AA2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24A"/>
    <w:pPr>
      <w:spacing w:before="0" w:after="0"/>
    </w:pPr>
  </w:style>
  <w:style w:type="paragraph" w:customStyle="1" w:styleId="BodyTextBold">
    <w:name w:val="Body Text Bold"/>
    <w:basedOn w:val="BodyText"/>
    <w:qFormat/>
    <w:rsid w:val="00AA224A"/>
    <w:rPr>
      <w:b/>
    </w:rPr>
  </w:style>
  <w:style w:type="character" w:styleId="Hyperlink">
    <w:name w:val="Hyperlink"/>
    <w:basedOn w:val="DefaultParagraphFont"/>
    <w:uiPriority w:val="99"/>
    <w:unhideWhenUsed/>
    <w:rsid w:val="000F4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3194</Characters>
  <Application>Microsoft Office Word</Application>
  <DocSecurity>0</DocSecurity>
  <Lines>99</Lines>
  <Paragraphs>87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SITXINV004 Control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2022-12-20T01:20:00Z</dcterms:created>
  <dcterms:modified xsi:type="dcterms:W3CDTF">2022-12-20T01:20:00Z</dcterms:modified>
</cp:coreProperties>
</file>