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AB1" w:rsidP="00ED0AB1">
      <w:pPr>
        <w:pStyle w:val="Title"/>
      </w:pPr>
      <w:r>
        <w:fldChar w:fldCharType="begin"/>
      </w:r>
      <w:r>
        <w:instrText xml:space="preserve"> TITLE   \* MERGEFORMAT </w:instrText>
      </w:r>
      <w:r>
        <w:fldChar w:fldCharType="separate"/>
      </w:r>
      <w:r>
        <w:t>SITXINV003 Purchase goods</w:t>
      </w:r>
      <w:r>
        <w:fldChar w:fldCharType="end"/>
      </w:r>
    </w:p>
    <w:p w:rsidR="00ED0AB1" w:rsidP="00ED0AB1">
      <w:pPr>
        <w:pStyle w:val="Version"/>
        <w:sectPr w:rsidSect="004B48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809" w:rsidP="004B4809">
      <w:pPr>
        <w:pStyle w:val="SuperHeading"/>
      </w:pPr>
      <w:r w:rsidRPr="004B4809">
        <w:t>SITXINV003 Purchase goods</w:t>
      </w:r>
    </w:p>
    <w:p w:rsidR="00000000" w:rsidRPr="004B4809" w:rsidP="004B4809">
      <w:pPr>
        <w:pStyle w:val="Heading1"/>
      </w:pPr>
      <w:bookmarkStart w:id="1" w:name="O_767841"/>
      <w:bookmarkEnd w:id="1"/>
      <w:r w:rsidRPr="004B4809">
        <w:t>Modification History</w:t>
      </w:r>
    </w:p>
    <w:p w:rsidR="00000000" w:rsidRPr="004B4809" w:rsidP="00ED0AB1">
      <w:pPr>
        <w:pStyle w:val="BodyText"/>
      </w:pPr>
      <w:r w:rsidRPr="004B4809">
        <w:t>Not applicable.</w:t>
      </w:r>
    </w:p>
    <w:p w:rsidR="00000000" w:rsidRPr="004B4809" w:rsidP="004B4809">
      <w:pPr>
        <w:pStyle w:val="Heading1"/>
      </w:pPr>
      <w:bookmarkStart w:id="2" w:name="O_767842"/>
      <w:bookmarkEnd w:id="2"/>
      <w:r w:rsidRPr="004B4809">
        <w:t>Application</w:t>
      </w:r>
    </w:p>
    <w:p w:rsidR="00000000" w:rsidRPr="004B4809" w:rsidP="00ED0AB1">
      <w:pPr>
        <w:pStyle w:val="BodyText"/>
      </w:pPr>
      <w:r w:rsidRPr="004B4809">
        <w:t>This unit describes the performance outcomes, skills and knowledge required to determine the purchasing requirements for goods, source suppliers, discuss requirements, and assess the quality</w:t>
      </w:r>
      <w:r w:rsidRPr="004B4809">
        <w:t xml:space="preserve"> of goods before purchase.</w:t>
      </w:r>
    </w:p>
    <w:p w:rsidR="00000000" w:rsidRPr="004B4809" w:rsidP="00ED0AB1">
      <w:pPr>
        <w:pStyle w:val="BodyText"/>
      </w:pPr>
      <w:r w:rsidRPr="004B4809">
        <w:t>It does not cover the specialist skills to systematically purchase and control the supply of goods for an organisation. These skills are covered by:</w:t>
      </w:r>
    </w:p>
    <w:p w:rsidR="00000000" w:rsidRPr="004B4809" w:rsidP="004B4809">
      <w:pPr>
        <w:pStyle w:val="ListBullet"/>
      </w:pPr>
      <w:r w:rsidRPr="004B4809">
        <w:t>SITXINV004 Control stock</w:t>
      </w:r>
    </w:p>
    <w:p w:rsidR="00000000" w:rsidRPr="004B4809" w:rsidP="004B4809">
      <w:pPr>
        <w:pStyle w:val="ListBullet"/>
      </w:pPr>
      <w:r w:rsidRPr="004B4809">
        <w:t>SITXINV005 Establish stock purchasing and control sys</w:t>
      </w:r>
      <w:r w:rsidRPr="004B4809">
        <w:t>tems.</w:t>
      </w:r>
    </w:p>
    <w:p w:rsidR="00000000" w:rsidRPr="004B4809" w:rsidP="004B4809">
      <w:pPr>
        <w:pStyle w:val="BodyText"/>
      </w:pPr>
    </w:p>
    <w:p w:rsidR="00000000" w:rsidRPr="004B4809" w:rsidP="00ED0AB1">
      <w:pPr>
        <w:pStyle w:val="BodyText"/>
      </w:pPr>
      <w:r w:rsidRPr="004B4809">
        <w:t>The unit applies to all tourism, travel, hospitality and event industry sectors where the purchase of any type of good takes place, including food and beverage supplies. Purchasing goods may involve placing an order for future delivery or purchasing</w:t>
      </w:r>
      <w:r w:rsidRPr="004B4809">
        <w:t xml:space="preserve"> goods face-to-face and taking immediate delivery.</w:t>
      </w:r>
    </w:p>
    <w:p w:rsidR="00000000" w:rsidRPr="004B4809" w:rsidP="00ED0AB1">
      <w:pPr>
        <w:pStyle w:val="BodyText"/>
      </w:pPr>
      <w:r w:rsidRPr="004B4809">
        <w:t>The unit applies to operational personnel who operate with some level of independence and under limited supervision. This includes tour coordinators, account managers for professional conference organiser</w:t>
      </w:r>
      <w:r w:rsidRPr="004B4809">
        <w:t>s, event coordinators and banquet coordinators. In a kitchen environment it can apply to chefs of all levels, including commis chefs, but in larger organisations purchasing often remains the responsibility of sous chefs and executive chefs.</w:t>
      </w:r>
    </w:p>
    <w:p w:rsidR="00000000" w:rsidRPr="004B4809" w:rsidP="00ED0AB1">
      <w:pPr>
        <w:pStyle w:val="BodyText"/>
      </w:pPr>
      <w:r w:rsidRPr="004B4809">
        <w:t>No occupationa</w:t>
      </w:r>
      <w:r w:rsidRPr="004B4809">
        <w:t>l licensing, certification or specific legislative requirements apply to this unit at the time of publication.</w:t>
      </w:r>
    </w:p>
    <w:p w:rsidR="00000000" w:rsidRPr="004B4809" w:rsidP="004B4809">
      <w:pPr>
        <w:pStyle w:val="Heading1"/>
      </w:pPr>
      <w:bookmarkStart w:id="3" w:name="O_767843"/>
      <w:bookmarkEnd w:id="3"/>
      <w:r w:rsidRPr="004B4809">
        <w:t>Pre-requisite Unit</w:t>
      </w:r>
    </w:p>
    <w:p w:rsidR="00000000" w:rsidRPr="004B4809" w:rsidP="00ED0AB1">
      <w:pPr>
        <w:pStyle w:val="BodyText"/>
      </w:pPr>
      <w:r w:rsidRPr="004B4809">
        <w:t>Nil</w:t>
      </w:r>
    </w:p>
    <w:p w:rsidR="00000000" w:rsidRPr="004B4809" w:rsidP="004B4809">
      <w:pPr>
        <w:pStyle w:val="Heading1"/>
      </w:pPr>
      <w:bookmarkStart w:id="4" w:name="O_767844"/>
      <w:bookmarkEnd w:id="4"/>
      <w:r w:rsidRPr="004B4809">
        <w:t>Competency Field</w:t>
      </w:r>
    </w:p>
    <w:p w:rsidR="00000000" w:rsidRPr="004B4809" w:rsidP="00ED0AB1">
      <w:pPr>
        <w:pStyle w:val="BodyText"/>
      </w:pPr>
      <w:r w:rsidRPr="004B4809">
        <w:t xml:space="preserve">Inventory </w:t>
      </w:r>
    </w:p>
    <w:p w:rsidR="00000000" w:rsidRPr="004B4809" w:rsidP="004B4809">
      <w:pPr>
        <w:pStyle w:val="Heading1"/>
      </w:pPr>
      <w:bookmarkStart w:id="5" w:name="O_767845"/>
      <w:bookmarkEnd w:id="5"/>
      <w:r w:rsidRPr="004B4809">
        <w:t>Unit Sector</w:t>
      </w:r>
    </w:p>
    <w:p w:rsidR="00000000" w:rsidRPr="004B4809" w:rsidP="00ED0AB1">
      <w:pPr>
        <w:pStyle w:val="BodyText"/>
      </w:pPr>
      <w:r w:rsidRPr="004B4809">
        <w:t>Cross-Sector</w:t>
      </w:r>
    </w:p>
    <w:p w:rsidR="00000000" w:rsidRPr="004B4809" w:rsidP="004B4809">
      <w:pPr>
        <w:pStyle w:val="Heading1"/>
      </w:pPr>
      <w:bookmarkStart w:id="6" w:name="O_767846"/>
      <w:bookmarkEnd w:id="6"/>
      <w:r w:rsidRPr="004B4809">
        <w:t>Elements and Performance Criteria</w:t>
      </w:r>
    </w:p>
    <w:tbl>
      <w:tblPr>
        <w:tblW w:w="0" w:type="auto"/>
        <w:tblCellMar>
          <w:left w:w="62" w:type="dxa"/>
          <w:right w:w="62" w:type="dxa"/>
        </w:tblCellMar>
        <w:tblLook w:val="0000"/>
      </w:tblPr>
      <w:tblGrid>
        <w:gridCol w:w="3522"/>
        <w:gridCol w:w="5674"/>
      </w:tblGrid>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4809" w:rsidP="004B4809">
            <w:pPr>
              <w:pStyle w:val="BodyText"/>
            </w:pPr>
            <w:r w:rsidRPr="004B480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rPr>
                <w:rStyle w:val="SpecialBold"/>
              </w:rPr>
              <w:t>PERFORMANCE CRITERIA</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Performance criteria describe the performance needed to demonstrate achievement of the element.</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List"/>
              <w:rPr>
                <w:lang w:val="en-NZ"/>
              </w:rPr>
            </w:pPr>
            <w:r w:rsidRPr="004B4809">
              <w:t>1.</w:t>
            </w:r>
            <w:r w:rsidRPr="004B4809">
              <w:tab/>
              <w:t>Determine purchasing requirements.</w:t>
            </w:r>
          </w:p>
        </w:tc>
        <w:tc>
          <w:tcPr>
            <w:tcW w:w="0" w:type="auto"/>
            <w:tcBorders>
              <w:top w:val="nil"/>
              <w:left w:val="nil"/>
              <w:bottom w:val="nil"/>
              <w:right w:val="nil"/>
            </w:tcBorders>
            <w:tcMar>
              <w:top w:w="0" w:type="dxa"/>
              <w:left w:w="62" w:type="dxa"/>
              <w:bottom w:w="0" w:type="dxa"/>
              <w:right w:w="62" w:type="dxa"/>
            </w:tcMar>
          </w:tcPr>
          <w:p w:rsidR="00000000" w:rsidRPr="004B4809" w:rsidP="004B4809">
            <w:pPr>
              <w:pStyle w:val="List"/>
            </w:pPr>
            <w:r w:rsidRPr="004B4809">
              <w:t>1.1.Access and</w:t>
            </w:r>
            <w:r w:rsidRPr="004B4809">
              <w:t xml:space="preserve"> interpret information and discuss end product requirements with relevant personnel to determine goods to be purchased.</w:t>
            </w:r>
          </w:p>
          <w:p w:rsidR="00000000" w:rsidRPr="004B4809" w:rsidP="004B4809">
            <w:pPr>
              <w:pStyle w:val="List"/>
            </w:pPr>
            <w:r w:rsidRPr="004B4809">
              <w:t>1.2.Check and assess quality and suitability of stock on hand before proceeding with new purchases.</w:t>
            </w:r>
          </w:p>
          <w:p w:rsidR="00000000" w:rsidRPr="004B4809" w:rsidP="004B4809">
            <w:pPr>
              <w:pStyle w:val="List"/>
            </w:pPr>
            <w:r w:rsidRPr="004B4809">
              <w:t>1.3.Maximise use of suitable stock o</w:t>
            </w:r>
            <w:r w:rsidRPr="004B4809">
              <w:t>n hand to avoid wastage.</w:t>
            </w:r>
          </w:p>
          <w:p w:rsidR="00000000" w:rsidRPr="004B4809" w:rsidP="004B4809">
            <w:pPr>
              <w:pStyle w:val="List"/>
            </w:pPr>
            <w:r w:rsidRPr="004B4809">
              <w:t>1.4.Use forecasting methods to calculate required quantity of goods.</w:t>
            </w:r>
          </w:p>
          <w:p w:rsidR="00000000" w:rsidRPr="004B4809" w:rsidP="004B4809">
            <w:pPr>
              <w:pStyle w:val="List"/>
            </w:pPr>
            <w:r w:rsidRPr="004B4809">
              <w:t>1.5.Determine price limitations for the purchase of goods using job costings.</w:t>
            </w:r>
          </w:p>
          <w:p w:rsidR="00000000" w:rsidP="004B4809">
            <w:pPr>
              <w:pStyle w:val="List"/>
              <w:rPr>
                <w:lang w:val="en-NZ"/>
              </w:rPr>
            </w:pPr>
            <w:r w:rsidRPr="004B4809">
              <w:t>1.6.Develop purchase lists and prioritise purchasing requirements according to organisational deadlines.</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List"/>
              <w:rPr>
                <w:lang w:val="en-NZ"/>
              </w:rPr>
            </w:pPr>
            <w:r w:rsidRPr="004B4809">
              <w:t>2.</w:t>
            </w:r>
            <w:r w:rsidRPr="004B4809">
              <w:tab/>
              <w:t>Source suppliers and discuss requirements.</w:t>
            </w:r>
          </w:p>
        </w:tc>
        <w:tc>
          <w:tcPr>
            <w:tcW w:w="0" w:type="auto"/>
            <w:tcBorders>
              <w:top w:val="nil"/>
              <w:left w:val="nil"/>
              <w:bottom w:val="nil"/>
              <w:right w:val="nil"/>
            </w:tcBorders>
            <w:tcMar>
              <w:top w:w="0" w:type="dxa"/>
              <w:left w:w="62" w:type="dxa"/>
              <w:bottom w:w="0" w:type="dxa"/>
              <w:right w:w="62" w:type="dxa"/>
            </w:tcMar>
          </w:tcPr>
          <w:p w:rsidR="00000000" w:rsidRPr="004B4809" w:rsidP="004B4809">
            <w:pPr>
              <w:pStyle w:val="List"/>
            </w:pPr>
            <w:r w:rsidRPr="004B4809">
              <w:t>2.1.Source and review potential suppliers and comply with organisational procedures for the supply of go</w:t>
            </w:r>
            <w:r w:rsidRPr="004B4809">
              <w:t>ods.</w:t>
            </w:r>
          </w:p>
          <w:p w:rsidR="00000000" w:rsidRPr="004B4809" w:rsidP="004B4809">
            <w:pPr>
              <w:pStyle w:val="List"/>
            </w:pPr>
            <w:r w:rsidRPr="004B4809">
              <w:t>2.2.Inform supplier of requirements and specifications.</w:t>
            </w:r>
          </w:p>
          <w:p w:rsidR="00000000" w:rsidRPr="004B4809" w:rsidP="004B4809">
            <w:pPr>
              <w:pStyle w:val="List"/>
            </w:pPr>
            <w:r w:rsidRPr="004B4809">
              <w:t>2.3.Confirm availability of supply to meet production requirements.</w:t>
            </w:r>
          </w:p>
          <w:p w:rsidR="00000000" w:rsidRPr="004B4809" w:rsidP="004B4809">
            <w:pPr>
              <w:pStyle w:val="List"/>
            </w:pPr>
            <w:r w:rsidRPr="004B4809">
              <w:t>2.4.Seek price for the supply and negotiate costs within scope of individual responsibility and organisational policy.</w:t>
            </w:r>
          </w:p>
          <w:p w:rsidR="00000000" w:rsidP="004B4809">
            <w:pPr>
              <w:pStyle w:val="List"/>
              <w:rPr>
                <w:lang w:val="en-NZ"/>
              </w:rPr>
            </w:pPr>
            <w:r w:rsidRPr="004B4809">
              <w:t>2.5.Refe</w:t>
            </w:r>
            <w:r w:rsidRPr="004B4809">
              <w:t>r complex supply issues to a higher level staff member for action.</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List"/>
              <w:rPr>
                <w:lang w:val="en-NZ"/>
              </w:rPr>
            </w:pPr>
            <w:r w:rsidRPr="004B4809">
              <w:t>3.</w:t>
            </w:r>
            <w:r w:rsidRPr="004B4809">
              <w:tab/>
              <w:t>Assess quality of goods and make purchase.</w:t>
            </w:r>
          </w:p>
        </w:tc>
        <w:tc>
          <w:tcPr>
            <w:tcW w:w="0" w:type="auto"/>
            <w:tcBorders>
              <w:top w:val="nil"/>
              <w:left w:val="nil"/>
              <w:bottom w:val="nil"/>
              <w:right w:val="nil"/>
            </w:tcBorders>
            <w:tcMar>
              <w:top w:w="0" w:type="dxa"/>
              <w:left w:w="62" w:type="dxa"/>
              <w:bottom w:w="0" w:type="dxa"/>
              <w:right w:w="62" w:type="dxa"/>
            </w:tcMar>
          </w:tcPr>
          <w:p w:rsidR="00000000" w:rsidRPr="004B4809" w:rsidP="004B4809">
            <w:pPr>
              <w:pStyle w:val="List"/>
            </w:pPr>
            <w:r w:rsidRPr="004B4809">
              <w:t>3.1.Assess supplier capacity to meet price, quality and delivery expectations.</w:t>
            </w:r>
          </w:p>
          <w:p w:rsidR="00000000" w:rsidRPr="004B4809" w:rsidP="004B4809">
            <w:pPr>
              <w:pStyle w:val="List"/>
            </w:pPr>
            <w:r w:rsidRPr="004B4809">
              <w:t>3.2.Complete assessment of quality of goods.</w:t>
            </w:r>
          </w:p>
          <w:p w:rsidR="00000000" w:rsidRPr="004B4809" w:rsidP="004B4809">
            <w:pPr>
              <w:pStyle w:val="List"/>
            </w:pPr>
            <w:r w:rsidRPr="004B4809">
              <w:t>3.3.Select supplie</w:t>
            </w:r>
            <w:r w:rsidRPr="004B4809">
              <w:t>r and purchase goods based on price, availability and quality, and within scope of individual responsibility and organisational policy.</w:t>
            </w:r>
          </w:p>
          <w:p w:rsidR="00000000" w:rsidRPr="004B4809" w:rsidP="004B4809">
            <w:pPr>
              <w:pStyle w:val="List"/>
            </w:pPr>
            <w:r w:rsidRPr="004B4809">
              <w:t>3.4.Keep accurate purchase records.</w:t>
            </w:r>
          </w:p>
        </w:tc>
      </w:tr>
    </w:tbl>
    <w:p w:rsidR="00000000" w:rsidRPr="004B4809" w:rsidP="004B4809">
      <w:pPr>
        <w:pStyle w:val="BodyText"/>
      </w:pPr>
    </w:p>
    <w:p w:rsidR="00000000" w:rsidRPr="004B4809" w:rsidP="004B4809">
      <w:pPr>
        <w:pStyle w:val="AllowPageBreak"/>
      </w:pPr>
    </w:p>
    <w:p w:rsidR="00000000" w:rsidRPr="004B4809" w:rsidP="004B4809">
      <w:pPr>
        <w:pStyle w:val="Heading1"/>
      </w:pPr>
      <w:bookmarkStart w:id="7" w:name="O_767847"/>
      <w:bookmarkEnd w:id="7"/>
      <w:r w:rsidRPr="004B4809">
        <w:t>Foundation Skills</w:t>
      </w:r>
    </w:p>
    <w:tbl>
      <w:tblPr>
        <w:tblW w:w="0" w:type="auto"/>
        <w:tblCellMar>
          <w:left w:w="62" w:type="dxa"/>
          <w:right w:w="62" w:type="dxa"/>
        </w:tblCellMar>
        <w:tblLook w:val="0000"/>
      </w:tblPr>
      <w:tblGrid>
        <w:gridCol w:w="3594"/>
        <w:gridCol w:w="5602"/>
      </w:tblGrid>
      <w:tr w:rsidTr="00ED0A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Foundation skills essential to performance in t</w:t>
            </w:r>
            <w:r w:rsidRPr="004B4809">
              <w:t>his unit, but not explicit in the performance criteria are listed here, along with a brief context statement.</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4809" w:rsidP="004B4809">
            <w:pPr>
              <w:pStyle w:val="BodyText"/>
            </w:pPr>
            <w:r w:rsidRPr="004B4809">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rPr>
                <w:rStyle w:val="SpecialBold"/>
              </w:rPr>
              <w:t>DESCRIPTION</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Reading skills to:</w:t>
            </w:r>
          </w:p>
        </w:tc>
        <w:tc>
          <w:tcPr>
            <w:tcW w:w="0" w:type="auto"/>
            <w:tcBorders>
              <w:top w:val="nil"/>
              <w:left w:val="nil"/>
              <w:bottom w:val="nil"/>
              <w:right w:val="nil"/>
            </w:tcBorders>
            <w:tcMar>
              <w:top w:w="0" w:type="dxa"/>
              <w:left w:w="62" w:type="dxa"/>
              <w:bottom w:w="0" w:type="dxa"/>
              <w:right w:w="62" w:type="dxa"/>
            </w:tcMar>
          </w:tcPr>
          <w:p w:rsidR="00000000" w:rsidP="004B4809">
            <w:pPr>
              <w:pStyle w:val="ListBullet"/>
              <w:rPr>
                <w:lang w:val="en-NZ"/>
              </w:rPr>
            </w:pPr>
            <w:r w:rsidRPr="004B4809">
              <w:t xml:space="preserve">comprehend and follow operational documents that describe purchasing requirements for recipes, </w:t>
            </w:r>
            <w:r w:rsidRPr="004B4809">
              <w:t>menus, itineraries, event running sheets, and organisational procedures.</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Writing skills to:</w:t>
            </w:r>
          </w:p>
        </w:tc>
        <w:tc>
          <w:tcPr>
            <w:tcW w:w="0" w:type="auto"/>
            <w:tcBorders>
              <w:top w:val="nil"/>
              <w:left w:val="nil"/>
              <w:bottom w:val="nil"/>
              <w:right w:val="nil"/>
            </w:tcBorders>
            <w:tcMar>
              <w:top w:w="0" w:type="dxa"/>
              <w:left w:w="62" w:type="dxa"/>
              <w:bottom w:w="0" w:type="dxa"/>
              <w:right w:w="62" w:type="dxa"/>
            </w:tcMar>
          </w:tcPr>
          <w:p w:rsidR="00000000" w:rsidP="004B4809">
            <w:pPr>
              <w:pStyle w:val="ListBullet"/>
              <w:rPr>
                <w:lang w:val="en-NZ"/>
              </w:rPr>
            </w:pPr>
            <w:r w:rsidRPr="004B4809">
              <w:t>write purchase orders and descriptive purchase specifications for suppliers.</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4B4809">
            <w:pPr>
              <w:pStyle w:val="ListBullet"/>
              <w:rPr>
                <w:lang w:val="en-NZ"/>
              </w:rPr>
            </w:pPr>
            <w:r w:rsidRPr="004B4809">
              <w:t>discuss product and purchase requirements with supervisors and managers.</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Numeracy skills to:</w:t>
            </w:r>
          </w:p>
        </w:tc>
        <w:tc>
          <w:tcPr>
            <w:tcW w:w="0" w:type="auto"/>
            <w:tcBorders>
              <w:top w:val="nil"/>
              <w:left w:val="nil"/>
              <w:bottom w:val="nil"/>
              <w:right w:val="nil"/>
            </w:tcBorders>
            <w:tcMar>
              <w:top w:w="0" w:type="dxa"/>
              <w:left w:w="62" w:type="dxa"/>
              <w:bottom w:w="0" w:type="dxa"/>
              <w:right w:w="62" w:type="dxa"/>
            </w:tcMar>
          </w:tcPr>
          <w:p w:rsidR="00000000" w:rsidP="004B4809">
            <w:pPr>
              <w:pStyle w:val="ListBullet"/>
              <w:rPr>
                <w:lang w:val="en-NZ"/>
              </w:rPr>
            </w:pPr>
            <w:r w:rsidRPr="004B4809">
              <w:t>interpret job costings and calculate supplier costs.</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4B4809">
            <w:pPr>
              <w:pStyle w:val="ListBullet"/>
              <w:rPr>
                <w:lang w:val="en-NZ"/>
              </w:rPr>
            </w:pPr>
            <w:r w:rsidRPr="004B4809">
              <w:t>purchase from the most cost-effective supplier.</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Teamwork skills to:</w:t>
            </w:r>
          </w:p>
        </w:tc>
        <w:tc>
          <w:tcPr>
            <w:tcW w:w="0" w:type="auto"/>
            <w:tcBorders>
              <w:top w:val="nil"/>
              <w:left w:val="nil"/>
              <w:bottom w:val="nil"/>
              <w:right w:val="nil"/>
            </w:tcBorders>
            <w:tcMar>
              <w:top w:w="0" w:type="dxa"/>
              <w:left w:w="62" w:type="dxa"/>
              <w:bottom w:w="0" w:type="dxa"/>
              <w:right w:w="62" w:type="dxa"/>
            </w:tcMar>
          </w:tcPr>
          <w:p w:rsidR="00000000" w:rsidP="004B4809">
            <w:pPr>
              <w:pStyle w:val="ListBullet"/>
              <w:rPr>
                <w:lang w:val="en-NZ"/>
              </w:rPr>
            </w:pPr>
            <w:r w:rsidRPr="004B4809">
              <w:t>discuss production requirements with supervisors and managers to determine purchase requirements.</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B4809">
            <w:pPr>
              <w:pStyle w:val="ListBullet"/>
              <w:rPr>
                <w:lang w:val="en-NZ"/>
              </w:rPr>
            </w:pPr>
            <w:r w:rsidRPr="004B4809">
              <w:t>prioritise purchasing requirements according to organisational deadlines.</w:t>
            </w:r>
          </w:p>
        </w:tc>
      </w:tr>
      <w:tr w:rsidTr="00ED0A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4809">
            <w:pPr>
              <w:pStyle w:val="BodyText"/>
              <w:rPr>
                <w:lang w:val="en-NZ"/>
              </w:rPr>
            </w:pPr>
            <w:r w:rsidRPr="004B4809">
              <w:t>Technology skills to:</w:t>
            </w:r>
          </w:p>
        </w:tc>
        <w:tc>
          <w:tcPr>
            <w:tcW w:w="0" w:type="auto"/>
            <w:tcBorders>
              <w:top w:val="nil"/>
              <w:left w:val="nil"/>
              <w:bottom w:val="nil"/>
              <w:right w:val="nil"/>
            </w:tcBorders>
            <w:tcMar>
              <w:top w:w="0" w:type="dxa"/>
              <w:left w:w="62" w:type="dxa"/>
              <w:bottom w:w="0" w:type="dxa"/>
              <w:right w:w="62" w:type="dxa"/>
            </w:tcMar>
          </w:tcPr>
          <w:p w:rsidR="00000000" w:rsidRPr="004B4809" w:rsidP="004B4809">
            <w:pPr>
              <w:pStyle w:val="ListBullet"/>
            </w:pPr>
            <w:r w:rsidRPr="004B4809">
              <w:t>use a calculator to assist with supply numbers and costs.</w:t>
            </w:r>
          </w:p>
        </w:tc>
      </w:tr>
    </w:tbl>
    <w:p w:rsidR="00000000" w:rsidRPr="004B4809" w:rsidP="004B4809">
      <w:pPr>
        <w:pStyle w:val="BodyText"/>
      </w:pPr>
    </w:p>
    <w:p w:rsidR="00000000" w:rsidRPr="004B4809" w:rsidP="004B4809">
      <w:pPr>
        <w:pStyle w:val="AllowPageBreak"/>
      </w:pPr>
    </w:p>
    <w:p w:rsidR="00000000" w:rsidRPr="004B4809" w:rsidP="004B4809">
      <w:pPr>
        <w:pStyle w:val="Heading1"/>
      </w:pPr>
      <w:bookmarkStart w:id="8" w:name="O_767849"/>
      <w:bookmarkEnd w:id="8"/>
      <w:r w:rsidRPr="004B4809">
        <w:t>Unit Mapping Information</w:t>
      </w:r>
    </w:p>
    <w:p w:rsidR="00000000" w:rsidRPr="004B4809" w:rsidP="00ED0AB1">
      <w:pPr>
        <w:pStyle w:val="BodyText"/>
      </w:pPr>
      <w:r w:rsidRPr="004B4809">
        <w:t>SITXINV301 Purchase goods</w:t>
      </w:r>
    </w:p>
    <w:p w:rsidR="00000000" w:rsidRPr="004B4809" w:rsidP="004B4809">
      <w:pPr>
        <w:pStyle w:val="Heading1"/>
      </w:pPr>
      <w:bookmarkStart w:id="9" w:name="O_767856"/>
      <w:bookmarkEnd w:id="9"/>
      <w:r w:rsidRPr="004B4809">
        <w:t>Links</w:t>
      </w:r>
    </w:p>
    <w:p w:rsidR="00000000" w:rsidRPr="004B4809" w:rsidP="00ED0AB1">
      <w:pPr>
        <w:pStyle w:val="BodyText"/>
      </w:pPr>
      <w:r w:rsidRPr="004B4809">
        <w:t>Companion Volume implem</w:t>
      </w:r>
      <w:r w:rsidRPr="004B4809">
        <w:t xml:space="preserve">entation guides are found in VETNet - </w:t>
      </w:r>
      <w:r>
        <w:fldChar w:fldCharType="begin"/>
      </w:r>
      <w:r>
        <w:instrText xml:space="preserve"> HYPERLINK "https://vetnet.gov.au/Pages/TrainingDocs.aspx?q=68c40a93-e51d-4e0f-bc06-899dff092694" </w:instrText>
      </w:r>
      <w:r>
        <w:fldChar w:fldCharType="separate"/>
      </w:r>
      <w:r w:rsidRPr="00F12E4A">
        <w:rPr>
          <w:rStyle w:val="Hyperlink"/>
        </w:rPr>
        <w:t>https://vetnet.gov.au/Pages/TrainingDocs.aspx?q=68c40a93-e51d-4e0f-bc06-899dff092694</w:t>
      </w:r>
      <w:r>
        <w:fldChar w:fldCharType="end"/>
      </w:r>
    </w:p>
    <w:p w:rsidR="00000000" w:rsidRPr="004B4809" w:rsidP="00ED0AB1">
      <w:pPr>
        <w:pStyle w:val="BodyText"/>
        <w:sectPr w:rsidSect="004B4809">
          <w:headerReference w:type="default" r:id="rId10"/>
          <w:footerReference w:type="default" r:id="rId11"/>
          <w:pgSz w:w="11908" w:h="16833"/>
          <w:pgMar w:top="1702" w:right="1418" w:bottom="1702" w:left="1418" w:header="992" w:footer="992" w:gutter="0"/>
          <w:cols w:space="720"/>
          <w:noEndnote/>
          <w:docGrid w:linePitch="299"/>
        </w:sectPr>
      </w:pPr>
    </w:p>
    <w:p w:rsidR="00000000" w:rsidRPr="004B4809" w:rsidP="004B4809">
      <w:pPr>
        <w:pStyle w:val="SuperHeading"/>
      </w:pPr>
      <w:r w:rsidRPr="004B4809">
        <w:t>Assessment Requirements for SITXINV003 Purchase goods</w:t>
      </w:r>
    </w:p>
    <w:p w:rsidR="00000000" w:rsidRPr="004B4809" w:rsidP="004B4809">
      <w:pPr>
        <w:pStyle w:val="Heading1"/>
      </w:pPr>
      <w:bookmarkStart w:id="10" w:name="O_767851"/>
      <w:bookmarkEnd w:id="10"/>
      <w:r w:rsidRPr="004B4809">
        <w:t>Modification His</w:t>
      </w:r>
      <w:r w:rsidRPr="004B4809">
        <w:t>tory</w:t>
      </w:r>
    </w:p>
    <w:p w:rsidR="00000000" w:rsidRPr="004B4809" w:rsidP="00ED0AB1">
      <w:pPr>
        <w:pStyle w:val="BodyText"/>
      </w:pPr>
      <w:r w:rsidRPr="004B4809">
        <w:t>Not applicable.</w:t>
      </w:r>
    </w:p>
    <w:p w:rsidR="00000000" w:rsidRPr="004B4809" w:rsidP="004B4809">
      <w:pPr>
        <w:pStyle w:val="Heading1"/>
      </w:pPr>
      <w:bookmarkStart w:id="11" w:name="O_767852"/>
      <w:bookmarkEnd w:id="11"/>
      <w:r w:rsidRPr="004B4809">
        <w:t>Performance Evidence</w:t>
      </w:r>
    </w:p>
    <w:p w:rsidR="00000000" w:rsidRPr="004B4809" w:rsidP="00ED0AB1">
      <w:pPr>
        <w:pStyle w:val="BodyText"/>
      </w:pPr>
      <w:r w:rsidRPr="004B4809">
        <w:t>Evidence of the ability to complete tasks outlined in elements and performance criteria of this unit in the context of the job role, and:</w:t>
      </w:r>
    </w:p>
    <w:p w:rsidR="00000000" w:rsidRPr="004B4809" w:rsidP="004B4809">
      <w:pPr>
        <w:pStyle w:val="ListBullet"/>
      </w:pPr>
      <w:r w:rsidRPr="004B4809">
        <w:t>determine and confirm purchasing requirements for at least</w:t>
      </w:r>
      <w:r w:rsidRPr="004B4809">
        <w:t xml:space="preserve"> six of the goods listed in the knowledge evidence</w:t>
      </w:r>
    </w:p>
    <w:p w:rsidR="00000000" w:rsidRPr="004B4809" w:rsidP="004B4809">
      <w:pPr>
        <w:pStyle w:val="ListBullet"/>
      </w:pPr>
      <w:r w:rsidRPr="004B4809">
        <w:t>make purchase arrangements for the goods to meet different:</w:t>
      </w:r>
    </w:p>
    <w:p w:rsidR="00000000" w:rsidRPr="004B4809" w:rsidP="004B4809">
      <w:pPr>
        <w:pStyle w:val="ListBullet2"/>
      </w:pPr>
      <w:r w:rsidRPr="004B4809">
        <w:t>end product requirements</w:t>
      </w:r>
    </w:p>
    <w:p w:rsidR="00000000" w:rsidRPr="004B4809" w:rsidP="004B4809">
      <w:pPr>
        <w:pStyle w:val="ListBullet2"/>
      </w:pPr>
      <w:r w:rsidRPr="004B4809">
        <w:t>customer specifications:</w:t>
      </w:r>
    </w:p>
    <w:p w:rsidR="00000000" w:rsidRPr="004B4809" w:rsidP="004B4809">
      <w:pPr>
        <w:pStyle w:val="ListBullet3"/>
      </w:pPr>
      <w:r w:rsidRPr="004B4809">
        <w:t>numbers</w:t>
      </w:r>
    </w:p>
    <w:p w:rsidR="00000000" w:rsidRPr="004B4809" w:rsidP="004B4809">
      <w:pPr>
        <w:pStyle w:val="ListBullet3"/>
      </w:pPr>
      <w:r w:rsidRPr="004B4809">
        <w:t>special requests</w:t>
      </w:r>
    </w:p>
    <w:p w:rsidR="00000000" w:rsidRPr="004B4809" w:rsidP="004B4809">
      <w:pPr>
        <w:pStyle w:val="ListBullet"/>
      </w:pPr>
      <w:r w:rsidRPr="004B4809">
        <w:t>assess supplier capacity to meet price, quality and delivery expectations for each of the above goods</w:t>
      </w:r>
    </w:p>
    <w:p w:rsidR="00000000" w:rsidRPr="004B4809" w:rsidP="004B4809">
      <w:pPr>
        <w:pStyle w:val="ListBullet"/>
      </w:pPr>
      <w:r w:rsidRPr="004B4809">
        <w:t>complete above purchasing activities following organisational requirements for stock ordering, including procedures and documentation.</w:t>
      </w:r>
    </w:p>
    <w:p w:rsidR="00000000" w:rsidRPr="004B4809" w:rsidP="004B4809">
      <w:pPr>
        <w:pStyle w:val="AllowPageBreak"/>
      </w:pPr>
    </w:p>
    <w:p w:rsidR="00000000" w:rsidRPr="004B4809" w:rsidP="004B4809">
      <w:pPr>
        <w:pStyle w:val="Heading1"/>
      </w:pPr>
      <w:bookmarkStart w:id="12" w:name="O_767853"/>
      <w:bookmarkEnd w:id="12"/>
      <w:r w:rsidRPr="004B4809">
        <w:t>Knowledge Evidence</w:t>
      </w:r>
    </w:p>
    <w:p w:rsidR="00000000" w:rsidRPr="004B4809" w:rsidP="00ED0AB1">
      <w:pPr>
        <w:pStyle w:val="BodyText"/>
      </w:pPr>
      <w:r w:rsidRPr="004B4809">
        <w:t>Demonstrated knowledge required to complete the tasks outlined in elements and performance criteria of this unit:</w:t>
      </w:r>
    </w:p>
    <w:p w:rsidR="00000000" w:rsidRPr="004B4809" w:rsidP="004B4809">
      <w:pPr>
        <w:pStyle w:val="ListBullet"/>
      </w:pPr>
      <w:r w:rsidRPr="004B4809">
        <w:t>specific industry sector and organisation:</w:t>
      </w:r>
    </w:p>
    <w:p w:rsidR="00000000" w:rsidRPr="004B4809" w:rsidP="004B4809">
      <w:pPr>
        <w:pStyle w:val="ListBullet2"/>
      </w:pPr>
      <w:r w:rsidRPr="004B4809">
        <w:t>features of products sold and the expected level of quality</w:t>
      </w:r>
    </w:p>
    <w:p w:rsidR="00000000" w:rsidRPr="004B4809" w:rsidP="004B4809">
      <w:pPr>
        <w:pStyle w:val="ListBullet2"/>
      </w:pPr>
      <w:r w:rsidRPr="004B4809">
        <w:t>formats for and co</w:t>
      </w:r>
      <w:r w:rsidRPr="004B4809">
        <w:t>ntents of workplace documents that describe supply requirements</w:t>
      </w:r>
    </w:p>
    <w:p w:rsidR="00000000" w:rsidRPr="004B4809" w:rsidP="004B4809">
      <w:pPr>
        <w:pStyle w:val="ListBullet2"/>
      </w:pPr>
      <w:r w:rsidRPr="004B4809">
        <w:t>forecasting methods for calculating required quantity of goods</w:t>
      </w:r>
    </w:p>
    <w:p w:rsidR="00000000" w:rsidRPr="004B4809" w:rsidP="004B4809">
      <w:pPr>
        <w:pStyle w:val="ListBullet2"/>
      </w:pPr>
      <w:r w:rsidRPr="004B4809">
        <w:t>formats for and inclusions of job costings that describe purchase price limitations</w:t>
      </w:r>
    </w:p>
    <w:p w:rsidR="00000000" w:rsidRPr="004B4809" w:rsidP="004B4809">
      <w:pPr>
        <w:pStyle w:val="ListBullet2"/>
      </w:pPr>
      <w:r w:rsidRPr="004B4809">
        <w:t>sources of product and supplier information</w:t>
      </w:r>
    </w:p>
    <w:p w:rsidR="00000000" w:rsidRPr="004B4809" w:rsidP="004B4809">
      <w:pPr>
        <w:pStyle w:val="ListBullet2"/>
      </w:pPr>
      <w:r w:rsidRPr="004B4809">
        <w:t>s</w:t>
      </w:r>
      <w:r w:rsidRPr="004B4809">
        <w:t>ources of information on negotiated cost of supply, contractual arrangements and preferred supplier arrangements</w:t>
      </w:r>
    </w:p>
    <w:p w:rsidR="00000000" w:rsidRPr="004B4809" w:rsidP="004B4809">
      <w:pPr>
        <w:pStyle w:val="ListBullet2"/>
      </w:pPr>
      <w:r w:rsidRPr="004B4809">
        <w:t>formats for and inclusions of supplier specifications for the purchase of goods</w:t>
      </w:r>
    </w:p>
    <w:p w:rsidR="00000000" w:rsidRPr="004B4809" w:rsidP="004B4809">
      <w:pPr>
        <w:pStyle w:val="ListBullet2"/>
      </w:pPr>
      <w:r w:rsidRPr="004B4809">
        <w:t>full content of stock ordering procedures and documents</w:t>
      </w:r>
    </w:p>
    <w:p w:rsidR="00000000" w:rsidRPr="004B4809" w:rsidP="004B4809">
      <w:pPr>
        <w:pStyle w:val="ListBullet2"/>
      </w:pPr>
      <w:r w:rsidRPr="004B4809">
        <w:t>individual stock ordering responsibilities</w:t>
      </w:r>
    </w:p>
    <w:p w:rsidR="00000000" w:rsidRPr="004B4809" w:rsidP="004B4809">
      <w:pPr>
        <w:pStyle w:val="ListBullet"/>
      </w:pPr>
      <w:r w:rsidRPr="004B4809">
        <w:t>sources of information to determine purchase requirements:</w:t>
      </w:r>
    </w:p>
    <w:p w:rsidR="00000000" w:rsidRPr="004B4809" w:rsidP="004B4809">
      <w:pPr>
        <w:pStyle w:val="ListBullet2"/>
      </w:pPr>
      <w:r w:rsidRPr="004B4809">
        <w:t>buffet designs</w:t>
      </w:r>
    </w:p>
    <w:p w:rsidR="00000000" w:rsidRPr="004B4809" w:rsidP="004B4809">
      <w:pPr>
        <w:pStyle w:val="ListBullet2"/>
      </w:pPr>
      <w:r w:rsidRPr="004B4809">
        <w:t>catering orders</w:t>
      </w:r>
    </w:p>
    <w:p w:rsidR="00000000" w:rsidRPr="004B4809" w:rsidP="004B4809">
      <w:pPr>
        <w:pStyle w:val="ListBullet2"/>
      </w:pPr>
      <w:r w:rsidRPr="004B4809">
        <w:t>customer specifications:</w:t>
      </w:r>
    </w:p>
    <w:p w:rsidR="00000000" w:rsidRPr="004B4809" w:rsidP="004B4809">
      <w:pPr>
        <w:pStyle w:val="ListBullet3"/>
      </w:pPr>
      <w:r w:rsidRPr="004B4809">
        <w:t>numbers</w:t>
      </w:r>
    </w:p>
    <w:p w:rsidR="00000000" w:rsidRPr="004B4809" w:rsidP="004B4809">
      <w:pPr>
        <w:pStyle w:val="ListBullet3"/>
      </w:pPr>
      <w:r w:rsidRPr="004B4809">
        <w:t>special requests</w:t>
      </w:r>
    </w:p>
    <w:p w:rsidR="00000000" w:rsidRPr="004B4809" w:rsidP="004B4809">
      <w:pPr>
        <w:pStyle w:val="ListBullet2"/>
      </w:pPr>
      <w:r w:rsidRPr="004B4809">
        <w:t>event orders</w:t>
      </w:r>
    </w:p>
    <w:p w:rsidR="00000000" w:rsidRPr="004B4809" w:rsidP="004B4809">
      <w:pPr>
        <w:pStyle w:val="ListBullet2"/>
      </w:pPr>
      <w:r w:rsidRPr="004B4809">
        <w:t>event running sheets</w:t>
      </w:r>
    </w:p>
    <w:p w:rsidR="00000000" w:rsidRPr="004B4809" w:rsidP="004B4809">
      <w:pPr>
        <w:pStyle w:val="ListBullet2"/>
      </w:pPr>
      <w:r w:rsidRPr="004B4809">
        <w:t>function orders</w:t>
      </w:r>
    </w:p>
    <w:p w:rsidR="00000000" w:rsidRPr="004B4809" w:rsidP="004B4809">
      <w:pPr>
        <w:pStyle w:val="ListBullet2"/>
      </w:pPr>
      <w:r w:rsidRPr="004B4809">
        <w:t>menus</w:t>
      </w:r>
    </w:p>
    <w:p w:rsidR="00000000" w:rsidRPr="004B4809" w:rsidP="004B4809">
      <w:pPr>
        <w:pStyle w:val="ListBullet2"/>
      </w:pPr>
      <w:r w:rsidRPr="004B4809">
        <w:t>operational itineraries for crew</w:t>
      </w:r>
    </w:p>
    <w:p w:rsidR="00000000" w:rsidRPr="004B4809" w:rsidP="004B4809">
      <w:pPr>
        <w:pStyle w:val="ListBullet2"/>
      </w:pPr>
      <w:r w:rsidRPr="004B4809">
        <w:t>passenger itineraries</w:t>
      </w:r>
    </w:p>
    <w:p w:rsidR="00000000" w:rsidRPr="004B4809" w:rsidP="004B4809">
      <w:pPr>
        <w:pStyle w:val="ListBullet2"/>
      </w:pPr>
      <w:r w:rsidRPr="004B4809">
        <w:t>passenger lists</w:t>
      </w:r>
    </w:p>
    <w:p w:rsidR="00000000" w:rsidRPr="004B4809" w:rsidP="004B4809">
      <w:pPr>
        <w:pStyle w:val="ListBullet2"/>
      </w:pPr>
      <w:r w:rsidRPr="004B4809">
        <w:t>recipes</w:t>
      </w:r>
    </w:p>
    <w:p w:rsidR="00000000" w:rsidRPr="004B4809" w:rsidP="004B4809">
      <w:pPr>
        <w:pStyle w:val="ListBullet2"/>
      </w:pPr>
      <w:r w:rsidRPr="004B4809">
        <w:t>reservation profiles</w:t>
      </w:r>
    </w:p>
    <w:p w:rsidR="00000000" w:rsidRPr="004B4809" w:rsidP="004B4809">
      <w:pPr>
        <w:pStyle w:val="ListBullet2"/>
      </w:pPr>
      <w:r w:rsidRPr="004B4809">
        <w:t>rooming lists</w:t>
      </w:r>
    </w:p>
    <w:p w:rsidR="00000000" w:rsidRPr="004B4809" w:rsidP="004B4809">
      <w:pPr>
        <w:pStyle w:val="ListBullet2"/>
      </w:pPr>
      <w:r w:rsidRPr="004B4809">
        <w:t>standard yields</w:t>
      </w:r>
    </w:p>
    <w:p w:rsidR="00000000" w:rsidRPr="004B4809" w:rsidP="004B4809">
      <w:pPr>
        <w:pStyle w:val="ListBullet"/>
      </w:pPr>
      <w:r w:rsidRPr="004B4809">
        <w:t>goods that need to be purchased by a business:</w:t>
      </w:r>
    </w:p>
    <w:p w:rsidR="00000000" w:rsidRPr="004B4809" w:rsidP="004B4809">
      <w:pPr>
        <w:pStyle w:val="ListBullet2"/>
      </w:pPr>
      <w:r w:rsidRPr="004B4809">
        <w:t>alcoholic or non-alcoholic beverages</w:t>
      </w:r>
    </w:p>
    <w:p w:rsidR="00000000" w:rsidRPr="004B4809" w:rsidP="004B4809">
      <w:pPr>
        <w:pStyle w:val="ListBullet2"/>
      </w:pPr>
      <w:r w:rsidRPr="004B4809">
        <w:t>cleaning agents and chemicals</w:t>
      </w:r>
    </w:p>
    <w:p w:rsidR="00000000" w:rsidRPr="004B4809" w:rsidP="004B4809">
      <w:pPr>
        <w:pStyle w:val="ListBullet2"/>
      </w:pPr>
      <w:r w:rsidRPr="004B4809">
        <w:t>customer travel products:</w:t>
      </w:r>
    </w:p>
    <w:p w:rsidR="00000000" w:rsidRPr="004B4809" w:rsidP="004B4809">
      <w:pPr>
        <w:pStyle w:val="ListBullet3"/>
      </w:pPr>
      <w:r w:rsidRPr="004B4809">
        <w:t>luggage labels</w:t>
      </w:r>
    </w:p>
    <w:p w:rsidR="00000000" w:rsidRPr="004B4809" w:rsidP="004B4809">
      <w:pPr>
        <w:pStyle w:val="ListBullet3"/>
      </w:pPr>
      <w:r w:rsidRPr="004B4809">
        <w:t>travel bags</w:t>
      </w:r>
    </w:p>
    <w:p w:rsidR="00000000" w:rsidRPr="004B4809" w:rsidP="004B4809">
      <w:pPr>
        <w:pStyle w:val="ListBullet3"/>
      </w:pPr>
      <w:r w:rsidRPr="004B4809">
        <w:t>travel wallets</w:t>
      </w:r>
    </w:p>
    <w:p w:rsidR="00000000" w:rsidRPr="004B4809" w:rsidP="004B4809">
      <w:pPr>
        <w:pStyle w:val="ListBullet3"/>
      </w:pPr>
      <w:r w:rsidRPr="004B4809">
        <w:t>tickets</w:t>
      </w:r>
    </w:p>
    <w:p w:rsidR="00000000" w:rsidRPr="004B4809" w:rsidP="004B4809">
      <w:pPr>
        <w:pStyle w:val="ListBullet3"/>
      </w:pPr>
      <w:r w:rsidRPr="004B4809">
        <w:t>vouchers</w:t>
      </w:r>
    </w:p>
    <w:p w:rsidR="00000000" w:rsidRPr="004B4809" w:rsidP="004B4809">
      <w:pPr>
        <w:pStyle w:val="ListBullet2"/>
      </w:pPr>
      <w:r w:rsidRPr="004B4809">
        <w:t>event supplies</w:t>
      </w:r>
    </w:p>
    <w:p w:rsidR="00000000" w:rsidRPr="004B4809" w:rsidP="004B4809">
      <w:pPr>
        <w:pStyle w:val="ListBullet2"/>
      </w:pPr>
      <w:r w:rsidRPr="004B4809">
        <w:t>food:</w:t>
      </w:r>
    </w:p>
    <w:p w:rsidR="00000000" w:rsidRPr="004B4809" w:rsidP="004B4809">
      <w:pPr>
        <w:pStyle w:val="ListBullet3"/>
      </w:pPr>
      <w:r w:rsidRPr="004B4809">
        <w:t>dairy products</w:t>
      </w:r>
    </w:p>
    <w:p w:rsidR="00000000" w:rsidRPr="004B4809" w:rsidP="004B4809">
      <w:pPr>
        <w:pStyle w:val="ListBullet3"/>
      </w:pPr>
      <w:r w:rsidRPr="004B4809">
        <w:t>dry goods</w:t>
      </w:r>
    </w:p>
    <w:p w:rsidR="00000000" w:rsidRPr="004B4809" w:rsidP="004B4809">
      <w:pPr>
        <w:pStyle w:val="ListBullet3"/>
      </w:pPr>
      <w:r w:rsidRPr="004B4809">
        <w:t>fresh goods</w:t>
      </w:r>
    </w:p>
    <w:p w:rsidR="00000000" w:rsidRPr="004B4809" w:rsidP="004B4809">
      <w:pPr>
        <w:pStyle w:val="ListBullet3"/>
      </w:pPr>
      <w:r w:rsidRPr="004B4809">
        <w:t>frozen goods</w:t>
      </w:r>
    </w:p>
    <w:p w:rsidR="00000000" w:rsidRPr="004B4809" w:rsidP="004B4809">
      <w:pPr>
        <w:pStyle w:val="ListBullet3"/>
      </w:pPr>
      <w:r w:rsidRPr="004B4809">
        <w:t>fruit or vegetables</w:t>
      </w:r>
    </w:p>
    <w:p w:rsidR="00000000" w:rsidRPr="004B4809" w:rsidP="004B4809">
      <w:pPr>
        <w:pStyle w:val="ListBullet3"/>
      </w:pPr>
      <w:r w:rsidRPr="004B4809">
        <w:t>meat, poultry or seafood</w:t>
      </w:r>
    </w:p>
    <w:p w:rsidR="00000000" w:rsidRPr="004B4809" w:rsidP="004B4809">
      <w:pPr>
        <w:pStyle w:val="ListBullet2"/>
      </w:pPr>
      <w:r w:rsidRPr="004B4809">
        <w:t>fuel:</w:t>
      </w:r>
    </w:p>
    <w:p w:rsidR="00000000" w:rsidRPr="004B4809" w:rsidP="004B4809">
      <w:pPr>
        <w:pStyle w:val="ListBullet3"/>
      </w:pPr>
      <w:r w:rsidRPr="004B4809">
        <w:t>aircraft</w:t>
      </w:r>
    </w:p>
    <w:p w:rsidR="00000000" w:rsidRPr="004B4809" w:rsidP="004B4809">
      <w:pPr>
        <w:pStyle w:val="ListBullet3"/>
      </w:pPr>
      <w:r w:rsidRPr="004B4809">
        <w:t>coaches</w:t>
      </w:r>
    </w:p>
    <w:p w:rsidR="00000000" w:rsidRPr="004B4809" w:rsidP="004B4809">
      <w:pPr>
        <w:pStyle w:val="ListBullet3"/>
      </w:pPr>
      <w:r w:rsidRPr="004B4809">
        <w:t>hire cars</w:t>
      </w:r>
    </w:p>
    <w:p w:rsidR="00000000" w:rsidRPr="004B4809" w:rsidP="004B4809">
      <w:pPr>
        <w:pStyle w:val="ListBullet3"/>
      </w:pPr>
      <w:r w:rsidRPr="004B4809">
        <w:t>vessels</w:t>
      </w:r>
    </w:p>
    <w:p w:rsidR="00000000" w:rsidRPr="004B4809" w:rsidP="004B4809">
      <w:pPr>
        <w:pStyle w:val="ListBullet2"/>
      </w:pPr>
      <w:r w:rsidRPr="004B4809">
        <w:t>general stores</w:t>
      </w:r>
    </w:p>
    <w:p w:rsidR="00000000" w:rsidRPr="004B4809" w:rsidP="004B4809">
      <w:pPr>
        <w:pStyle w:val="ListBullet2"/>
      </w:pPr>
      <w:r w:rsidRPr="004B4809">
        <w:t>housekeeping supplies</w:t>
      </w:r>
    </w:p>
    <w:p w:rsidR="00000000" w:rsidRPr="004B4809" w:rsidP="004B4809">
      <w:pPr>
        <w:pStyle w:val="ListBullet2"/>
      </w:pPr>
      <w:r w:rsidRPr="004B4809">
        <w:t>linen</w:t>
      </w:r>
    </w:p>
    <w:p w:rsidR="00000000" w:rsidRPr="004B4809" w:rsidP="004B4809">
      <w:pPr>
        <w:pStyle w:val="ListBullet2"/>
      </w:pPr>
      <w:r w:rsidRPr="004B4809">
        <w:t>merchandise</w:t>
      </w:r>
    </w:p>
    <w:p w:rsidR="00000000" w:rsidRPr="004B4809" w:rsidP="004B4809">
      <w:pPr>
        <w:pStyle w:val="ListBullet2"/>
      </w:pPr>
      <w:r w:rsidRPr="004B4809">
        <w:t>uniforms</w:t>
      </w:r>
    </w:p>
    <w:p w:rsidR="00000000" w:rsidRPr="004B4809" w:rsidP="004B4809">
      <w:pPr>
        <w:pStyle w:val="ListBullet"/>
      </w:pPr>
      <w:r w:rsidRPr="004B4809">
        <w:t>considerations in determining quality and suitability of stock on hand:</w:t>
      </w:r>
    </w:p>
    <w:p w:rsidR="00000000" w:rsidRPr="004B4809" w:rsidP="004B4809">
      <w:pPr>
        <w:pStyle w:val="ListBullet2"/>
      </w:pPr>
      <w:r w:rsidRPr="004B4809">
        <w:t>ability to meet customer requirements:</w:t>
      </w:r>
    </w:p>
    <w:p w:rsidR="00000000" w:rsidRPr="004B4809" w:rsidP="004B4809">
      <w:pPr>
        <w:pStyle w:val="ListBullet3"/>
      </w:pPr>
      <w:r w:rsidRPr="004B4809">
        <w:t>numbers</w:t>
      </w:r>
    </w:p>
    <w:p w:rsidR="00000000" w:rsidRPr="004B4809" w:rsidP="004B4809">
      <w:pPr>
        <w:pStyle w:val="ListBullet3"/>
      </w:pPr>
      <w:r w:rsidRPr="004B4809">
        <w:t>special dietary requirements</w:t>
      </w:r>
    </w:p>
    <w:p w:rsidR="00000000" w:rsidRPr="004B4809" w:rsidP="004B4809">
      <w:pPr>
        <w:pStyle w:val="ListBullet3"/>
      </w:pPr>
      <w:r w:rsidRPr="004B4809">
        <w:t>special requests</w:t>
      </w:r>
    </w:p>
    <w:p w:rsidR="00000000" w:rsidRPr="004B4809" w:rsidP="004B4809">
      <w:pPr>
        <w:pStyle w:val="ListBullet2"/>
      </w:pPr>
      <w:r w:rsidRPr="004B4809">
        <w:t>ability to meet requirements of:</w:t>
      </w:r>
    </w:p>
    <w:p w:rsidR="00000000" w:rsidRPr="004B4809" w:rsidP="004B4809">
      <w:pPr>
        <w:pStyle w:val="ListBullet3"/>
      </w:pPr>
      <w:r w:rsidRPr="004B4809">
        <w:t>event</w:t>
      </w:r>
    </w:p>
    <w:p w:rsidR="00000000" w:rsidRPr="004B4809" w:rsidP="004B4809">
      <w:pPr>
        <w:pStyle w:val="ListBullet3"/>
      </w:pPr>
      <w:r w:rsidRPr="004B4809">
        <w:t>menu</w:t>
      </w:r>
    </w:p>
    <w:p w:rsidR="00000000" w:rsidRPr="004B4809" w:rsidP="004B4809">
      <w:pPr>
        <w:pStyle w:val="ListBullet3"/>
      </w:pPr>
      <w:r w:rsidRPr="004B4809">
        <w:t>recipe</w:t>
      </w:r>
    </w:p>
    <w:p w:rsidR="00000000" w:rsidRPr="004B4809" w:rsidP="004B4809">
      <w:pPr>
        <w:pStyle w:val="ListBullet3"/>
      </w:pPr>
      <w:r w:rsidRPr="004B4809">
        <w:t>touring itinerary</w:t>
      </w:r>
    </w:p>
    <w:p w:rsidR="00000000" w:rsidRPr="004B4809" w:rsidP="004B4809">
      <w:pPr>
        <w:pStyle w:val="ListBullet2"/>
      </w:pPr>
      <w:r w:rsidRPr="004B4809">
        <w:t>for food:</w:t>
      </w:r>
    </w:p>
    <w:p w:rsidR="00000000" w:rsidRPr="004B4809" w:rsidP="004B4809">
      <w:pPr>
        <w:pStyle w:val="ListBullet3"/>
      </w:pPr>
      <w:r w:rsidRPr="004B4809">
        <w:t>currency of best by or use by dates</w:t>
      </w:r>
    </w:p>
    <w:p w:rsidR="00000000" w:rsidRPr="004B4809" w:rsidP="004B4809">
      <w:pPr>
        <w:pStyle w:val="ListBullet3"/>
      </w:pPr>
      <w:r w:rsidRPr="004B4809">
        <w:t>freshness</w:t>
      </w:r>
    </w:p>
    <w:p w:rsidR="00000000" w:rsidRPr="004B4809" w:rsidP="004B4809">
      <w:pPr>
        <w:pStyle w:val="ListBullet3"/>
      </w:pPr>
      <w:r w:rsidRPr="004B4809">
        <w:t>size</w:t>
      </w:r>
    </w:p>
    <w:p w:rsidR="00000000" w:rsidRPr="004B4809" w:rsidP="004B4809">
      <w:pPr>
        <w:pStyle w:val="ListBullet3"/>
      </w:pPr>
      <w:r w:rsidRPr="004B4809">
        <w:t>weight</w:t>
      </w:r>
    </w:p>
    <w:p w:rsidR="00000000" w:rsidRPr="004B4809" w:rsidP="004B4809">
      <w:pPr>
        <w:pStyle w:val="ListBullet3"/>
      </w:pPr>
      <w:r w:rsidRPr="004B4809">
        <w:t>numbers of goods on hand</w:t>
      </w:r>
    </w:p>
    <w:p w:rsidR="00000000" w:rsidRPr="004B4809" w:rsidP="004B4809">
      <w:pPr>
        <w:pStyle w:val="ListBullet"/>
      </w:pPr>
      <w:r w:rsidRPr="004B4809">
        <w:t>organisational procedures for the supply of goods:</w:t>
      </w:r>
    </w:p>
    <w:p w:rsidR="00000000" w:rsidRPr="004B4809" w:rsidP="004B4809">
      <w:pPr>
        <w:pStyle w:val="ListBullet2"/>
      </w:pPr>
      <w:r w:rsidRPr="004B4809">
        <w:t>completing purchase orders</w:t>
      </w:r>
    </w:p>
    <w:p w:rsidR="00000000" w:rsidRPr="004B4809" w:rsidP="004B4809">
      <w:pPr>
        <w:pStyle w:val="ListBullet2"/>
      </w:pPr>
      <w:r w:rsidRPr="004B4809">
        <w:t>gaining authority to purchase</w:t>
      </w:r>
    </w:p>
    <w:p w:rsidR="00000000" w:rsidRPr="004B4809" w:rsidP="004B4809">
      <w:pPr>
        <w:pStyle w:val="ListBullet2"/>
      </w:pPr>
      <w:r w:rsidRPr="004B4809">
        <w:t>limitations on which suppliers can be used</w:t>
      </w:r>
    </w:p>
    <w:p w:rsidR="00000000" w:rsidRPr="004B4809" w:rsidP="004B4809">
      <w:pPr>
        <w:pStyle w:val="ListBullet2"/>
      </w:pPr>
      <w:r w:rsidRPr="004B4809">
        <w:t>who is authorised to negotiate and purchase</w:t>
      </w:r>
    </w:p>
    <w:p w:rsidR="00000000" w:rsidRPr="004B4809" w:rsidP="004B4809">
      <w:pPr>
        <w:pStyle w:val="ListBullet"/>
      </w:pPr>
      <w:r w:rsidRPr="004B4809">
        <w:t>assessment of supplier capacity to meet price, quality and delivery expectations:</w:t>
      </w:r>
    </w:p>
    <w:p w:rsidR="00000000" w:rsidRPr="004B4809" w:rsidP="004B4809">
      <w:pPr>
        <w:pStyle w:val="ListBullet2"/>
      </w:pPr>
      <w:r w:rsidRPr="004B4809">
        <w:t>comparing price with previous supply costs</w:t>
      </w:r>
    </w:p>
    <w:p w:rsidR="00000000" w:rsidRPr="004B4809" w:rsidP="004B4809">
      <w:pPr>
        <w:pStyle w:val="ListBullet2"/>
      </w:pPr>
      <w:r w:rsidRPr="004B4809">
        <w:t>visual asses</w:t>
      </w:r>
      <w:r w:rsidRPr="004B4809">
        <w:t>sment</w:t>
      </w:r>
    </w:p>
    <w:p w:rsidR="00000000" w:rsidRPr="004B4809" w:rsidP="004B4809">
      <w:pPr>
        <w:pStyle w:val="ListBullet2"/>
      </w:pPr>
      <w:r w:rsidRPr="004B4809">
        <w:t>taste test for food</w:t>
      </w:r>
    </w:p>
    <w:p w:rsidR="00000000" w:rsidRPr="004B4809" w:rsidP="004B4809">
      <w:pPr>
        <w:pStyle w:val="ListBullet2"/>
      </w:pPr>
      <w:r w:rsidRPr="004B4809">
        <w:t>visual assessment</w:t>
      </w:r>
    </w:p>
    <w:p w:rsidR="00000000" w:rsidRPr="004B4809" w:rsidP="004B4809">
      <w:pPr>
        <w:pStyle w:val="ListBullet2"/>
      </w:pPr>
      <w:r w:rsidRPr="004B4809">
        <w:t>taste test for food</w:t>
      </w:r>
    </w:p>
    <w:p w:rsidR="00000000" w:rsidRPr="004B4809" w:rsidP="004B4809">
      <w:pPr>
        <w:pStyle w:val="ListBullet2"/>
      </w:pPr>
      <w:r w:rsidRPr="004B4809">
        <w:t>checking on others’ satisfaction with the supplier</w:t>
      </w:r>
    </w:p>
    <w:p w:rsidR="00000000" w:rsidRPr="004B4809" w:rsidP="004B4809">
      <w:pPr>
        <w:pStyle w:val="ListBullet"/>
      </w:pPr>
      <w:r w:rsidRPr="004B4809">
        <w:t>determinants of the quality of goods:</w:t>
      </w:r>
    </w:p>
    <w:p w:rsidR="00000000" w:rsidRPr="004B4809" w:rsidP="004B4809">
      <w:pPr>
        <w:pStyle w:val="ListBullet2"/>
      </w:pPr>
      <w:r w:rsidRPr="004B4809">
        <w:t>ability to meet:</w:t>
      </w:r>
    </w:p>
    <w:p w:rsidR="00000000" w:rsidRPr="004B4809" w:rsidP="004B4809">
      <w:pPr>
        <w:pStyle w:val="ListBullet3"/>
      </w:pPr>
      <w:r w:rsidRPr="004B4809">
        <w:t>customer specifications</w:t>
      </w:r>
    </w:p>
    <w:p w:rsidR="00000000" w:rsidRPr="004B4809" w:rsidP="004B4809">
      <w:pPr>
        <w:pStyle w:val="ListBullet3"/>
      </w:pPr>
      <w:r w:rsidRPr="004B4809">
        <w:t>organisational quality specifications</w:t>
      </w:r>
    </w:p>
    <w:p w:rsidR="00000000" w:rsidRPr="004B4809" w:rsidP="004B4809">
      <w:pPr>
        <w:pStyle w:val="ListBullet3"/>
      </w:pPr>
      <w:r w:rsidRPr="004B4809">
        <w:t>portion requirements</w:t>
      </w:r>
    </w:p>
    <w:p w:rsidR="00000000" w:rsidRPr="004B4809" w:rsidP="004B4809">
      <w:pPr>
        <w:pStyle w:val="ListBullet2"/>
      </w:pPr>
      <w:r w:rsidRPr="004B4809">
        <w:t>currency of best by or use by dates</w:t>
      </w:r>
    </w:p>
    <w:p w:rsidR="00000000" w:rsidRPr="004B4809" w:rsidP="004B4809">
      <w:pPr>
        <w:pStyle w:val="ListBullet2"/>
      </w:pPr>
      <w:r w:rsidRPr="004B4809">
        <w:t>freshness</w:t>
      </w:r>
    </w:p>
    <w:p w:rsidR="00000000" w:rsidRPr="004B4809" w:rsidP="004B4809">
      <w:pPr>
        <w:pStyle w:val="ListBullet2"/>
      </w:pPr>
      <w:r w:rsidRPr="004B4809">
        <w:t>size</w:t>
      </w:r>
    </w:p>
    <w:p w:rsidR="00000000" w:rsidRPr="004B4809" w:rsidP="004B4809">
      <w:pPr>
        <w:pStyle w:val="ListBullet2"/>
      </w:pPr>
      <w:r w:rsidRPr="004B4809">
        <w:t>weight.</w:t>
      </w:r>
    </w:p>
    <w:p w:rsidR="00000000" w:rsidRPr="004B4809" w:rsidP="004B4809">
      <w:pPr>
        <w:pStyle w:val="AllowPageBreak"/>
      </w:pPr>
    </w:p>
    <w:p w:rsidR="00000000" w:rsidRPr="004B4809" w:rsidP="004B4809">
      <w:pPr>
        <w:pStyle w:val="Heading1"/>
      </w:pPr>
      <w:bookmarkStart w:id="13" w:name="O_767854"/>
      <w:bookmarkEnd w:id="13"/>
      <w:r w:rsidRPr="004B4809">
        <w:t>Assessment Conditions</w:t>
      </w:r>
    </w:p>
    <w:p w:rsidR="00000000" w:rsidRPr="004B4809" w:rsidP="00ED0AB1">
      <w:pPr>
        <w:pStyle w:val="BodyText"/>
      </w:pPr>
      <w:r w:rsidRPr="004B4809">
        <w:t>Skills must be demonstrated in a tourism, travel, hospitality or events business or activity for which goods are purchased. This can be:</w:t>
      </w:r>
    </w:p>
    <w:p w:rsidR="00000000" w:rsidRPr="004B4809" w:rsidP="004B4809">
      <w:pPr>
        <w:pStyle w:val="ListBullet"/>
      </w:pPr>
      <w:r w:rsidRPr="004B4809">
        <w:t>an industry workpla</w:t>
      </w:r>
      <w:r w:rsidRPr="004B4809">
        <w:t>ce</w:t>
      </w:r>
    </w:p>
    <w:p w:rsidR="00000000" w:rsidRPr="004B4809" w:rsidP="004B4809">
      <w:pPr>
        <w:pStyle w:val="ListBullet"/>
      </w:pPr>
      <w:r w:rsidRPr="004B4809">
        <w:t>a simulated industry environment.</w:t>
      </w:r>
    </w:p>
    <w:p w:rsidR="00000000" w:rsidRPr="004B4809" w:rsidP="004B4809">
      <w:pPr>
        <w:pStyle w:val="BodyText"/>
      </w:pPr>
    </w:p>
    <w:p w:rsidR="00000000" w:rsidRPr="004B4809" w:rsidP="00ED0AB1">
      <w:pPr>
        <w:pStyle w:val="BodyText"/>
      </w:pPr>
      <w:r w:rsidRPr="004B4809">
        <w:t>Assessment must ensure access to:</w:t>
      </w:r>
    </w:p>
    <w:p w:rsidR="00000000" w:rsidRPr="004B4809" w:rsidP="004B4809">
      <w:pPr>
        <w:pStyle w:val="ListBullet"/>
      </w:pPr>
      <w:r w:rsidRPr="004B4809">
        <w:t>diverse and comprehensive range of tourism, hospitality or event industry supply items that can be assessed for quality and suitability</w:t>
      </w:r>
    </w:p>
    <w:p w:rsidR="00000000" w:rsidRPr="004B4809" w:rsidP="004B4809">
      <w:pPr>
        <w:pStyle w:val="ListBullet"/>
      </w:pPr>
      <w:r w:rsidRPr="004B4809">
        <w:t>operational workplace specifications:</w:t>
      </w:r>
    </w:p>
    <w:p w:rsidR="00000000" w:rsidRPr="004B4809" w:rsidP="004B4809">
      <w:pPr>
        <w:pStyle w:val="ListBullet2"/>
      </w:pPr>
      <w:r w:rsidRPr="004B4809">
        <w:t>details of supplier contracts</w:t>
      </w:r>
    </w:p>
    <w:p w:rsidR="00000000" w:rsidRPr="004B4809" w:rsidP="004B4809">
      <w:pPr>
        <w:pStyle w:val="ListBullet2"/>
      </w:pPr>
      <w:r w:rsidRPr="004B4809">
        <w:t>job costings</w:t>
      </w:r>
    </w:p>
    <w:p w:rsidR="00000000" w:rsidRPr="004B4809" w:rsidP="004B4809">
      <w:pPr>
        <w:pStyle w:val="ListBullet"/>
      </w:pPr>
      <w:r w:rsidRPr="004B4809">
        <w:t>current commercial stock control procedures and documentation for the ordering of goods.</w:t>
      </w:r>
    </w:p>
    <w:p w:rsidR="00000000" w:rsidRPr="004B4809" w:rsidP="004B4809">
      <w:pPr>
        <w:pStyle w:val="BodyText"/>
      </w:pPr>
    </w:p>
    <w:p w:rsidR="00000000" w:rsidRPr="004B4809" w:rsidP="00ED0AB1">
      <w:pPr>
        <w:pStyle w:val="BodyText"/>
      </w:pPr>
      <w:r w:rsidRPr="004B4809">
        <w:t>Assessors must satisfy the Standards for Registered Training Organisations’ requirements for assessors.</w:t>
      </w:r>
    </w:p>
    <w:p w:rsidR="00000000" w:rsidRPr="004B4809" w:rsidP="004B4809">
      <w:pPr>
        <w:pStyle w:val="Heading1"/>
      </w:pPr>
      <w:bookmarkStart w:id="14" w:name="O_767857"/>
      <w:bookmarkEnd w:id="14"/>
      <w:r w:rsidRPr="004B4809">
        <w:t>Links</w:t>
      </w:r>
    </w:p>
    <w:p w:rsidR="00000000" w:rsidRPr="004B4809" w:rsidP="00ED0AB1">
      <w:pPr>
        <w:pStyle w:val="BodyText"/>
      </w:pPr>
      <w:r w:rsidRPr="004B480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12E4A">
        <w:rPr>
          <w:rStyle w:val="Hyperlink"/>
        </w:rPr>
        <w:t>https://vetnet.gov.au/Pages/TrainingDocs.aspx?q=68c40a93-e51d-4e0f-bc06-899dff092694</w:t>
      </w:r>
      <w:r>
        <w:fldChar w:fldCharType="end"/>
      </w:r>
    </w:p>
    <w:p w:rsidR="00000000" w:rsidRPr="004B4809" w:rsidP="004B4809"/>
    <w:sectPr w:rsidSect="004B48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9" w:rsidRPr="00ED0AB1" w:rsidP="00ED0A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B1" w:rsidP="004B48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D0AB1" w:rsidP="004B48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D0AB1" w:rsidP="004B48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9" w:rsidP="004B4809">
    <w:pPr>
      <w:pStyle w:val="Footer"/>
      <w:framePr w:wrap="around"/>
    </w:pPr>
    <w:r>
      <w:fldChar w:fldCharType="begin"/>
    </w:r>
    <w:r>
      <w:instrText xml:space="preserve"> DOCPROPERTY  Subject  \* MERGEFORMAT </w:instrText>
    </w:r>
    <w:r>
      <w:fldChar w:fldCharType="separate"/>
    </w:r>
    <w:r w:rsidR="00ED0AB1">
      <w:t>Approved</w:t>
    </w:r>
    <w:r w:rsidR="00ED0AB1">
      <w:fldChar w:fldCharType="end"/>
    </w:r>
    <w:r>
      <w:tab/>
      <w:t xml:space="preserve">Page </w:t>
    </w:r>
    <w:r>
      <w:fldChar w:fldCharType="begin"/>
    </w:r>
    <w:r>
      <w:instrText xml:space="preserve"> PAGE  \* Arabic  \* MERGEFORMAT </w:instrText>
    </w:r>
    <w:r>
      <w:fldChar w:fldCharType="separate"/>
    </w:r>
    <w:r w:rsidR="00ED0A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0AB1">
      <w:rPr>
        <w:noProof/>
      </w:rPr>
      <w:t>6</w:t>
    </w:r>
    <w:r>
      <w:rPr>
        <w:noProof/>
      </w:rPr>
      <w:fldChar w:fldCharType="end"/>
    </w:r>
  </w:p>
  <w:p w:rsidR="004B4809" w:rsidP="004B4809">
    <w:pPr>
      <w:pStyle w:val="Footer"/>
      <w:framePr w:wrap="around"/>
    </w:pPr>
    <w:r>
      <w:t xml:space="preserve">© Commonwealth of Australia, </w:t>
    </w:r>
    <w:r>
      <w:fldChar w:fldCharType="begin"/>
    </w:r>
    <w:r>
      <w:instrText xml:space="preserve"> DATE  \@ "yyyy"  \* MERGEFORMAT </w:instrText>
    </w:r>
    <w:r>
      <w:fldChar w:fldCharType="separate"/>
    </w:r>
    <w:r w:rsidR="00ED0AB1">
      <w:rPr>
        <w:noProof/>
      </w:rPr>
      <w:t>2025</w:t>
    </w:r>
    <w:r>
      <w:fldChar w:fldCharType="end"/>
    </w:r>
    <w:r>
      <w:tab/>
    </w:r>
    <w:r>
      <w:fldChar w:fldCharType="begin"/>
    </w:r>
    <w:r>
      <w:instrText xml:space="preserve"> DOCPROPERTY  Author  \* MERGEFORMAT </w:instrText>
    </w:r>
    <w:r>
      <w:fldChar w:fldCharType="separate"/>
    </w:r>
    <w:r w:rsidR="00ED0AB1">
      <w:t>Service and Creative Skills Australia</w:t>
    </w:r>
    <w:r w:rsidR="00ED0AB1">
      <w:fldChar w:fldCharType="end"/>
    </w:r>
  </w:p>
  <w:p w:rsidR="004B4809" w:rsidP="004B48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809" w:rsidRPr="00ED0AB1" w:rsidP="00ED0A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AB1" w:rsidRPr="002D2AF8" w:rsidP="004B4809">
    <w:pPr>
      <w:pStyle w:val="Header"/>
      <w:framePr w:wrap="around"/>
    </w:pPr>
    <w:r>
      <w:fldChar w:fldCharType="begin"/>
    </w:r>
    <w:r>
      <w:instrText xml:space="preserve"> TITLE   \* MERGEFORMAT </w:instrText>
    </w:r>
    <w:r>
      <w:fldChar w:fldCharType="separate"/>
    </w:r>
    <w:r>
      <w:t>SITXINV003 Purchase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0AB1" w:rsidP="004B48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809" w:rsidRPr="002D2AF8" w:rsidP="004B4809">
    <w:pPr>
      <w:pStyle w:val="Header"/>
      <w:framePr w:wrap="around"/>
    </w:pPr>
    <w:r>
      <w:fldChar w:fldCharType="begin"/>
    </w:r>
    <w:r>
      <w:instrText xml:space="preserve"> TITLE   \* MERGEFORMAT </w:instrText>
    </w:r>
    <w:r>
      <w:fldChar w:fldCharType="separate"/>
    </w:r>
    <w:r w:rsidR="00ED0AB1">
      <w:t>SITXINV003 Purchase goods</w:t>
    </w:r>
    <w:r w:rsidR="00ED0AB1">
      <w:fldChar w:fldCharType="end"/>
    </w:r>
    <w:r>
      <w:tab/>
      <w:t xml:space="preserve">Date this document was generated: </w:t>
    </w:r>
    <w:r>
      <w:fldChar w:fldCharType="begin"/>
    </w:r>
    <w:r>
      <w:instrText xml:space="preserve"> CREATEDATE  \@ "d MMMM yyyy"  \* MERGEFORMAT </w:instrText>
    </w:r>
    <w:r>
      <w:fldChar w:fldCharType="separate"/>
    </w:r>
    <w:r w:rsidR="00ED0AB1">
      <w:rPr>
        <w:noProof/>
      </w:rPr>
      <w:t>2 March 2025</w:t>
    </w:r>
    <w:r>
      <w:fldChar w:fldCharType="end"/>
    </w:r>
  </w:p>
  <w:p w:rsidR="004B4809" w:rsidP="004B48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748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9671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C3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8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809"/>
    <w:pPr>
      <w:spacing w:before="360" w:after="60"/>
      <w:outlineLvl w:val="0"/>
    </w:pPr>
    <w:rPr>
      <w:sz w:val="32"/>
    </w:rPr>
  </w:style>
  <w:style w:type="paragraph" w:styleId="Heading2">
    <w:name w:val="heading 2"/>
    <w:basedOn w:val="HeadingBase"/>
    <w:next w:val="BodyText"/>
    <w:link w:val="Heading2Char"/>
    <w:qFormat/>
    <w:rsid w:val="004B4809"/>
    <w:pPr>
      <w:keepLines/>
      <w:spacing w:before="240" w:after="120"/>
      <w:outlineLvl w:val="1"/>
    </w:pPr>
    <w:rPr>
      <w:sz w:val="28"/>
      <w:szCs w:val="40"/>
    </w:rPr>
  </w:style>
  <w:style w:type="paragraph" w:styleId="Heading3">
    <w:name w:val="heading 3"/>
    <w:basedOn w:val="HeadingBase"/>
    <w:next w:val="BodyText"/>
    <w:link w:val="Heading3Char"/>
    <w:qFormat/>
    <w:rsid w:val="004B4809"/>
    <w:pPr>
      <w:spacing w:before="180" w:after="120"/>
      <w:outlineLvl w:val="2"/>
    </w:pPr>
    <w:rPr>
      <w:spacing w:val="-10"/>
      <w:kern w:val="32"/>
    </w:rPr>
  </w:style>
  <w:style w:type="paragraph" w:styleId="Heading4">
    <w:name w:val="heading 4"/>
    <w:basedOn w:val="HeadingBase"/>
    <w:next w:val="BodyText"/>
    <w:link w:val="Heading4Char"/>
    <w:qFormat/>
    <w:rsid w:val="004B4809"/>
    <w:pPr>
      <w:spacing w:before="160" w:after="120"/>
      <w:outlineLvl w:val="3"/>
    </w:pPr>
    <w:rPr>
      <w:sz w:val="22"/>
    </w:rPr>
  </w:style>
  <w:style w:type="paragraph" w:styleId="Heading5">
    <w:name w:val="heading 5"/>
    <w:basedOn w:val="HeadingBase"/>
    <w:next w:val="Normal"/>
    <w:link w:val="Heading5Char"/>
    <w:qFormat/>
    <w:rsid w:val="004B4809"/>
    <w:pPr>
      <w:spacing w:before="80"/>
      <w:outlineLvl w:val="4"/>
    </w:pPr>
    <w:rPr>
      <w:color w:val="918585"/>
      <w:sz w:val="20"/>
    </w:rPr>
  </w:style>
  <w:style w:type="paragraph" w:styleId="Heading6">
    <w:name w:val="heading 6"/>
    <w:basedOn w:val="HeadingBase"/>
    <w:next w:val="Normal"/>
    <w:link w:val="Heading6Char"/>
    <w:qFormat/>
    <w:rsid w:val="004B4809"/>
    <w:pPr>
      <w:spacing w:before="60"/>
      <w:outlineLvl w:val="5"/>
    </w:pPr>
    <w:rPr>
      <w:color w:val="918585"/>
      <w:sz w:val="20"/>
    </w:rPr>
  </w:style>
  <w:style w:type="paragraph" w:styleId="Heading7">
    <w:name w:val="heading 7"/>
    <w:basedOn w:val="Normal"/>
    <w:next w:val="Normal"/>
    <w:link w:val="Heading7Char"/>
    <w:qFormat/>
    <w:rsid w:val="004B4809"/>
    <w:pPr>
      <w:ind w:left="720"/>
      <w:outlineLvl w:val="6"/>
    </w:pPr>
    <w:rPr>
      <w:i/>
    </w:rPr>
  </w:style>
  <w:style w:type="paragraph" w:styleId="Heading8">
    <w:name w:val="heading 8"/>
    <w:basedOn w:val="Normal"/>
    <w:next w:val="Normal"/>
    <w:link w:val="Heading8Char"/>
    <w:qFormat/>
    <w:rsid w:val="004B4809"/>
    <w:pPr>
      <w:ind w:left="720"/>
      <w:outlineLvl w:val="7"/>
    </w:pPr>
    <w:rPr>
      <w:i/>
    </w:rPr>
  </w:style>
  <w:style w:type="paragraph" w:styleId="Heading9">
    <w:name w:val="heading 9"/>
    <w:basedOn w:val="Normal"/>
    <w:next w:val="Normal"/>
    <w:link w:val="Heading9Char"/>
    <w:qFormat/>
    <w:rsid w:val="004B4809"/>
    <w:pPr>
      <w:ind w:left="720"/>
      <w:outlineLvl w:val="8"/>
    </w:pPr>
    <w:rPr>
      <w:i/>
    </w:rPr>
  </w:style>
  <w:style w:type="character" w:default="1" w:styleId="DefaultParagraphFont">
    <w:name w:val="Default Paragraph Font"/>
    <w:uiPriority w:val="1"/>
    <w:unhideWhenUsed/>
    <w:rsid w:val="004B48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809"/>
  </w:style>
  <w:style w:type="character" w:customStyle="1" w:styleId="Heading1Char">
    <w:name w:val="Heading 1 Char"/>
    <w:basedOn w:val="DefaultParagraphFont"/>
    <w:link w:val="Heading1"/>
    <w:rsid w:val="004B4809"/>
    <w:rPr>
      <w:rFonts w:ascii="Times New Roman" w:eastAsia="Times New Roman" w:hAnsi="Times New Roman" w:cs="Times New Roman"/>
      <w:b/>
      <w:sz w:val="32"/>
      <w:szCs w:val="20"/>
      <w:lang w:eastAsia="en-US"/>
    </w:rPr>
  </w:style>
  <w:style w:type="paragraph" w:styleId="BodyText">
    <w:name w:val="Body Text"/>
    <w:basedOn w:val="Normal"/>
    <w:link w:val="BodyTextChar"/>
    <w:rsid w:val="004B48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809"/>
    <w:rPr>
      <w:rFonts w:ascii="Times New Roman" w:eastAsia="Times New Roman" w:hAnsi="Times New Roman" w:cs="Times New Roman"/>
      <w:sz w:val="24"/>
      <w:lang w:eastAsia="en-US"/>
    </w:rPr>
  </w:style>
  <w:style w:type="paragraph" w:styleId="List">
    <w:name w:val="List"/>
    <w:basedOn w:val="BodyText"/>
    <w:next w:val="BodyText"/>
    <w:rsid w:val="004B4809"/>
    <w:pPr>
      <w:tabs>
        <w:tab w:val="left" w:pos="340"/>
      </w:tabs>
      <w:spacing w:before="60" w:after="60"/>
      <w:ind w:left="340" w:hanging="340"/>
    </w:pPr>
  </w:style>
  <w:style w:type="paragraph" w:styleId="ListBullet">
    <w:name w:val="List Bullet"/>
    <w:basedOn w:val="List"/>
    <w:rsid w:val="004B4809"/>
    <w:pPr>
      <w:numPr>
        <w:numId w:val="13"/>
      </w:numPr>
      <w:tabs>
        <w:tab w:val="clear" w:pos="340"/>
      </w:tabs>
      <w:spacing w:before="40" w:after="40"/>
    </w:pPr>
  </w:style>
  <w:style w:type="character" w:customStyle="1" w:styleId="SpecialBold">
    <w:name w:val="Special Bold"/>
    <w:basedOn w:val="DefaultParagraphFont"/>
    <w:rsid w:val="004B4809"/>
    <w:rPr>
      <w:b/>
      <w:spacing w:val="0"/>
    </w:rPr>
  </w:style>
  <w:style w:type="paragraph" w:styleId="ListBullet2">
    <w:name w:val="List Bullet 2"/>
    <w:basedOn w:val="List2"/>
    <w:rsid w:val="004B4809"/>
    <w:pPr>
      <w:numPr>
        <w:numId w:val="14"/>
      </w:numPr>
      <w:tabs>
        <w:tab w:val="clear" w:pos="680"/>
      </w:tabs>
    </w:pPr>
  </w:style>
  <w:style w:type="paragraph" w:customStyle="1" w:styleId="SuperHeading">
    <w:name w:val="SuperHeading"/>
    <w:basedOn w:val="Normal"/>
    <w:rsid w:val="004B4809"/>
    <w:pPr>
      <w:spacing w:before="240" w:after="120"/>
      <w:outlineLvl w:val="0"/>
    </w:pPr>
    <w:rPr>
      <w:rFonts w:ascii="Times New Roman" w:hAnsi="Times New Roman"/>
      <w:b/>
      <w:sz w:val="32"/>
    </w:rPr>
  </w:style>
  <w:style w:type="paragraph" w:customStyle="1" w:styleId="AllowPageBreak">
    <w:name w:val="AllowPageBreak"/>
    <w:rsid w:val="004B48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4809"/>
    <w:pPr>
      <w:numPr>
        <w:numId w:val="3"/>
      </w:numPr>
      <w:tabs>
        <w:tab w:val="clear" w:pos="1021"/>
      </w:tabs>
      <w:ind w:left="1037" w:hanging="357"/>
    </w:pPr>
  </w:style>
  <w:style w:type="character" w:customStyle="1" w:styleId="Heading2Char">
    <w:name w:val="Heading 2 Char"/>
    <w:basedOn w:val="DefaultParagraphFont"/>
    <w:link w:val="Heading2"/>
    <w:rsid w:val="004B48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8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8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8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8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8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8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809"/>
    <w:rPr>
      <w:rFonts w:ascii="Courier New" w:eastAsia="Times New Roman" w:hAnsi="Courier New" w:cs="Times New Roman"/>
      <w:i/>
      <w:szCs w:val="20"/>
      <w:lang w:eastAsia="en-US"/>
    </w:rPr>
  </w:style>
  <w:style w:type="paragraph" w:customStyle="1" w:styleId="HeadingBase">
    <w:name w:val="Heading Base"/>
    <w:rsid w:val="004B48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809"/>
    <w:pPr>
      <w:tabs>
        <w:tab w:val="right" w:leader="dot" w:pos="9072"/>
      </w:tabs>
      <w:ind w:left="567"/>
    </w:pPr>
    <w:rPr>
      <w:szCs w:val="22"/>
    </w:rPr>
  </w:style>
  <w:style w:type="paragraph" w:customStyle="1" w:styleId="TOCBase">
    <w:name w:val="TOC Base"/>
    <w:rsid w:val="004B48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809"/>
    <w:pPr>
      <w:tabs>
        <w:tab w:val="right" w:leader="dot" w:pos="9072"/>
      </w:tabs>
      <w:spacing w:before="40" w:after="40"/>
      <w:ind w:left="284"/>
    </w:pPr>
    <w:rPr>
      <w:rFonts w:ascii="Times New Roman" w:hAnsi="Times New Roman"/>
    </w:rPr>
  </w:style>
  <w:style w:type="paragraph" w:styleId="TOC1">
    <w:name w:val="toc 1"/>
    <w:basedOn w:val="TOCBase"/>
    <w:next w:val="Normal"/>
    <w:rsid w:val="004B48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8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809"/>
    <w:rPr>
      <w:rFonts w:ascii="Times New Roman" w:eastAsia="Times New Roman" w:hAnsi="Times New Roman" w:cs="Times New Roman"/>
      <w:sz w:val="16"/>
      <w:lang w:eastAsia="en-US"/>
    </w:rPr>
  </w:style>
  <w:style w:type="paragraph" w:styleId="Title">
    <w:name w:val="Title"/>
    <w:basedOn w:val="HeadingBase"/>
    <w:link w:val="TitleChar"/>
    <w:qFormat/>
    <w:rsid w:val="004B4809"/>
    <w:pPr>
      <w:spacing w:before="5040"/>
      <w:jc w:val="center"/>
    </w:pPr>
    <w:rPr>
      <w:sz w:val="48"/>
      <w:szCs w:val="72"/>
      <w:lang w:val="en-US"/>
    </w:rPr>
  </w:style>
  <w:style w:type="character" w:customStyle="1" w:styleId="TitleChar">
    <w:name w:val="Title Char"/>
    <w:basedOn w:val="DefaultParagraphFont"/>
    <w:link w:val="Title"/>
    <w:rsid w:val="004B48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809"/>
    <w:pPr>
      <w:tabs>
        <w:tab w:val="left" w:pos="3600"/>
        <w:tab w:val="left" w:pos="3958"/>
      </w:tabs>
    </w:pPr>
  </w:style>
  <w:style w:type="paragraph" w:customStyle="1" w:styleId="Note">
    <w:name w:val="Note"/>
    <w:basedOn w:val="BodyText"/>
    <w:rsid w:val="004B48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809"/>
    <w:pPr>
      <w:framePr w:wrap="auto" w:hAnchor="text" w:y="6049"/>
    </w:pPr>
    <w:rPr>
      <w:color w:val="000000"/>
      <w:sz w:val="40"/>
    </w:rPr>
  </w:style>
  <w:style w:type="paragraph" w:customStyle="1" w:styleId="TOCTitle">
    <w:name w:val="TOCTitle"/>
    <w:basedOn w:val="Heading1"/>
    <w:rsid w:val="004B4809"/>
    <w:pPr>
      <w:spacing w:after="240"/>
      <w:jc w:val="center"/>
      <w:outlineLvl w:val="9"/>
    </w:pPr>
    <w:rPr>
      <w:caps/>
    </w:rPr>
  </w:style>
  <w:style w:type="paragraph" w:customStyle="1" w:styleId="Version">
    <w:name w:val="Version"/>
    <w:rsid w:val="004B48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809"/>
    <w:pPr>
      <w:keepNext w:val="0"/>
      <w:tabs>
        <w:tab w:val="right" w:pos="4176"/>
      </w:tabs>
      <w:ind w:left="198" w:hanging="198"/>
    </w:pPr>
    <w:rPr>
      <w:rFonts w:ascii="Garamond" w:hAnsi="Garamond"/>
    </w:rPr>
  </w:style>
  <w:style w:type="paragraph" w:styleId="IndexHeading">
    <w:name w:val="index heading"/>
    <w:basedOn w:val="Normal"/>
    <w:next w:val="Index1"/>
    <w:semiHidden/>
    <w:rsid w:val="004B4809"/>
    <w:pPr>
      <w:spacing w:before="120" w:after="120"/>
    </w:pPr>
    <w:rPr>
      <w:rFonts w:ascii="Arial" w:hAnsi="Arial"/>
      <w:b/>
      <w:color w:val="918585"/>
      <w:sz w:val="24"/>
    </w:rPr>
  </w:style>
  <w:style w:type="paragraph" w:styleId="Header">
    <w:name w:val="header"/>
    <w:basedOn w:val="Normal"/>
    <w:link w:val="HeaderChar"/>
    <w:rsid w:val="004B48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809"/>
    <w:rPr>
      <w:rFonts w:ascii="Times New Roman" w:eastAsia="Times New Roman" w:hAnsi="Times New Roman" w:cs="Times New Roman"/>
      <w:sz w:val="16"/>
      <w:szCs w:val="20"/>
      <w:lang w:val="en-GB" w:eastAsia="en-US"/>
    </w:rPr>
  </w:style>
  <w:style w:type="paragraph" w:customStyle="1" w:styleId="Chapter">
    <w:name w:val="Chapter"/>
    <w:basedOn w:val="Normal"/>
    <w:rsid w:val="004B4809"/>
    <w:pPr>
      <w:spacing w:before="240"/>
    </w:pPr>
    <w:rPr>
      <w:rFonts w:ascii="Times New Roman" w:hAnsi="Times New Roman"/>
      <w:smallCaps/>
      <w:spacing w:val="80"/>
      <w:sz w:val="28"/>
    </w:rPr>
  </w:style>
  <w:style w:type="paragraph" w:customStyle="1" w:styleId="InChapter">
    <w:name w:val="InChapter"/>
    <w:basedOn w:val="Heading3"/>
    <w:rsid w:val="004B4809"/>
    <w:pPr>
      <w:spacing w:after="240"/>
      <w:outlineLvl w:val="9"/>
    </w:pPr>
    <w:rPr>
      <w:noProof/>
    </w:rPr>
  </w:style>
  <w:style w:type="paragraph" w:styleId="Index2">
    <w:name w:val="index 2"/>
    <w:basedOn w:val="Normal"/>
    <w:next w:val="Normal"/>
    <w:semiHidden/>
    <w:rsid w:val="004B4809"/>
    <w:pPr>
      <w:tabs>
        <w:tab w:val="right" w:pos="4176"/>
      </w:tabs>
      <w:ind w:left="568" w:hanging="284"/>
    </w:pPr>
    <w:rPr>
      <w:rFonts w:ascii="Garamond" w:hAnsi="Garamond"/>
    </w:rPr>
  </w:style>
  <w:style w:type="paragraph" w:customStyle="1" w:styleId="Byline">
    <w:name w:val="Byline"/>
    <w:rsid w:val="004B48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809"/>
    <w:pPr>
      <w:tabs>
        <w:tab w:val="clear" w:pos="3600"/>
        <w:tab w:val="clear" w:pos="3958"/>
      </w:tabs>
      <w:jc w:val="right"/>
    </w:pPr>
  </w:style>
  <w:style w:type="character" w:styleId="Emphasis">
    <w:name w:val="Emphasis"/>
    <w:basedOn w:val="DefaultParagraphFont"/>
    <w:qFormat/>
    <w:rsid w:val="004B4809"/>
    <w:rPr>
      <w:i/>
    </w:rPr>
  </w:style>
  <w:style w:type="paragraph" w:styleId="Caption">
    <w:name w:val="caption"/>
    <w:basedOn w:val="BodyText"/>
    <w:next w:val="Normal"/>
    <w:qFormat/>
    <w:rsid w:val="004B4809"/>
    <w:pPr>
      <w:framePr w:w="2268" w:hSpace="181" w:vSpace="181" w:wrap="around" w:vAnchor="text" w:hAnchor="page" w:x="1135" w:y="285" w:anchorLock="1"/>
    </w:pPr>
    <w:rPr>
      <w:i/>
    </w:rPr>
  </w:style>
  <w:style w:type="paragraph" w:customStyle="1" w:styleId="MiniTOCTitle">
    <w:name w:val="MiniTOCTitle"/>
    <w:basedOn w:val="Heading4"/>
    <w:rsid w:val="004B4809"/>
    <w:pPr>
      <w:spacing w:before="240"/>
      <w:outlineLvl w:val="9"/>
    </w:pPr>
    <w:rPr>
      <w:noProof/>
      <w:sz w:val="24"/>
    </w:rPr>
  </w:style>
  <w:style w:type="paragraph" w:customStyle="1" w:styleId="MiniTOCItem">
    <w:name w:val="MiniTOCItem"/>
    <w:basedOn w:val="ListBullet"/>
    <w:rsid w:val="004B4809"/>
    <w:pPr>
      <w:numPr>
        <w:numId w:val="0"/>
      </w:numPr>
      <w:tabs>
        <w:tab w:val="right" w:leader="dot" w:pos="6521"/>
      </w:tabs>
      <w:spacing w:before="0" w:after="0"/>
    </w:pPr>
  </w:style>
  <w:style w:type="paragraph" w:customStyle="1" w:styleId="TOFTitle">
    <w:name w:val="TOFTitle"/>
    <w:basedOn w:val="TOCTitle"/>
    <w:rsid w:val="004B4809"/>
  </w:style>
  <w:style w:type="paragraph" w:styleId="TableofFigures">
    <w:name w:val="table of figures"/>
    <w:basedOn w:val="Normal"/>
    <w:next w:val="Normal"/>
    <w:semiHidden/>
    <w:rsid w:val="004B4809"/>
    <w:pPr>
      <w:tabs>
        <w:tab w:val="right" w:leader="dot" w:pos="9072"/>
      </w:tabs>
      <w:ind w:left="970" w:hanging="403"/>
    </w:pPr>
    <w:rPr>
      <w:rFonts w:ascii="Times New Roman" w:hAnsi="Times New Roman"/>
      <w:b/>
    </w:rPr>
  </w:style>
  <w:style w:type="paragraph" w:styleId="ListNumber">
    <w:name w:val="List Number"/>
    <w:basedOn w:val="List"/>
    <w:rsid w:val="004B4809"/>
    <w:pPr>
      <w:numPr>
        <w:numId w:val="16"/>
      </w:numPr>
      <w:tabs>
        <w:tab w:val="clear" w:pos="340"/>
      </w:tabs>
    </w:pPr>
  </w:style>
  <w:style w:type="character" w:customStyle="1" w:styleId="WingdingSymbols">
    <w:name w:val="Wingding Symbols"/>
    <w:rsid w:val="004B4809"/>
    <w:rPr>
      <w:rFonts w:ascii="Wingdings" w:hAnsi="Wingdings"/>
    </w:rPr>
  </w:style>
  <w:style w:type="paragraph" w:customStyle="1" w:styleId="TableHeading">
    <w:name w:val="Table Heading"/>
    <w:basedOn w:val="HeadingBase"/>
    <w:rsid w:val="004B4809"/>
    <w:pPr>
      <w:keepLines/>
      <w:pBdr>
        <w:bottom w:val="single" w:sz="6" w:space="1" w:color="918585"/>
      </w:pBdr>
      <w:spacing w:before="240"/>
    </w:pPr>
  </w:style>
  <w:style w:type="character" w:customStyle="1" w:styleId="HotSpot">
    <w:name w:val="HotSpot"/>
    <w:rsid w:val="004B4809"/>
    <w:rPr>
      <w:color w:val="0033CC"/>
      <w:u w:val="none"/>
    </w:rPr>
  </w:style>
  <w:style w:type="paragraph" w:customStyle="1" w:styleId="BodyTextRight">
    <w:name w:val="Body Text Right"/>
    <w:basedOn w:val="BodyText"/>
    <w:rsid w:val="004B4809"/>
    <w:pPr>
      <w:spacing w:before="0" w:after="0"/>
      <w:jc w:val="right"/>
    </w:pPr>
  </w:style>
  <w:style w:type="paragraph" w:styleId="Index3">
    <w:name w:val="index 3"/>
    <w:basedOn w:val="ListNumber2"/>
    <w:next w:val="Normal"/>
    <w:semiHidden/>
    <w:rsid w:val="004B4809"/>
    <w:pPr>
      <w:numPr>
        <w:numId w:val="0"/>
      </w:numPr>
      <w:tabs>
        <w:tab w:val="right" w:leader="dot" w:pos="4176"/>
      </w:tabs>
    </w:pPr>
  </w:style>
  <w:style w:type="paragraph" w:styleId="ListNumber2">
    <w:name w:val="List Number 2"/>
    <w:basedOn w:val="List2"/>
    <w:rsid w:val="004B4809"/>
    <w:pPr>
      <w:numPr>
        <w:numId w:val="11"/>
      </w:numPr>
      <w:tabs>
        <w:tab w:val="clear" w:pos="1060"/>
      </w:tabs>
    </w:pPr>
  </w:style>
  <w:style w:type="paragraph" w:customStyle="1" w:styleId="MarginNote">
    <w:name w:val="Margin Note"/>
    <w:basedOn w:val="BodyText"/>
    <w:rsid w:val="004B48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8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8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809"/>
    <w:rPr>
      <w:sz w:val="32"/>
    </w:rPr>
  </w:style>
  <w:style w:type="paragraph" w:customStyle="1" w:styleId="HeadingProcedure">
    <w:name w:val="Heading Procedure"/>
    <w:basedOn w:val="HeadingBase"/>
    <w:next w:val="Normal"/>
    <w:rsid w:val="004B4809"/>
    <w:pPr>
      <w:tabs>
        <w:tab w:val="left" w:pos="0"/>
      </w:tabs>
      <w:spacing w:before="120" w:after="60"/>
    </w:pPr>
    <w:rPr>
      <w:i/>
      <w:color w:val="918585"/>
      <w:sz w:val="22"/>
    </w:rPr>
  </w:style>
  <w:style w:type="paragraph" w:customStyle="1" w:styleId="TableBodyText">
    <w:name w:val="Table Body Text"/>
    <w:basedOn w:val="BodyText"/>
    <w:rsid w:val="004B4809"/>
    <w:pPr>
      <w:spacing w:before="60" w:after="60"/>
    </w:pPr>
  </w:style>
  <w:style w:type="paragraph" w:styleId="ListContinue">
    <w:name w:val="List Continue"/>
    <w:basedOn w:val="List"/>
    <w:rsid w:val="004B4809"/>
    <w:pPr>
      <w:ind w:firstLine="0"/>
    </w:pPr>
  </w:style>
  <w:style w:type="paragraph" w:customStyle="1" w:styleId="ListNote">
    <w:name w:val="List Note"/>
    <w:basedOn w:val="List"/>
    <w:rsid w:val="004B4809"/>
    <w:pPr>
      <w:pBdr>
        <w:top w:val="single" w:sz="6" w:space="2" w:color="918585"/>
        <w:bottom w:val="single" w:sz="6" w:space="2" w:color="918585"/>
      </w:pBdr>
      <w:tabs>
        <w:tab w:val="left" w:pos="1021"/>
      </w:tabs>
      <w:ind w:firstLine="0"/>
    </w:pPr>
  </w:style>
  <w:style w:type="paragraph" w:customStyle="1" w:styleId="Warning">
    <w:name w:val="Warning"/>
    <w:basedOn w:val="BodyText"/>
    <w:rsid w:val="004B4809"/>
    <w:pPr>
      <w:shd w:val="clear" w:color="auto" w:fill="D9D9D9"/>
      <w:tabs>
        <w:tab w:val="left" w:pos="992"/>
      </w:tabs>
      <w:ind w:left="119" w:right="119"/>
    </w:pPr>
    <w:rPr>
      <w:sz w:val="20"/>
    </w:rPr>
  </w:style>
  <w:style w:type="paragraph" w:customStyle="1" w:styleId="MarginIcons">
    <w:name w:val="Margin Icons"/>
    <w:basedOn w:val="BodyText"/>
    <w:rsid w:val="004B48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809"/>
    <w:rPr>
      <w:rFonts w:ascii="Courier New" w:hAnsi="Courier New"/>
    </w:rPr>
  </w:style>
  <w:style w:type="paragraph" w:customStyle="1" w:styleId="NoteBullet">
    <w:name w:val="Note Bullet"/>
    <w:basedOn w:val="Note"/>
    <w:rsid w:val="004B4809"/>
    <w:pPr>
      <w:tabs>
        <w:tab w:val="clear" w:pos="680"/>
      </w:tabs>
      <w:spacing w:before="60" w:after="60"/>
    </w:pPr>
  </w:style>
  <w:style w:type="paragraph" w:customStyle="1" w:styleId="SubHeading2">
    <w:name w:val="SubHeading2"/>
    <w:basedOn w:val="HeadingBase"/>
    <w:rsid w:val="004B4809"/>
    <w:pPr>
      <w:spacing w:before="240" w:after="60"/>
    </w:pPr>
    <w:rPr>
      <w:sz w:val="20"/>
    </w:rPr>
  </w:style>
  <w:style w:type="paragraph" w:customStyle="1" w:styleId="SubHeading1">
    <w:name w:val="SubHeading1"/>
    <w:basedOn w:val="HeadingBase"/>
    <w:rsid w:val="004B4809"/>
    <w:pPr>
      <w:spacing w:before="240" w:after="60"/>
    </w:pPr>
    <w:rPr>
      <w:color w:val="918585"/>
      <w:sz w:val="22"/>
    </w:rPr>
  </w:style>
  <w:style w:type="paragraph" w:customStyle="1" w:styleId="SideHeading">
    <w:name w:val="Side Heading"/>
    <w:basedOn w:val="HeadingBase"/>
    <w:rsid w:val="004B48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809"/>
    <w:pPr>
      <w:numPr>
        <w:numId w:val="12"/>
      </w:numPr>
    </w:pPr>
  </w:style>
  <w:style w:type="paragraph" w:styleId="PlainText">
    <w:name w:val="Plain Text"/>
    <w:basedOn w:val="Normal"/>
    <w:link w:val="PlainTextChar"/>
    <w:rsid w:val="004B4809"/>
    <w:rPr>
      <w:sz w:val="20"/>
    </w:rPr>
  </w:style>
  <w:style w:type="character" w:customStyle="1" w:styleId="PlainTextChar">
    <w:name w:val="Plain Text Char"/>
    <w:basedOn w:val="DefaultParagraphFont"/>
    <w:link w:val="PlainText"/>
    <w:rsid w:val="004B4809"/>
    <w:rPr>
      <w:rFonts w:ascii="Courier New" w:eastAsia="Times New Roman" w:hAnsi="Courier New" w:cs="Times New Roman"/>
      <w:sz w:val="20"/>
      <w:szCs w:val="20"/>
      <w:lang w:eastAsia="en-US"/>
    </w:rPr>
  </w:style>
  <w:style w:type="character" w:customStyle="1" w:styleId="MenuOption">
    <w:name w:val="Menu Option"/>
    <w:basedOn w:val="DefaultParagraphFont"/>
    <w:rsid w:val="004B4809"/>
    <w:rPr>
      <w:b/>
      <w:smallCaps/>
    </w:rPr>
  </w:style>
  <w:style w:type="paragraph" w:customStyle="1" w:styleId="TableListNumber">
    <w:name w:val="Table List Number"/>
    <w:basedOn w:val="ListNumber"/>
    <w:rsid w:val="004B4809"/>
    <w:pPr>
      <w:numPr>
        <w:numId w:val="0"/>
      </w:numPr>
    </w:pPr>
  </w:style>
  <w:style w:type="paragraph" w:styleId="TOC4">
    <w:name w:val="toc 4"/>
    <w:basedOn w:val="TOCBase"/>
    <w:next w:val="Normal"/>
    <w:semiHidden/>
    <w:rsid w:val="004B4809"/>
    <w:pPr>
      <w:tabs>
        <w:tab w:val="right" w:leader="dot" w:pos="9071"/>
      </w:tabs>
      <w:ind w:left="1701"/>
    </w:pPr>
  </w:style>
  <w:style w:type="paragraph" w:customStyle="1" w:styleId="ListAlpha">
    <w:name w:val="List Alpha"/>
    <w:basedOn w:val="List"/>
    <w:rsid w:val="004B4809"/>
    <w:pPr>
      <w:numPr>
        <w:numId w:val="10"/>
      </w:numPr>
    </w:pPr>
  </w:style>
  <w:style w:type="paragraph" w:customStyle="1" w:styleId="ListAlpha2">
    <w:name w:val="List Alpha 2"/>
    <w:basedOn w:val="List2"/>
    <w:rsid w:val="004B4809"/>
    <w:pPr>
      <w:numPr>
        <w:numId w:val="9"/>
      </w:numPr>
    </w:pPr>
  </w:style>
  <w:style w:type="paragraph" w:styleId="List2">
    <w:name w:val="List 2"/>
    <w:basedOn w:val="BodyText"/>
    <w:rsid w:val="004B4809"/>
    <w:pPr>
      <w:tabs>
        <w:tab w:val="left" w:pos="680"/>
      </w:tabs>
      <w:spacing w:before="60" w:after="60"/>
      <w:ind w:left="680" w:hanging="340"/>
    </w:pPr>
  </w:style>
  <w:style w:type="paragraph" w:styleId="List3">
    <w:name w:val="List 3"/>
    <w:basedOn w:val="BodyText"/>
    <w:rsid w:val="004B4809"/>
    <w:pPr>
      <w:tabs>
        <w:tab w:val="left" w:pos="1021"/>
      </w:tabs>
      <w:spacing w:before="60" w:after="60"/>
      <w:ind w:left="1020" w:hanging="340"/>
    </w:pPr>
  </w:style>
  <w:style w:type="paragraph" w:styleId="List4">
    <w:name w:val="List 4"/>
    <w:basedOn w:val="BodyText"/>
    <w:rsid w:val="004B4809"/>
    <w:pPr>
      <w:tabs>
        <w:tab w:val="left" w:pos="1361"/>
      </w:tabs>
      <w:spacing w:before="60" w:after="60"/>
      <w:ind w:left="1361" w:hanging="340"/>
    </w:pPr>
  </w:style>
  <w:style w:type="paragraph" w:styleId="List5">
    <w:name w:val="List 5"/>
    <w:basedOn w:val="BodyText"/>
    <w:rsid w:val="004B4809"/>
    <w:pPr>
      <w:tabs>
        <w:tab w:val="left" w:pos="1701"/>
      </w:tabs>
      <w:spacing w:before="60" w:after="60"/>
      <w:ind w:left="1701" w:hanging="340"/>
    </w:pPr>
  </w:style>
  <w:style w:type="paragraph" w:styleId="ListBullet4">
    <w:name w:val="List Bullet 4"/>
    <w:basedOn w:val="List4"/>
    <w:rsid w:val="004B4809"/>
    <w:pPr>
      <w:numPr>
        <w:numId w:val="4"/>
      </w:numPr>
      <w:tabs>
        <w:tab w:val="clear" w:pos="1361"/>
      </w:tabs>
    </w:pPr>
  </w:style>
  <w:style w:type="paragraph" w:styleId="ListBullet5">
    <w:name w:val="List Bullet 5"/>
    <w:basedOn w:val="List5"/>
    <w:rsid w:val="004B4809"/>
    <w:pPr>
      <w:numPr>
        <w:numId w:val="5"/>
      </w:numPr>
    </w:pPr>
  </w:style>
  <w:style w:type="paragraph" w:styleId="ListContinue2">
    <w:name w:val="List Continue 2"/>
    <w:basedOn w:val="List2"/>
    <w:rsid w:val="004B4809"/>
    <w:pPr>
      <w:ind w:firstLine="0"/>
    </w:pPr>
  </w:style>
  <w:style w:type="paragraph" w:styleId="ListContinue3">
    <w:name w:val="List Continue 3"/>
    <w:basedOn w:val="List3"/>
    <w:rsid w:val="004B4809"/>
    <w:pPr>
      <w:ind w:left="1021" w:firstLine="0"/>
    </w:pPr>
  </w:style>
  <w:style w:type="paragraph" w:styleId="ListContinue4">
    <w:name w:val="List Continue 4"/>
    <w:basedOn w:val="List4"/>
    <w:rsid w:val="004B4809"/>
    <w:pPr>
      <w:ind w:firstLine="0"/>
    </w:pPr>
  </w:style>
  <w:style w:type="paragraph" w:styleId="ListContinue5">
    <w:name w:val="List Continue 5"/>
    <w:basedOn w:val="List5"/>
    <w:rsid w:val="004B4809"/>
    <w:pPr>
      <w:ind w:firstLine="0"/>
    </w:pPr>
  </w:style>
  <w:style w:type="paragraph" w:styleId="ListNumber3">
    <w:name w:val="List Number 3"/>
    <w:basedOn w:val="List3"/>
    <w:rsid w:val="004B4809"/>
    <w:pPr>
      <w:numPr>
        <w:numId w:val="6"/>
      </w:numPr>
    </w:pPr>
  </w:style>
  <w:style w:type="paragraph" w:styleId="ListNumber4">
    <w:name w:val="List Number 4"/>
    <w:basedOn w:val="List4"/>
    <w:rsid w:val="004B4809"/>
    <w:pPr>
      <w:numPr>
        <w:numId w:val="7"/>
      </w:numPr>
    </w:pPr>
  </w:style>
  <w:style w:type="paragraph" w:styleId="ListNumber5">
    <w:name w:val="List Number 5"/>
    <w:basedOn w:val="List5"/>
    <w:rsid w:val="004B4809"/>
    <w:pPr>
      <w:numPr>
        <w:numId w:val="8"/>
      </w:numPr>
    </w:pPr>
  </w:style>
  <w:style w:type="paragraph" w:styleId="BlockText">
    <w:name w:val="Block Text"/>
    <w:basedOn w:val="Normal"/>
    <w:rsid w:val="004B4809"/>
    <w:pPr>
      <w:spacing w:after="120"/>
      <w:ind w:left="1440" w:right="1440"/>
    </w:pPr>
  </w:style>
  <w:style w:type="character" w:customStyle="1" w:styleId="Subscript">
    <w:name w:val="Subscript"/>
    <w:basedOn w:val="DefaultParagraphFont"/>
    <w:rsid w:val="004B4809"/>
    <w:rPr>
      <w:sz w:val="16"/>
      <w:vertAlign w:val="subscript"/>
    </w:rPr>
  </w:style>
  <w:style w:type="character" w:customStyle="1" w:styleId="Superscript">
    <w:name w:val="Superscript"/>
    <w:basedOn w:val="DefaultParagraphFont"/>
    <w:rsid w:val="004B4809"/>
    <w:rPr>
      <w:sz w:val="16"/>
      <w:vertAlign w:val="superscript"/>
    </w:rPr>
  </w:style>
  <w:style w:type="character" w:customStyle="1" w:styleId="Symbols">
    <w:name w:val="Symbols"/>
    <w:basedOn w:val="DefaultParagraphFont"/>
    <w:rsid w:val="004B4809"/>
    <w:rPr>
      <w:rFonts w:ascii="Symbol" w:hAnsi="Symbol"/>
    </w:rPr>
  </w:style>
  <w:style w:type="character" w:customStyle="1" w:styleId="MenuOptions">
    <w:name w:val="Menu Options"/>
    <w:basedOn w:val="DefaultParagraphFont"/>
    <w:rsid w:val="004B4809"/>
    <w:rPr>
      <w:rFonts w:ascii="Arial Narrow" w:hAnsi="Arial Narrow"/>
      <w:smallCaps/>
    </w:rPr>
  </w:style>
  <w:style w:type="character" w:customStyle="1" w:styleId="Buttons">
    <w:name w:val="Buttons"/>
    <w:basedOn w:val="DefaultParagraphFont"/>
    <w:rsid w:val="004B4809"/>
    <w:rPr>
      <w:b/>
    </w:rPr>
  </w:style>
  <w:style w:type="character" w:customStyle="1" w:styleId="Underlined">
    <w:name w:val="Underlined"/>
    <w:basedOn w:val="DefaultParagraphFont"/>
    <w:rsid w:val="004B4809"/>
    <w:rPr>
      <w:u w:val="single"/>
    </w:rPr>
  </w:style>
  <w:style w:type="paragraph" w:customStyle="1" w:styleId="TableBodyTextRight">
    <w:name w:val="Table Body Text Right"/>
    <w:basedOn w:val="TableBodyText"/>
    <w:rsid w:val="004B4809"/>
    <w:pPr>
      <w:widowControl w:val="0"/>
      <w:autoSpaceDE w:val="0"/>
      <w:autoSpaceDN w:val="0"/>
      <w:adjustRightInd w:val="0"/>
      <w:jc w:val="right"/>
    </w:pPr>
    <w:rPr>
      <w:rFonts w:cs="Arial"/>
      <w:szCs w:val="18"/>
    </w:rPr>
  </w:style>
  <w:style w:type="paragraph" w:customStyle="1" w:styleId="CopyrightText">
    <w:name w:val="Copyright Text"/>
    <w:basedOn w:val="BodyText"/>
    <w:rsid w:val="004B4809"/>
    <w:rPr>
      <w:sz w:val="18"/>
    </w:rPr>
  </w:style>
  <w:style w:type="paragraph" w:customStyle="1" w:styleId="BodySmallRight">
    <w:name w:val="Body Small Right"/>
    <w:basedOn w:val="BodyTextRight"/>
    <w:rsid w:val="004B4809"/>
    <w:rPr>
      <w:sz w:val="18"/>
      <w:szCs w:val="18"/>
    </w:rPr>
  </w:style>
  <w:style w:type="paragraph" w:customStyle="1" w:styleId="MarginEdition">
    <w:name w:val="Margin Edition"/>
    <w:basedOn w:val="MarginNote"/>
    <w:rsid w:val="004B4809"/>
    <w:pPr>
      <w:spacing w:before="0" w:after="0"/>
    </w:pPr>
    <w:rPr>
      <w:rFonts w:ascii="Times New Roman" w:hAnsi="Times New Roman"/>
      <w:color w:val="999999"/>
    </w:rPr>
  </w:style>
  <w:style w:type="paragraph" w:customStyle="1" w:styleId="Spacer">
    <w:name w:val="Spacer"/>
    <w:basedOn w:val="Normal"/>
    <w:rsid w:val="004B4809"/>
    <w:rPr>
      <w:sz w:val="2"/>
      <w:szCs w:val="2"/>
    </w:rPr>
  </w:style>
  <w:style w:type="character" w:customStyle="1" w:styleId="Small">
    <w:name w:val="Small"/>
    <w:basedOn w:val="DefaultParagraphFont"/>
    <w:rsid w:val="004B4809"/>
    <w:rPr>
      <w:sz w:val="16"/>
    </w:rPr>
  </w:style>
  <w:style w:type="paragraph" w:customStyle="1" w:styleId="WideTable">
    <w:name w:val="Wide Table"/>
    <w:basedOn w:val="Normal"/>
    <w:rsid w:val="004B4809"/>
    <w:pPr>
      <w:ind w:left="-1418"/>
    </w:pPr>
    <w:rPr>
      <w:sz w:val="2"/>
      <w:szCs w:val="2"/>
    </w:rPr>
  </w:style>
  <w:style w:type="character" w:styleId="PageNumber">
    <w:name w:val="page number"/>
    <w:basedOn w:val="DefaultParagraphFont"/>
    <w:rsid w:val="004B4809"/>
  </w:style>
  <w:style w:type="paragraph" w:styleId="Quote">
    <w:name w:val="Quote"/>
    <w:basedOn w:val="Heading1"/>
    <w:link w:val="QuoteChar"/>
    <w:qFormat/>
    <w:rsid w:val="004B4809"/>
    <w:rPr>
      <w:b w:val="0"/>
      <w:sz w:val="72"/>
      <w:szCs w:val="72"/>
      <w:lang w:val="en-NZ"/>
    </w:rPr>
  </w:style>
  <w:style w:type="character" w:customStyle="1" w:styleId="QuoteChar">
    <w:name w:val="Quote Char"/>
    <w:basedOn w:val="DefaultParagraphFont"/>
    <w:link w:val="Quote"/>
    <w:rsid w:val="004B48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809"/>
    <w:pPr>
      <w:pageBreakBefore/>
    </w:pPr>
  </w:style>
  <w:style w:type="paragraph" w:customStyle="1" w:styleId="Border">
    <w:name w:val="Border"/>
    <w:basedOn w:val="Normal"/>
    <w:qFormat/>
    <w:rsid w:val="004B48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809"/>
    <w:rPr>
      <w:b/>
      <w:bCs/>
      <w:i/>
      <w:iCs/>
      <w:color w:val="auto"/>
    </w:rPr>
  </w:style>
  <w:style w:type="paragraph" w:styleId="IntenseQuote">
    <w:name w:val="Intense Quote"/>
    <w:basedOn w:val="Normal"/>
    <w:next w:val="Normal"/>
    <w:link w:val="IntenseQuoteChar"/>
    <w:uiPriority w:val="30"/>
    <w:qFormat/>
    <w:rsid w:val="004B48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8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809"/>
    <w:rPr>
      <w:smallCaps/>
      <w:color w:val="auto"/>
      <w:u w:val="single"/>
    </w:rPr>
  </w:style>
  <w:style w:type="character" w:styleId="IntenseReference">
    <w:name w:val="Intense Reference"/>
    <w:basedOn w:val="DefaultParagraphFont"/>
    <w:uiPriority w:val="32"/>
    <w:qFormat/>
    <w:rsid w:val="004B4809"/>
    <w:rPr>
      <w:b/>
      <w:bCs/>
      <w:smallCaps/>
      <w:color w:val="auto"/>
      <w:spacing w:val="5"/>
      <w:u w:val="single"/>
    </w:rPr>
  </w:style>
  <w:style w:type="paragraph" w:customStyle="1" w:styleId="2ColumnHeading">
    <w:name w:val="2Column Heading"/>
    <w:basedOn w:val="BodyText"/>
    <w:qFormat/>
    <w:rsid w:val="004B4809"/>
    <w:pPr>
      <w:spacing w:after="60"/>
      <w:ind w:left="-2268"/>
    </w:pPr>
    <w:rPr>
      <w:b/>
    </w:rPr>
  </w:style>
  <w:style w:type="paragraph" w:customStyle="1" w:styleId="Heading1TOC">
    <w:name w:val="Heading1 TOC"/>
    <w:basedOn w:val="Normal"/>
    <w:qFormat/>
    <w:rsid w:val="004B4809"/>
    <w:pPr>
      <w:spacing w:before="240" w:after="120"/>
    </w:pPr>
    <w:rPr>
      <w:rFonts w:ascii="Times New Roman" w:hAnsi="Times New Roman"/>
      <w:b/>
      <w:sz w:val="32"/>
    </w:rPr>
  </w:style>
  <w:style w:type="paragraph" w:customStyle="1" w:styleId="Heading2TOC">
    <w:name w:val="Heading2 TOC"/>
    <w:basedOn w:val="Normal"/>
    <w:qFormat/>
    <w:rsid w:val="004B4809"/>
    <w:pPr>
      <w:spacing w:before="240" w:after="60"/>
    </w:pPr>
    <w:rPr>
      <w:rFonts w:ascii="Times New Roman" w:hAnsi="Times New Roman"/>
      <w:b/>
      <w:sz w:val="28"/>
    </w:rPr>
  </w:style>
  <w:style w:type="character" w:customStyle="1" w:styleId="Underline">
    <w:name w:val="Underline"/>
    <w:basedOn w:val="DefaultParagraphFont"/>
    <w:qFormat/>
    <w:rsid w:val="004B4809"/>
    <w:rPr>
      <w:u w:val="single"/>
    </w:rPr>
  </w:style>
  <w:style w:type="character" w:customStyle="1" w:styleId="BoldandItalics">
    <w:name w:val="Bold and Italics"/>
    <w:qFormat/>
    <w:rsid w:val="004B4809"/>
    <w:rPr>
      <w:b/>
      <w:i/>
      <w:u w:val="none"/>
    </w:rPr>
  </w:style>
  <w:style w:type="paragraph" w:styleId="BalloonText">
    <w:name w:val="Balloon Text"/>
    <w:basedOn w:val="Normal"/>
    <w:link w:val="BalloonTextChar"/>
    <w:rsid w:val="004B4809"/>
    <w:rPr>
      <w:rFonts w:ascii="Tahoma" w:hAnsi="Tahoma" w:cs="Tahoma"/>
      <w:sz w:val="16"/>
      <w:szCs w:val="16"/>
    </w:rPr>
  </w:style>
  <w:style w:type="character" w:customStyle="1" w:styleId="BalloonTextChar">
    <w:name w:val="Balloon Text Char"/>
    <w:basedOn w:val="DefaultParagraphFont"/>
    <w:link w:val="BalloonText"/>
    <w:rsid w:val="004B48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8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8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809"/>
    <w:rPr>
      <w:b/>
      <w:color w:val="660033"/>
      <w:spacing w:val="0"/>
    </w:rPr>
  </w:style>
  <w:style w:type="paragraph" w:customStyle="1" w:styleId="Nameditemlist">
    <w:name w:val="Named item list"/>
    <w:basedOn w:val="BodyText"/>
    <w:qFormat/>
    <w:rsid w:val="004B4809"/>
    <w:pPr>
      <w:tabs>
        <w:tab w:val="left" w:pos="2835"/>
      </w:tabs>
      <w:ind w:left="2835" w:hanging="2835"/>
    </w:pPr>
  </w:style>
  <w:style w:type="paragraph" w:customStyle="1" w:styleId="BodyTextnopadding">
    <w:name w:val="Body Text no padding"/>
    <w:basedOn w:val="BodyText"/>
    <w:qFormat/>
    <w:rsid w:val="004B4809"/>
    <w:pPr>
      <w:spacing w:before="0" w:after="0"/>
    </w:pPr>
  </w:style>
  <w:style w:type="paragraph" w:customStyle="1" w:styleId="BodyTextBold">
    <w:name w:val="Body Text Bold"/>
    <w:basedOn w:val="BodyText"/>
    <w:qFormat/>
    <w:rsid w:val="004B4809"/>
    <w:rPr>
      <w:b/>
    </w:rPr>
  </w:style>
  <w:style w:type="character" w:styleId="Hyperlink">
    <w:name w:val="Hyperlink"/>
    <w:basedOn w:val="DefaultParagraphFont"/>
    <w:uiPriority w:val="99"/>
    <w:unhideWhenUsed/>
    <w:rsid w:val="00ED0A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7590</Characters>
  <Application>Microsoft Office Word</Application>
  <DocSecurity>0</DocSecurity>
  <Lines>261</Lines>
  <Paragraphs>213</Paragraphs>
  <ScaleCrop>false</ScaleCrop>
  <Company>Author-it Software Corporation Ltd.</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SITXINV003 Purchase goods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