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045" w:rsidP="00A67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SITXINV002 Maintain the quality of perishable items</w:t>
      </w:r>
      <w:r>
        <w:fldChar w:fldCharType="end"/>
      </w:r>
    </w:p>
    <w:p w:rsidR="00A67045" w:rsidP="00A67045">
      <w:pPr>
        <w:pStyle w:val="Version"/>
        <w:sectPr w:rsidSect="000D7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78B7" w:rsidP="000D78B7">
      <w:pPr>
        <w:pStyle w:val="SuperHeading"/>
      </w:pPr>
      <w:r w:rsidRPr="000D78B7">
        <w:t>Assessment Requirements for SITXINV002 Maintain the quality of perishable items</w:t>
      </w:r>
    </w:p>
    <w:p w:rsidR="00000000" w:rsidRPr="000D78B7" w:rsidP="000D78B7">
      <w:pPr>
        <w:pStyle w:val="Heading1"/>
      </w:pPr>
      <w:bookmarkStart w:id="1" w:name="O_918721"/>
      <w:bookmarkEnd w:id="1"/>
      <w:r w:rsidRPr="000D78B7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09"/>
      </w:tblGrid>
      <w:tr w:rsidTr="000D78B7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B7" w:rsidP="000D78B7">
            <w:pPr>
              <w:pStyle w:val="BodyText"/>
            </w:pPr>
            <w:r w:rsidRPr="000D78B7">
              <w:rPr>
                <w:rStyle w:val="SpecialBold"/>
              </w:rPr>
              <w:t>Release</w:t>
            </w:r>
            <w:r w:rsidRPr="000D78B7">
              <w:t>  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B7">
            <w:pPr>
              <w:pStyle w:val="BodyText"/>
              <w:rPr>
                <w:lang w:val="en-NZ"/>
              </w:rPr>
            </w:pPr>
            <w:r w:rsidRPr="000D78B7">
              <w:rPr>
                <w:rStyle w:val="SpecialBold"/>
              </w:rPr>
              <w:t>Comments</w:t>
            </w:r>
            <w:r w:rsidRPr="000D78B7">
              <w:t>  </w:t>
            </w:r>
          </w:p>
        </w:tc>
      </w:tr>
      <w:tr w:rsidTr="000D78B7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B7">
            <w:pPr>
              <w:pStyle w:val="BodyText"/>
              <w:rPr>
                <w:lang w:val="en-NZ"/>
              </w:rPr>
            </w:pPr>
            <w:r w:rsidRPr="000D78B7">
              <w:t>Release 2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B7" w:rsidP="000D78B7">
            <w:pPr>
              <w:pStyle w:val="BodyText"/>
            </w:pPr>
            <w:r w:rsidRPr="000D78B7">
              <w:t>Pre-requisite added: SITXFSA001 Use hygienic practices for food safety</w:t>
            </w:r>
          </w:p>
        </w:tc>
      </w:tr>
    </w:tbl>
    <w:p w:rsidR="00000000" w:rsidRPr="000D78B7" w:rsidP="000D78B7">
      <w:pPr>
        <w:pStyle w:val="BodyText"/>
      </w:pPr>
    </w:p>
    <w:p w:rsidR="00000000" w:rsidRPr="000D78B7" w:rsidP="000D78B7">
      <w:pPr>
        <w:pStyle w:val="AllowPageBreak"/>
      </w:pPr>
    </w:p>
    <w:p w:rsidR="00000000" w:rsidRPr="000D78B7" w:rsidP="000D78B7">
      <w:pPr>
        <w:pStyle w:val="Heading1"/>
      </w:pPr>
      <w:bookmarkStart w:id="2" w:name="O_918720"/>
      <w:bookmarkEnd w:id="2"/>
      <w:r w:rsidRPr="000D78B7">
        <w:t>Performance Evidence</w:t>
      </w:r>
    </w:p>
    <w:p w:rsidR="00000000" w:rsidRPr="000D78B7" w:rsidP="00A67045">
      <w:pPr>
        <w:pStyle w:val="BodyText"/>
      </w:pPr>
      <w:r w:rsidRPr="000D78B7">
        <w:t>Evidence of the ability to complete tasks outlined in elements and performance criteria of this unit in the context of the job role, and:</w:t>
      </w:r>
    </w:p>
    <w:p w:rsidR="00000000" w:rsidRPr="000D78B7" w:rsidP="000D78B7">
      <w:pPr>
        <w:pStyle w:val="ListBullet"/>
      </w:pPr>
      <w:r w:rsidRPr="000D78B7">
        <w:t>conduct temperature and quality checks on each of the following delivered goods to establish whe</w:t>
      </w:r>
      <w:r w:rsidRPr="000D78B7">
        <w:t>ther they are within allowable tolerances:</w:t>
      </w:r>
    </w:p>
    <w:p w:rsidR="00000000" w:rsidRPr="000D78B7" w:rsidP="000D78B7">
      <w:pPr>
        <w:pStyle w:val="ListBullet2"/>
      </w:pPr>
      <w:r w:rsidRPr="000D78B7">
        <w:t>cold or chilled foods</w:t>
      </w:r>
    </w:p>
    <w:p w:rsidR="00000000" w:rsidRPr="000D78B7" w:rsidP="000D78B7">
      <w:pPr>
        <w:pStyle w:val="ListBullet2"/>
      </w:pPr>
      <w:r w:rsidRPr="000D78B7">
        <w:t>frozen foods</w:t>
      </w:r>
    </w:p>
    <w:p w:rsidR="00000000" w:rsidRPr="000D78B7" w:rsidP="000D78B7">
      <w:pPr>
        <w:pStyle w:val="ListBullet2"/>
      </w:pPr>
      <w:r w:rsidRPr="000D78B7">
        <w:t>raw foods</w:t>
      </w:r>
    </w:p>
    <w:p w:rsidR="00000000" w:rsidRPr="000D78B7" w:rsidP="000D78B7">
      <w:pPr>
        <w:pStyle w:val="ListBullet2"/>
      </w:pPr>
      <w:r w:rsidRPr="000D78B7">
        <w:t>reheated foods or ingredients</w:t>
      </w:r>
    </w:p>
    <w:p w:rsidR="00000000" w:rsidRPr="000D78B7" w:rsidP="000D78B7">
      <w:pPr>
        <w:pStyle w:val="ListBullet"/>
      </w:pPr>
      <w:r w:rsidRPr="000D78B7">
        <w:t xml:space="preserve">maintain quality of at least six of the following range of perishable supplies for food and </w:t>
      </w:r>
      <w:r w:rsidRPr="000D78B7">
        <w:t>beverage, commercial cookery or catering operations:</w:t>
      </w:r>
    </w:p>
    <w:p w:rsidR="00000000" w:rsidRPr="000D78B7" w:rsidP="000D78B7">
      <w:pPr>
        <w:pStyle w:val="ListBullet2"/>
      </w:pPr>
      <w:r w:rsidRPr="000D78B7">
        <w:t>beverages</w:t>
      </w:r>
    </w:p>
    <w:p w:rsidR="00000000" w:rsidRPr="000D78B7" w:rsidP="000D78B7">
      <w:pPr>
        <w:pStyle w:val="ListBullet2"/>
      </w:pPr>
      <w:r w:rsidRPr="000D78B7">
        <w:t>dairy products</w:t>
      </w:r>
    </w:p>
    <w:p w:rsidR="00000000" w:rsidRPr="000D78B7" w:rsidP="000D78B7">
      <w:pPr>
        <w:pStyle w:val="ListBullet2"/>
      </w:pPr>
      <w:r w:rsidRPr="000D78B7">
        <w:t>frozen goods</w:t>
      </w:r>
    </w:p>
    <w:p w:rsidR="00000000" w:rsidRPr="000D78B7" w:rsidP="000D78B7">
      <w:pPr>
        <w:pStyle w:val="ListBullet2"/>
      </w:pPr>
      <w:r w:rsidRPr="000D78B7">
        <w:t>fruit</w:t>
      </w:r>
    </w:p>
    <w:p w:rsidR="00000000" w:rsidRPr="000D78B7" w:rsidP="000D78B7">
      <w:pPr>
        <w:pStyle w:val="ListBullet2"/>
      </w:pPr>
      <w:r w:rsidRPr="000D78B7">
        <w:t>meat</w:t>
      </w:r>
    </w:p>
    <w:p w:rsidR="00000000" w:rsidRPr="000D78B7" w:rsidP="000D78B7">
      <w:pPr>
        <w:pStyle w:val="ListBullet2"/>
      </w:pPr>
      <w:r w:rsidRPr="000D78B7">
        <w:t>poultry</w:t>
      </w:r>
    </w:p>
    <w:p w:rsidR="00000000" w:rsidRPr="000D78B7" w:rsidP="000D78B7">
      <w:pPr>
        <w:pStyle w:val="ListBullet2"/>
      </w:pPr>
      <w:r w:rsidRPr="000D78B7">
        <w:t>seafood</w:t>
      </w:r>
    </w:p>
    <w:p w:rsidR="00000000" w:rsidRPr="000D78B7" w:rsidP="000D78B7">
      <w:pPr>
        <w:pStyle w:val="ListBullet2"/>
      </w:pPr>
      <w:r w:rsidRPr="000D78B7">
        <w:t>vegetables</w:t>
      </w:r>
    </w:p>
    <w:p w:rsidR="00000000" w:rsidRPr="000D78B7" w:rsidP="000D78B7">
      <w:pPr>
        <w:pStyle w:val="ListBullet"/>
      </w:pPr>
      <w:r w:rsidRPr="000D78B7">
        <w:t>identify spoilt stock and dispose of according to organisational procedures.</w:t>
      </w:r>
    </w:p>
    <w:p w:rsidR="00000000" w:rsidRPr="000D78B7" w:rsidP="000D78B7">
      <w:pPr>
        <w:pStyle w:val="AllowPageBreak"/>
      </w:pPr>
    </w:p>
    <w:p w:rsidR="00000000" w:rsidRPr="000D78B7" w:rsidP="000D78B7">
      <w:pPr>
        <w:pStyle w:val="Heading1"/>
      </w:pPr>
      <w:bookmarkStart w:id="3" w:name="O_918719"/>
      <w:bookmarkEnd w:id="3"/>
      <w:r w:rsidRPr="000D78B7">
        <w:t>Knowledge Evidence</w:t>
      </w:r>
    </w:p>
    <w:p w:rsidR="00000000" w:rsidRPr="000D78B7" w:rsidP="00A67045">
      <w:pPr>
        <w:pStyle w:val="BodyText"/>
      </w:pPr>
      <w:r w:rsidRPr="000D78B7">
        <w:t>Demonstrated knowledge required to complete the tasks outlined in elements and performance criteria of this unit:</w:t>
      </w:r>
    </w:p>
    <w:p w:rsidR="00000000" w:rsidRPr="000D78B7" w:rsidP="000D78B7">
      <w:pPr>
        <w:pStyle w:val="ListBullet"/>
      </w:pPr>
      <w:r w:rsidRPr="000D78B7">
        <w:t>contents of stock date codes and rotation labels</w:t>
      </w:r>
    </w:p>
    <w:p w:rsidR="00000000" w:rsidRPr="000D78B7" w:rsidP="000D78B7">
      <w:pPr>
        <w:pStyle w:val="ListBullet"/>
      </w:pPr>
      <w:r w:rsidRPr="000D78B7">
        <w:t>meaning of:</w:t>
      </w:r>
    </w:p>
    <w:p w:rsidR="00000000" w:rsidRPr="000D78B7" w:rsidP="000D78B7">
      <w:pPr>
        <w:pStyle w:val="ListBullet2"/>
      </w:pPr>
      <w:r w:rsidRPr="000D78B7">
        <w:t>wastage to a commercial catering organisation and reasons to avoid it</w:t>
      </w:r>
    </w:p>
    <w:p w:rsidR="00000000" w:rsidRPr="000D78B7" w:rsidP="000D78B7">
      <w:pPr>
        <w:pStyle w:val="ListBullet2"/>
      </w:pPr>
      <w:r w:rsidRPr="000D78B7">
        <w:t>contamina</w:t>
      </w:r>
      <w:r w:rsidRPr="000D78B7">
        <w:t>nt, contamination and potentially hazardous foods as defined by the Australia New Zealand Food Standards Code</w:t>
      </w:r>
    </w:p>
    <w:p w:rsidR="00000000" w:rsidRPr="000D78B7" w:rsidP="000D78B7">
      <w:pPr>
        <w:pStyle w:val="ListBullet"/>
      </w:pPr>
      <w:r w:rsidRPr="000D78B7">
        <w:t>reasons for protecting food from contamination</w:t>
      </w:r>
    </w:p>
    <w:p w:rsidR="00000000" w:rsidRPr="000D78B7" w:rsidP="000D78B7">
      <w:pPr>
        <w:pStyle w:val="ListBullet"/>
      </w:pPr>
      <w:r w:rsidRPr="000D78B7">
        <w:t>different types of contamination:</w:t>
      </w:r>
    </w:p>
    <w:p w:rsidR="00000000" w:rsidRPr="000D78B7" w:rsidP="000D78B7">
      <w:pPr>
        <w:pStyle w:val="ListBullet2"/>
      </w:pPr>
      <w:r w:rsidRPr="000D78B7">
        <w:t>microbiological</w:t>
      </w:r>
    </w:p>
    <w:p w:rsidR="00000000" w:rsidRPr="000D78B7" w:rsidP="000D78B7">
      <w:pPr>
        <w:pStyle w:val="ListBullet2"/>
      </w:pPr>
      <w:r w:rsidRPr="000D78B7">
        <w:t>chemical</w:t>
      </w:r>
    </w:p>
    <w:p w:rsidR="00000000" w:rsidRPr="000D78B7" w:rsidP="000D78B7">
      <w:pPr>
        <w:pStyle w:val="ListBullet2"/>
      </w:pPr>
      <w:r w:rsidRPr="000D78B7">
        <w:t>physical</w:t>
      </w:r>
    </w:p>
    <w:p w:rsidR="00000000" w:rsidRPr="000D78B7" w:rsidP="000D78B7">
      <w:pPr>
        <w:pStyle w:val="ListBullet"/>
      </w:pPr>
      <w:r w:rsidRPr="000D78B7">
        <w:t>methods of rejecting contami</w:t>
      </w:r>
      <w:r w:rsidRPr="000D78B7">
        <w:t>nated food</w:t>
      </w:r>
    </w:p>
    <w:p w:rsidR="00000000" w:rsidRPr="000D78B7" w:rsidP="000D78B7">
      <w:pPr>
        <w:pStyle w:val="ListBullet"/>
      </w:pPr>
      <w:r w:rsidRPr="000D78B7">
        <w:t>potential deficiencies of delivered perishable food items:</w:t>
      </w:r>
    </w:p>
    <w:p w:rsidR="00000000" w:rsidRPr="000D78B7" w:rsidP="000D78B7">
      <w:pPr>
        <w:pStyle w:val="ListBullet2"/>
      </w:pPr>
      <w:r w:rsidRPr="000D78B7">
        <w:t>contaminated food</w:t>
      </w:r>
    </w:p>
    <w:p w:rsidR="00000000" w:rsidRPr="000D78B7" w:rsidP="000D78B7">
      <w:pPr>
        <w:pStyle w:val="ListBullet2"/>
      </w:pPr>
      <w:r w:rsidRPr="000D78B7">
        <w:t>food that is intended to be:</w:t>
      </w:r>
    </w:p>
    <w:p w:rsidR="00000000" w:rsidRPr="000D78B7" w:rsidP="000D78B7">
      <w:pPr>
        <w:pStyle w:val="ListBullet3"/>
      </w:pPr>
      <w:r w:rsidRPr="000D78B7">
        <w:t>frozen but has thawed</w:t>
      </w:r>
    </w:p>
    <w:p w:rsidR="00000000" w:rsidRPr="000D78B7" w:rsidP="000D78B7">
      <w:pPr>
        <w:pStyle w:val="ListBullet3"/>
      </w:pPr>
      <w:r w:rsidRPr="000D78B7">
        <w:t>chilled but has reached a dangerous temperature zone</w:t>
      </w:r>
    </w:p>
    <w:p w:rsidR="00000000" w:rsidRPr="000D78B7" w:rsidP="000D78B7">
      <w:pPr>
        <w:pStyle w:val="ListBullet2"/>
      </w:pPr>
      <w:r w:rsidRPr="000D78B7">
        <w:t>packaged food that is exposed through damaged packaging</w:t>
      </w:r>
    </w:p>
    <w:p w:rsidR="00000000" w:rsidRPr="000D78B7" w:rsidP="000D78B7">
      <w:pPr>
        <w:pStyle w:val="ListBullet"/>
      </w:pPr>
      <w:r w:rsidRPr="000D78B7">
        <w:t>correct environmental storage conditions for each of the main food types specified in the Performance Evidence:</w:t>
      </w:r>
    </w:p>
    <w:p w:rsidR="00000000" w:rsidRPr="000D78B7" w:rsidP="000D78B7">
      <w:pPr>
        <w:pStyle w:val="ListBullet2"/>
      </w:pPr>
      <w:r w:rsidRPr="000D78B7">
        <w:t>correct application of humidity and temperature controls</w:t>
      </w:r>
    </w:p>
    <w:p w:rsidR="00000000" w:rsidRPr="000D78B7" w:rsidP="000D78B7">
      <w:pPr>
        <w:pStyle w:val="ListBullet2"/>
      </w:pPr>
      <w:r w:rsidRPr="000D78B7">
        <w:t>correct ventilation</w:t>
      </w:r>
    </w:p>
    <w:p w:rsidR="00000000" w:rsidRPr="000D78B7" w:rsidP="000D78B7">
      <w:pPr>
        <w:pStyle w:val="ListBullet2"/>
      </w:pPr>
      <w:r w:rsidRPr="000D78B7">
        <w:t>protecting perishables from exposure to:</w:t>
      </w:r>
    </w:p>
    <w:p w:rsidR="00000000" w:rsidRPr="000D78B7" w:rsidP="000D78B7">
      <w:pPr>
        <w:pStyle w:val="ListBullet3"/>
      </w:pPr>
      <w:r w:rsidRPr="000D78B7">
        <w:t>heating or air conditioning</w:t>
      </w:r>
    </w:p>
    <w:p w:rsidR="00000000" w:rsidRPr="000D78B7" w:rsidP="000D78B7">
      <w:pPr>
        <w:pStyle w:val="ListBullet3"/>
      </w:pPr>
      <w:r w:rsidRPr="000D78B7">
        <w:t>accidental damage through people traffic</w:t>
      </w:r>
    </w:p>
    <w:p w:rsidR="00000000" w:rsidRPr="000D78B7" w:rsidP="000D78B7">
      <w:pPr>
        <w:pStyle w:val="ListBullet3"/>
      </w:pPr>
      <w:r w:rsidRPr="000D78B7">
        <w:t>environmental heat and light</w:t>
      </w:r>
    </w:p>
    <w:p w:rsidR="00000000" w:rsidRPr="000D78B7" w:rsidP="000D78B7">
      <w:pPr>
        <w:pStyle w:val="ListBullet2"/>
      </w:pPr>
      <w:r w:rsidRPr="000D78B7">
        <w:t>sanitary cleanliness</w:t>
      </w:r>
    </w:p>
    <w:p w:rsidR="00000000" w:rsidRPr="000D78B7" w:rsidP="000D78B7">
      <w:pPr>
        <w:pStyle w:val="ListBullet2"/>
      </w:pPr>
      <w:r w:rsidRPr="000D78B7">
        <w:t>storing perishables:</w:t>
      </w:r>
    </w:p>
    <w:p w:rsidR="00000000" w:rsidRPr="000D78B7" w:rsidP="000D78B7">
      <w:pPr>
        <w:pStyle w:val="ListBullet3"/>
      </w:pPr>
      <w:r w:rsidRPr="000D78B7">
        <w:t>in dry stores</w:t>
      </w:r>
    </w:p>
    <w:p w:rsidR="00000000" w:rsidRPr="000D78B7" w:rsidP="000D78B7">
      <w:pPr>
        <w:pStyle w:val="ListBullet3"/>
      </w:pPr>
      <w:r w:rsidRPr="000D78B7">
        <w:t>in cool rooms</w:t>
      </w:r>
    </w:p>
    <w:p w:rsidR="00000000" w:rsidRPr="000D78B7" w:rsidP="000D78B7">
      <w:pPr>
        <w:pStyle w:val="ListBullet3"/>
      </w:pPr>
      <w:r w:rsidRPr="000D78B7">
        <w:t>in freezers</w:t>
      </w:r>
    </w:p>
    <w:p w:rsidR="00000000" w:rsidRPr="000D78B7" w:rsidP="000D78B7">
      <w:pPr>
        <w:pStyle w:val="ListBullet3"/>
      </w:pPr>
      <w:r w:rsidRPr="000D78B7">
        <w:t>in refrigerators</w:t>
      </w:r>
    </w:p>
    <w:p w:rsidR="00000000" w:rsidRPr="000D78B7" w:rsidP="000D78B7">
      <w:pPr>
        <w:pStyle w:val="ListBullet3"/>
      </w:pPr>
      <w:r w:rsidRPr="000D78B7">
        <w:t>sanitised and hygienic conditions</w:t>
      </w:r>
    </w:p>
    <w:p w:rsidR="00000000" w:rsidRPr="000D78B7" w:rsidP="000D78B7">
      <w:pPr>
        <w:pStyle w:val="ListBullet3"/>
      </w:pPr>
      <w:r w:rsidRPr="000D78B7">
        <w:t>at room temperature</w:t>
      </w:r>
    </w:p>
    <w:p w:rsidR="00000000" w:rsidRPr="000D78B7" w:rsidP="000D78B7">
      <w:pPr>
        <w:pStyle w:val="ListBullet"/>
      </w:pPr>
      <w:r w:rsidRPr="000D78B7">
        <w:t>fo</w:t>
      </w:r>
      <w:r w:rsidRPr="000D78B7">
        <w:t>od safety procedures and standards for storage of perishable supplies:</w:t>
      </w:r>
    </w:p>
    <w:p w:rsidR="00000000" w:rsidRPr="000D78B7" w:rsidP="000D78B7">
      <w:pPr>
        <w:pStyle w:val="ListBullet2"/>
      </w:pPr>
      <w:r w:rsidRPr="000D78B7">
        <w:t>appropriate containers</w:t>
      </w:r>
    </w:p>
    <w:p w:rsidR="00000000" w:rsidRPr="000D78B7" w:rsidP="000D78B7">
      <w:pPr>
        <w:pStyle w:val="ListBullet2"/>
      </w:pPr>
      <w:r w:rsidRPr="000D78B7">
        <w:t>labelling and coding</w:t>
      </w:r>
    </w:p>
    <w:p w:rsidR="00000000" w:rsidRPr="000D78B7" w:rsidP="000D78B7">
      <w:pPr>
        <w:pStyle w:val="ListBullet2"/>
      </w:pPr>
      <w:r w:rsidRPr="000D78B7">
        <w:t>first in first out methods</w:t>
      </w:r>
    </w:p>
    <w:p w:rsidR="00000000" w:rsidRPr="000D78B7" w:rsidP="000D78B7">
      <w:pPr>
        <w:pStyle w:val="ListBullet2"/>
      </w:pPr>
      <w:r w:rsidRPr="000D78B7">
        <w:t>storage environments</w:t>
      </w:r>
    </w:p>
    <w:p w:rsidR="00000000" w:rsidRPr="000D78B7" w:rsidP="000D78B7">
      <w:pPr>
        <w:pStyle w:val="ListBullet2"/>
      </w:pPr>
      <w:r w:rsidRPr="000D78B7">
        <w:t>temperature, humidity, light and ventilation specifications for storage</w:t>
      </w:r>
    </w:p>
    <w:p w:rsidR="00000000" w:rsidRPr="000D78B7" w:rsidP="000D78B7">
      <w:pPr>
        <w:pStyle w:val="ListBullet2"/>
      </w:pPr>
      <w:r w:rsidRPr="000D78B7">
        <w:t>cleaning and sanitising processes for food storage areas</w:t>
      </w:r>
    </w:p>
    <w:p w:rsidR="00000000" w:rsidRPr="000D78B7" w:rsidP="000D78B7">
      <w:pPr>
        <w:pStyle w:val="ListBullet2"/>
      </w:pPr>
      <w:r w:rsidRPr="000D78B7">
        <w:t>quarantining the storage of items that are likely to be the source of contamination of food:</w:t>
      </w:r>
    </w:p>
    <w:p w:rsidR="00000000" w:rsidRPr="000D78B7" w:rsidP="000D78B7">
      <w:pPr>
        <w:pStyle w:val="ListBullet3"/>
      </w:pPr>
      <w:r w:rsidRPr="000D78B7">
        <w:t>chemicals</w:t>
      </w:r>
    </w:p>
    <w:p w:rsidR="00000000" w:rsidRPr="000D78B7" w:rsidP="000D78B7">
      <w:pPr>
        <w:pStyle w:val="ListBullet3"/>
      </w:pPr>
      <w:r w:rsidRPr="000D78B7">
        <w:t xml:space="preserve">clothing </w:t>
      </w:r>
    </w:p>
    <w:p w:rsidR="00000000" w:rsidRPr="000D78B7" w:rsidP="000D78B7">
      <w:pPr>
        <w:pStyle w:val="ListBullet3"/>
      </w:pPr>
      <w:r w:rsidRPr="000D78B7">
        <w:t>personal belongings</w:t>
      </w:r>
    </w:p>
    <w:p w:rsidR="00000000" w:rsidRPr="000D78B7" w:rsidP="000D78B7">
      <w:pPr>
        <w:pStyle w:val="ListBullet"/>
      </w:pPr>
      <w:r w:rsidRPr="000D78B7">
        <w:t>indicators of spoilage and contamination of perishable supplies:</w:t>
      </w:r>
    </w:p>
    <w:p w:rsidR="00000000" w:rsidRPr="000D78B7" w:rsidP="000D78B7">
      <w:pPr>
        <w:pStyle w:val="ListBullet2"/>
      </w:pPr>
      <w:r w:rsidRPr="000D78B7">
        <w:t>degradation of flavour, aroma, colour and texture</w:t>
      </w:r>
    </w:p>
    <w:p w:rsidR="00000000" w:rsidRPr="000D78B7" w:rsidP="000D78B7">
      <w:pPr>
        <w:pStyle w:val="ListBullet2"/>
      </w:pPr>
      <w:r w:rsidRPr="000D78B7">
        <w:t>enzymic browning</w:t>
      </w:r>
    </w:p>
    <w:p w:rsidR="00000000" w:rsidRPr="000D78B7" w:rsidP="000D78B7">
      <w:pPr>
        <w:pStyle w:val="ListBullet2"/>
      </w:pPr>
      <w:r w:rsidRPr="000D78B7">
        <w:t>drying and hardening</w:t>
      </w:r>
    </w:p>
    <w:p w:rsidR="00000000" w:rsidRPr="000D78B7" w:rsidP="000D78B7">
      <w:pPr>
        <w:pStyle w:val="ListBullet2"/>
      </w:pPr>
      <w:r w:rsidRPr="000D78B7">
        <w:t>crystalisation</w:t>
      </w:r>
    </w:p>
    <w:p w:rsidR="00000000" w:rsidRPr="000D78B7" w:rsidP="000D78B7">
      <w:pPr>
        <w:pStyle w:val="ListBullet2"/>
      </w:pPr>
      <w:r w:rsidRPr="000D78B7">
        <w:t>infestation of animal and pest waste</w:t>
      </w:r>
    </w:p>
    <w:p w:rsidR="00000000" w:rsidRPr="000D78B7" w:rsidP="000D78B7">
      <w:pPr>
        <w:pStyle w:val="ListBullet2"/>
      </w:pPr>
      <w:r w:rsidRPr="000D78B7">
        <w:t>mould</w:t>
      </w:r>
    </w:p>
    <w:p w:rsidR="00000000" w:rsidRPr="000D78B7" w:rsidP="000D78B7">
      <w:pPr>
        <w:pStyle w:val="ListBullet2"/>
      </w:pPr>
      <w:r w:rsidRPr="000D78B7">
        <w:t>exposed packaged food through damaged packaging</w:t>
      </w:r>
    </w:p>
    <w:p w:rsidR="00000000" w:rsidRPr="000D78B7" w:rsidP="000D78B7">
      <w:pPr>
        <w:pStyle w:val="ListBullet2"/>
      </w:pPr>
      <w:r w:rsidRPr="000D78B7">
        <w:t>odour</w:t>
      </w:r>
    </w:p>
    <w:p w:rsidR="00000000" w:rsidRPr="000D78B7" w:rsidP="000D78B7">
      <w:pPr>
        <w:pStyle w:val="ListBullet"/>
      </w:pPr>
      <w:r w:rsidRPr="000D78B7">
        <w:t>indicators of quality of perishable items:</w:t>
      </w:r>
    </w:p>
    <w:p w:rsidR="00000000" w:rsidRPr="000D78B7" w:rsidP="000D78B7">
      <w:pPr>
        <w:pStyle w:val="ListBullet2"/>
      </w:pPr>
      <w:r w:rsidRPr="000D78B7">
        <w:t>currency of best by or use by dates</w:t>
      </w:r>
    </w:p>
    <w:p w:rsidR="00000000" w:rsidRPr="000D78B7" w:rsidP="000D78B7">
      <w:pPr>
        <w:pStyle w:val="ListBullet2"/>
      </w:pPr>
      <w:r w:rsidRPr="000D78B7">
        <w:t>freshness</w:t>
      </w:r>
    </w:p>
    <w:p w:rsidR="00000000" w:rsidRPr="000D78B7" w:rsidP="000D78B7">
      <w:pPr>
        <w:pStyle w:val="ListBullet2"/>
      </w:pPr>
      <w:r w:rsidRPr="000D78B7">
        <w:t>size</w:t>
      </w:r>
    </w:p>
    <w:p w:rsidR="00000000" w:rsidRPr="000D78B7" w:rsidP="000D78B7">
      <w:pPr>
        <w:pStyle w:val="ListBullet2"/>
      </w:pPr>
      <w:r w:rsidRPr="000D78B7">
        <w:t>weight</w:t>
      </w:r>
    </w:p>
    <w:p w:rsidR="00000000" w:rsidRPr="000D78B7" w:rsidP="000D78B7">
      <w:pPr>
        <w:pStyle w:val="ListBullet"/>
      </w:pPr>
      <w:r w:rsidRPr="000D78B7">
        <w:t>correct and environmentally sound disposal methods for kitchen waste and hazardous substances.</w:t>
      </w:r>
    </w:p>
    <w:p w:rsidR="00000000" w:rsidRPr="000D78B7" w:rsidP="000D78B7">
      <w:pPr>
        <w:pStyle w:val="AllowPageBreak"/>
      </w:pPr>
    </w:p>
    <w:p w:rsidR="00000000" w:rsidRPr="000D78B7" w:rsidP="000D78B7">
      <w:pPr>
        <w:pStyle w:val="Heading1"/>
      </w:pPr>
      <w:bookmarkStart w:id="4" w:name="O_918718"/>
      <w:bookmarkEnd w:id="4"/>
      <w:r w:rsidRPr="000D78B7">
        <w:t>Assessment Conditions</w:t>
      </w:r>
    </w:p>
    <w:p w:rsidR="00000000" w:rsidRPr="000D78B7" w:rsidP="00A67045">
      <w:pPr>
        <w:pStyle w:val="BodyText"/>
      </w:pPr>
      <w:r w:rsidRPr="000D78B7">
        <w:t xml:space="preserve">Skills must be demonstrated in an operational environment that </w:t>
      </w:r>
      <w:r w:rsidRPr="000D78B7">
        <w:t>makes use of perishable food and beverage supplies. This can be:</w:t>
      </w:r>
    </w:p>
    <w:p w:rsidR="00000000" w:rsidRPr="000D78B7" w:rsidP="000D78B7">
      <w:pPr>
        <w:pStyle w:val="ListBullet"/>
      </w:pPr>
      <w:r w:rsidRPr="000D78B7">
        <w:t>an industry workplace</w:t>
      </w:r>
    </w:p>
    <w:p w:rsidR="00000000" w:rsidRPr="000D78B7" w:rsidP="000D78B7">
      <w:pPr>
        <w:pStyle w:val="ListBullet"/>
      </w:pPr>
      <w:r w:rsidRPr="000D78B7">
        <w:t>a simulated industry environment, such as a training kitchen or food and beverage outlet serving customers.</w:t>
      </w:r>
    </w:p>
    <w:p w:rsidR="00000000" w:rsidRPr="000D78B7" w:rsidP="000D78B7">
      <w:pPr>
        <w:pStyle w:val="BodyText"/>
      </w:pPr>
    </w:p>
    <w:p w:rsidR="00000000" w:rsidRPr="000D78B7" w:rsidP="00A67045">
      <w:pPr>
        <w:pStyle w:val="BodyText"/>
      </w:pPr>
      <w:r w:rsidRPr="000D78B7">
        <w:t xml:space="preserve">Assessment must ensure access to: </w:t>
      </w:r>
    </w:p>
    <w:p w:rsidR="00000000" w:rsidRPr="000D78B7" w:rsidP="000D78B7">
      <w:pPr>
        <w:pStyle w:val="ListBullet"/>
      </w:pPr>
      <w:r w:rsidRPr="000D78B7">
        <w:t>commercial refrigeration facilities:</w:t>
      </w:r>
    </w:p>
    <w:p w:rsidR="00000000" w:rsidRPr="000D78B7" w:rsidP="000D78B7">
      <w:pPr>
        <w:pStyle w:val="ListBullet2"/>
      </w:pPr>
      <w:r w:rsidRPr="000D78B7">
        <w:t>freezer</w:t>
      </w:r>
    </w:p>
    <w:p w:rsidR="00000000" w:rsidRPr="000D78B7" w:rsidP="000D78B7">
      <w:pPr>
        <w:pStyle w:val="ListBullet2"/>
      </w:pPr>
      <w:r w:rsidRPr="000D78B7">
        <w:t>fridge</w:t>
      </w:r>
    </w:p>
    <w:p w:rsidR="00000000" w:rsidRPr="000D78B7" w:rsidP="000D78B7">
      <w:pPr>
        <w:pStyle w:val="ListBullet"/>
      </w:pPr>
      <w:r w:rsidRPr="000D78B7">
        <w:t xml:space="preserve">computers, printers and stock control software systems </w:t>
      </w:r>
    </w:p>
    <w:p w:rsidR="00000000" w:rsidRPr="000D78B7" w:rsidP="000D78B7">
      <w:pPr>
        <w:pStyle w:val="ListBullet"/>
      </w:pPr>
      <w:r w:rsidRPr="000D78B7">
        <w:t>electronic equipment used for stock control</w:t>
      </w:r>
    </w:p>
    <w:p w:rsidR="00000000" w:rsidRPr="000D78B7" w:rsidP="000D78B7">
      <w:pPr>
        <w:pStyle w:val="ListBullet"/>
      </w:pPr>
      <w:r w:rsidRPr="000D78B7">
        <w:t>containers for hot and cold storage</w:t>
      </w:r>
    </w:p>
    <w:p w:rsidR="00000000" w:rsidRPr="000D78B7" w:rsidP="000D78B7">
      <w:pPr>
        <w:pStyle w:val="ListBullet"/>
      </w:pPr>
      <w:r w:rsidRPr="000D78B7">
        <w:t>designated:</w:t>
      </w:r>
    </w:p>
    <w:p w:rsidR="00000000" w:rsidRPr="000D78B7" w:rsidP="000D78B7">
      <w:pPr>
        <w:pStyle w:val="ListBullet2"/>
      </w:pPr>
      <w:r w:rsidRPr="000D78B7">
        <w:t>delivery area</w:t>
      </w:r>
    </w:p>
    <w:p w:rsidR="00000000" w:rsidRPr="000D78B7" w:rsidP="000D78B7">
      <w:pPr>
        <w:pStyle w:val="ListBullet2"/>
      </w:pPr>
      <w:r w:rsidRPr="000D78B7">
        <w:t>storage areas for dry goods and perisha</w:t>
      </w:r>
      <w:r w:rsidRPr="000D78B7">
        <w:t>bles</w:t>
      </w:r>
    </w:p>
    <w:p w:rsidR="00000000" w:rsidRPr="000D78B7" w:rsidP="000D78B7">
      <w:pPr>
        <w:pStyle w:val="ListBullet"/>
      </w:pPr>
      <w:r w:rsidRPr="000D78B7">
        <w:t>recording systems</w:t>
      </w:r>
    </w:p>
    <w:p w:rsidR="00000000" w:rsidRPr="000D78B7" w:rsidP="000D78B7">
      <w:pPr>
        <w:pStyle w:val="ListBullet"/>
      </w:pPr>
      <w:r w:rsidRPr="000D78B7">
        <w:t>proformas used by the workplace</w:t>
      </w:r>
    </w:p>
    <w:p w:rsidR="00000000" w:rsidRPr="000D78B7" w:rsidP="000D78B7">
      <w:pPr>
        <w:pStyle w:val="ListBullet"/>
      </w:pPr>
      <w:r w:rsidRPr="000D78B7">
        <w:t>diverse and comprehensive range of perishable food supplies for commercial cookery or catering operations for the groups selected from the list in the Performance Evidence</w:t>
      </w:r>
    </w:p>
    <w:p w:rsidR="00000000" w:rsidRPr="000D78B7" w:rsidP="000D78B7">
      <w:pPr>
        <w:pStyle w:val="ListBullet"/>
      </w:pPr>
      <w:r w:rsidRPr="000D78B7">
        <w:t>organisation specifications:</w:t>
      </w:r>
    </w:p>
    <w:p w:rsidR="00000000" w:rsidRPr="000D78B7" w:rsidP="000D78B7">
      <w:pPr>
        <w:pStyle w:val="ListBullet2"/>
      </w:pPr>
      <w:r w:rsidRPr="000D78B7">
        <w:t>current commercial stock control procedures and documentation for the ordering, monitoring and maintenance of stock</w:t>
      </w:r>
    </w:p>
    <w:p w:rsidR="00000000" w:rsidRPr="000D78B7" w:rsidP="000D78B7">
      <w:pPr>
        <w:pStyle w:val="ListBullet2"/>
      </w:pPr>
      <w:r w:rsidRPr="000D78B7">
        <w:t>temperature recording charts</w:t>
      </w:r>
    </w:p>
    <w:p w:rsidR="00000000" w:rsidRPr="000D78B7" w:rsidP="000D78B7">
      <w:pPr>
        <w:pStyle w:val="ListBullet"/>
      </w:pPr>
      <w:r w:rsidRPr="000D78B7">
        <w:t>thermometers.</w:t>
      </w:r>
    </w:p>
    <w:p w:rsidR="00000000" w:rsidRPr="000D78B7" w:rsidP="000D78B7">
      <w:pPr>
        <w:pStyle w:val="BodyText"/>
      </w:pPr>
    </w:p>
    <w:p w:rsidR="00000000" w:rsidRPr="000D78B7" w:rsidP="00A67045">
      <w:pPr>
        <w:pStyle w:val="BodyText"/>
      </w:pPr>
      <w:r w:rsidRPr="000D78B7">
        <w:t xml:space="preserve">Assessors must satisfy the Standards for Registered Training Organisations’ requirements for </w:t>
      </w:r>
      <w:r w:rsidRPr="000D78B7">
        <w:t>assessors.</w:t>
      </w:r>
    </w:p>
    <w:p w:rsidR="00000000" w:rsidRPr="000D78B7" w:rsidP="000D78B7">
      <w:pPr>
        <w:pStyle w:val="Heading1"/>
      </w:pPr>
      <w:bookmarkStart w:id="5" w:name="O_918732"/>
      <w:bookmarkEnd w:id="5"/>
      <w:r w:rsidRPr="000D78B7">
        <w:t>Links</w:t>
      </w:r>
    </w:p>
    <w:p w:rsidR="00000000" w:rsidRPr="000D78B7" w:rsidP="00A67045">
      <w:pPr>
        <w:pStyle w:val="BodyText"/>
      </w:pPr>
      <w:r w:rsidRPr="000D7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197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D78B7" w:rsidP="000D78B7"/>
    <w:sectPr w:rsidSect="000D78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B7" w:rsidRPr="00A67045" w:rsidP="00A67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45" w:rsidP="000D7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045" w:rsidP="000D7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7045" w:rsidP="000D7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8B7" w:rsidRPr="00A67045" w:rsidP="00A67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45" w:rsidRPr="002D2AF8" w:rsidP="000D7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SITXINV002 Maintain the quality of perishable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67045" w:rsidP="000D7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92F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09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0F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8B7"/>
  </w:style>
  <w:style w:type="character" w:customStyle="1" w:styleId="Heading1Char">
    <w:name w:val="Heading 1 Char"/>
    <w:basedOn w:val="DefaultParagraphFont"/>
    <w:link w:val="Heading1"/>
    <w:rsid w:val="000D7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8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8B7"/>
    <w:rPr>
      <w:b/>
      <w:spacing w:val="0"/>
    </w:rPr>
  </w:style>
  <w:style w:type="paragraph" w:styleId="ListBullet2">
    <w:name w:val="List Bullet 2"/>
    <w:basedOn w:val="List2"/>
    <w:rsid w:val="000D78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78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7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8B7"/>
    <w:rPr>
      <w:i/>
    </w:rPr>
  </w:style>
  <w:style w:type="paragraph" w:styleId="Caption">
    <w:name w:val="caption"/>
    <w:basedOn w:val="BodyText"/>
    <w:next w:val="Normal"/>
    <w:qFormat/>
    <w:rsid w:val="000D7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8B7"/>
  </w:style>
  <w:style w:type="paragraph" w:styleId="TableofFigures">
    <w:name w:val="table of figures"/>
    <w:basedOn w:val="Normal"/>
    <w:next w:val="Normal"/>
    <w:semiHidden/>
    <w:rsid w:val="000D7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8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78B7"/>
    <w:rPr>
      <w:rFonts w:ascii="Wingdings" w:hAnsi="Wingdings"/>
    </w:rPr>
  </w:style>
  <w:style w:type="paragraph" w:customStyle="1" w:styleId="TableHeading">
    <w:name w:val="Table Heading"/>
    <w:basedOn w:val="HeadingBase"/>
    <w:rsid w:val="000D7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8B7"/>
    <w:rPr>
      <w:color w:val="0033CC"/>
      <w:u w:val="none"/>
    </w:rPr>
  </w:style>
  <w:style w:type="paragraph" w:customStyle="1" w:styleId="BodyTextRight">
    <w:name w:val="Body Text Right"/>
    <w:basedOn w:val="BodyText"/>
    <w:rsid w:val="000D7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8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8B7"/>
    <w:rPr>
      <w:sz w:val="32"/>
    </w:rPr>
  </w:style>
  <w:style w:type="paragraph" w:customStyle="1" w:styleId="HeadingProcedure">
    <w:name w:val="Heading Procedure"/>
    <w:basedOn w:val="HeadingBase"/>
    <w:next w:val="Normal"/>
    <w:rsid w:val="000D7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8B7"/>
    <w:pPr>
      <w:spacing w:before="60" w:after="60"/>
    </w:pPr>
  </w:style>
  <w:style w:type="paragraph" w:styleId="ListContinue">
    <w:name w:val="List Continue"/>
    <w:basedOn w:val="List"/>
    <w:rsid w:val="000D78B7"/>
    <w:pPr>
      <w:ind w:firstLine="0"/>
    </w:pPr>
  </w:style>
  <w:style w:type="paragraph" w:customStyle="1" w:styleId="ListNote">
    <w:name w:val="List Note"/>
    <w:basedOn w:val="List"/>
    <w:rsid w:val="000D7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8B7"/>
    <w:rPr>
      <w:rFonts w:ascii="Courier New" w:hAnsi="Courier New"/>
    </w:rPr>
  </w:style>
  <w:style w:type="paragraph" w:customStyle="1" w:styleId="NoteBullet">
    <w:name w:val="Note Bullet"/>
    <w:basedOn w:val="Note"/>
    <w:rsid w:val="000D7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8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7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8B7"/>
    <w:rPr>
      <w:b/>
      <w:smallCaps/>
    </w:rPr>
  </w:style>
  <w:style w:type="paragraph" w:customStyle="1" w:styleId="TableListNumber">
    <w:name w:val="Table List Number"/>
    <w:basedOn w:val="ListNumber"/>
    <w:rsid w:val="000D7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8B7"/>
    <w:pPr>
      <w:numPr>
        <w:numId w:val="10"/>
      </w:numPr>
    </w:pPr>
  </w:style>
  <w:style w:type="paragraph" w:customStyle="1" w:styleId="ListAlpha2">
    <w:name w:val="List Alpha 2"/>
    <w:basedOn w:val="List2"/>
    <w:rsid w:val="000D78B7"/>
    <w:pPr>
      <w:numPr>
        <w:numId w:val="9"/>
      </w:numPr>
    </w:pPr>
  </w:style>
  <w:style w:type="paragraph" w:styleId="List2">
    <w:name w:val="List 2"/>
    <w:basedOn w:val="BodyText"/>
    <w:rsid w:val="000D7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8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78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78B7"/>
    <w:pPr>
      <w:numPr>
        <w:numId w:val="5"/>
      </w:numPr>
    </w:pPr>
  </w:style>
  <w:style w:type="paragraph" w:styleId="ListContinue2">
    <w:name w:val="List Continue 2"/>
    <w:basedOn w:val="List2"/>
    <w:rsid w:val="000D78B7"/>
    <w:pPr>
      <w:ind w:firstLine="0"/>
    </w:pPr>
  </w:style>
  <w:style w:type="paragraph" w:styleId="ListContinue3">
    <w:name w:val="List Continue 3"/>
    <w:basedOn w:val="List3"/>
    <w:rsid w:val="000D78B7"/>
    <w:pPr>
      <w:ind w:left="1021" w:firstLine="0"/>
    </w:pPr>
  </w:style>
  <w:style w:type="paragraph" w:styleId="ListContinue4">
    <w:name w:val="List Continue 4"/>
    <w:basedOn w:val="List4"/>
    <w:rsid w:val="000D78B7"/>
    <w:pPr>
      <w:ind w:firstLine="0"/>
    </w:pPr>
  </w:style>
  <w:style w:type="paragraph" w:styleId="ListContinue5">
    <w:name w:val="List Continue 5"/>
    <w:basedOn w:val="List5"/>
    <w:rsid w:val="000D78B7"/>
    <w:pPr>
      <w:ind w:firstLine="0"/>
    </w:pPr>
  </w:style>
  <w:style w:type="paragraph" w:styleId="ListNumber3">
    <w:name w:val="List Number 3"/>
    <w:basedOn w:val="List3"/>
    <w:rsid w:val="000D78B7"/>
    <w:pPr>
      <w:numPr>
        <w:numId w:val="6"/>
      </w:numPr>
    </w:pPr>
  </w:style>
  <w:style w:type="paragraph" w:styleId="ListNumber4">
    <w:name w:val="List Number 4"/>
    <w:basedOn w:val="List4"/>
    <w:rsid w:val="000D78B7"/>
    <w:pPr>
      <w:numPr>
        <w:numId w:val="7"/>
      </w:numPr>
    </w:pPr>
  </w:style>
  <w:style w:type="paragraph" w:styleId="ListNumber5">
    <w:name w:val="List Number 5"/>
    <w:basedOn w:val="List5"/>
    <w:rsid w:val="000D78B7"/>
    <w:pPr>
      <w:numPr>
        <w:numId w:val="8"/>
      </w:numPr>
    </w:pPr>
  </w:style>
  <w:style w:type="paragraph" w:styleId="BlockText">
    <w:name w:val="Block Text"/>
    <w:basedOn w:val="Normal"/>
    <w:rsid w:val="000D7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8B7"/>
    <w:rPr>
      <w:sz w:val="16"/>
      <w:vertAlign w:val="superscript"/>
    </w:rPr>
  </w:style>
  <w:style w:type="character" w:customStyle="1" w:styleId="Symbols">
    <w:name w:val="Symbols"/>
    <w:basedOn w:val="DefaultParagraphFont"/>
    <w:rsid w:val="000D78B7"/>
    <w:rPr>
      <w:rFonts w:ascii="Symbol" w:hAnsi="Symbol"/>
    </w:rPr>
  </w:style>
  <w:style w:type="character" w:customStyle="1" w:styleId="MenuOptions">
    <w:name w:val="Menu Options"/>
    <w:basedOn w:val="DefaultParagraphFont"/>
    <w:rsid w:val="000D7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8B7"/>
    <w:rPr>
      <w:b/>
    </w:rPr>
  </w:style>
  <w:style w:type="character" w:customStyle="1" w:styleId="Underlined">
    <w:name w:val="Underlined"/>
    <w:basedOn w:val="DefaultParagraphFont"/>
    <w:rsid w:val="000D78B7"/>
    <w:rPr>
      <w:u w:val="single"/>
    </w:rPr>
  </w:style>
  <w:style w:type="paragraph" w:customStyle="1" w:styleId="TableBodyTextRight">
    <w:name w:val="Table Body Text Right"/>
    <w:basedOn w:val="TableBodyText"/>
    <w:rsid w:val="000D7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8B7"/>
    <w:rPr>
      <w:sz w:val="18"/>
    </w:rPr>
  </w:style>
  <w:style w:type="paragraph" w:customStyle="1" w:styleId="BodySmallRight">
    <w:name w:val="Body Small Right"/>
    <w:basedOn w:val="BodyTextRight"/>
    <w:rsid w:val="000D78B7"/>
    <w:rPr>
      <w:sz w:val="18"/>
      <w:szCs w:val="18"/>
    </w:rPr>
  </w:style>
  <w:style w:type="paragraph" w:customStyle="1" w:styleId="MarginEdition">
    <w:name w:val="Margin Edition"/>
    <w:basedOn w:val="MarginNote"/>
    <w:rsid w:val="000D7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8B7"/>
    <w:rPr>
      <w:sz w:val="2"/>
      <w:szCs w:val="2"/>
    </w:rPr>
  </w:style>
  <w:style w:type="character" w:customStyle="1" w:styleId="Small">
    <w:name w:val="Small"/>
    <w:basedOn w:val="DefaultParagraphFont"/>
    <w:rsid w:val="000D78B7"/>
    <w:rPr>
      <w:sz w:val="16"/>
    </w:rPr>
  </w:style>
  <w:style w:type="paragraph" w:customStyle="1" w:styleId="WideTable">
    <w:name w:val="Wide Table"/>
    <w:basedOn w:val="Normal"/>
    <w:rsid w:val="000D7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8B7"/>
  </w:style>
  <w:style w:type="paragraph" w:styleId="Quote">
    <w:name w:val="Quote"/>
    <w:basedOn w:val="Heading1"/>
    <w:link w:val="QuoteChar"/>
    <w:qFormat/>
    <w:rsid w:val="000D7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8B7"/>
    <w:pPr>
      <w:pageBreakBefore/>
    </w:pPr>
  </w:style>
  <w:style w:type="paragraph" w:customStyle="1" w:styleId="Border">
    <w:name w:val="Border"/>
    <w:basedOn w:val="Normal"/>
    <w:qFormat/>
    <w:rsid w:val="000D7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8B7"/>
    <w:rPr>
      <w:u w:val="single"/>
    </w:rPr>
  </w:style>
  <w:style w:type="character" w:customStyle="1" w:styleId="BoldandItalics">
    <w:name w:val="Bold and Italics"/>
    <w:qFormat/>
    <w:rsid w:val="000D78B7"/>
    <w:rPr>
      <w:b/>
      <w:i/>
      <w:u w:val="none"/>
    </w:rPr>
  </w:style>
  <w:style w:type="paragraph" w:styleId="BalloonText">
    <w:name w:val="Balloon Text"/>
    <w:basedOn w:val="Normal"/>
    <w:link w:val="BalloonTextChar"/>
    <w:rsid w:val="000D7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8B7"/>
    <w:pPr>
      <w:spacing w:before="0" w:after="0"/>
    </w:pPr>
  </w:style>
  <w:style w:type="paragraph" w:customStyle="1" w:styleId="BodyTextBold">
    <w:name w:val="Body Text Bold"/>
    <w:basedOn w:val="BodyText"/>
    <w:qFormat/>
    <w:rsid w:val="000D78B7"/>
    <w:rPr>
      <w:b/>
    </w:rPr>
  </w:style>
  <w:style w:type="character" w:styleId="Hyperlink">
    <w:name w:val="Hyperlink"/>
    <w:basedOn w:val="DefaultParagraphFont"/>
    <w:uiPriority w:val="99"/>
    <w:unhideWhenUsed/>
    <w:rsid w:val="00A67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3926</Characters>
  <Application>Microsoft Office Word</Application>
  <DocSecurity>0</DocSecurity>
  <Lines>140</Lines>
  <Paragraphs>125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SITXINV002 Maintain the quality of perishable items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2022-12-20T02:18:00Z</dcterms:created>
  <dcterms:modified xsi:type="dcterms:W3CDTF">2022-12-20T02:18:00Z</dcterms:modified>
</cp:coreProperties>
</file>