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259D" w:rsidP="00FC25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SITXINV001 Receive and store stock</w:t>
      </w:r>
      <w:r>
        <w:fldChar w:fldCharType="end"/>
      </w:r>
    </w:p>
    <w:p w:rsidR="00FC259D" w:rsidP="00FC259D">
      <w:pPr>
        <w:pStyle w:val="Version"/>
        <w:sectPr w:rsidSect="009E7E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7E61" w:rsidP="009E7E61">
      <w:pPr>
        <w:pStyle w:val="SuperHeading"/>
      </w:pPr>
      <w:r w:rsidRPr="009E7E61">
        <w:t>Assessment Requirements for SITXINV001 Receive and store stock</w:t>
      </w:r>
    </w:p>
    <w:p w:rsidR="00000000" w:rsidRPr="009E7E61" w:rsidP="009E7E61">
      <w:pPr>
        <w:pStyle w:val="Heading1"/>
      </w:pPr>
      <w:bookmarkStart w:id="1" w:name="O_767813"/>
      <w:bookmarkEnd w:id="1"/>
      <w:r w:rsidRPr="009E7E61">
        <w:t>Modification History</w:t>
      </w:r>
    </w:p>
    <w:p w:rsidR="00000000" w:rsidRPr="009E7E61" w:rsidP="00FC259D">
      <w:pPr>
        <w:pStyle w:val="BodyText"/>
      </w:pPr>
      <w:r w:rsidRPr="009E7E61">
        <w:t>Not applicable.</w:t>
      </w:r>
    </w:p>
    <w:p w:rsidR="00000000" w:rsidRPr="009E7E61" w:rsidP="009E7E61">
      <w:pPr>
        <w:pStyle w:val="Heading1"/>
      </w:pPr>
      <w:bookmarkStart w:id="2" w:name="O_767814"/>
      <w:bookmarkEnd w:id="2"/>
      <w:r w:rsidRPr="009E7E61">
        <w:t>Performance Evidence</w:t>
      </w:r>
    </w:p>
    <w:p w:rsidR="00000000" w:rsidRPr="009E7E61" w:rsidP="00FC259D">
      <w:pPr>
        <w:pStyle w:val="BodyText"/>
      </w:pPr>
      <w:r w:rsidRPr="009E7E61">
        <w:t>Evidence of the ability to complete tasks outlined in elements and performance criteria of this unit in the context of the job role, and:</w:t>
      </w:r>
    </w:p>
    <w:p w:rsidR="00000000" w:rsidRPr="009E7E61" w:rsidP="009E7E61">
      <w:pPr>
        <w:pStyle w:val="ListBullet"/>
      </w:pPr>
      <w:r w:rsidRPr="009E7E61">
        <w:t xml:space="preserve">receive, store and maintain six different stock deliveries </w:t>
      </w:r>
    </w:p>
    <w:p w:rsidR="00000000" w:rsidRPr="009E7E61" w:rsidP="009E7E61">
      <w:pPr>
        <w:pStyle w:val="ListBullet"/>
      </w:pPr>
      <w:r w:rsidRPr="009E7E61">
        <w:t>correctly interpret stock orders and delivery documentati</w:t>
      </w:r>
      <w:r w:rsidRPr="009E7E61">
        <w:t>on for items received in the above deliveries</w:t>
      </w:r>
    </w:p>
    <w:p w:rsidR="00000000" w:rsidRPr="009E7E61" w:rsidP="009E7E61">
      <w:pPr>
        <w:pStyle w:val="ListBullet"/>
      </w:pPr>
      <w:r w:rsidRPr="009E7E61">
        <w:t>complete stock documentation relating to each of the above stock deliveries</w:t>
      </w:r>
    </w:p>
    <w:p w:rsidR="00000000" w:rsidRPr="009E7E61" w:rsidP="009E7E61">
      <w:pPr>
        <w:pStyle w:val="ListBullet"/>
      </w:pPr>
      <w:r w:rsidRPr="009E7E61">
        <w:t xml:space="preserve">integrate into the above work activities: </w:t>
      </w:r>
    </w:p>
    <w:p w:rsidR="00000000" w:rsidRPr="009E7E61" w:rsidP="009E7E61">
      <w:pPr>
        <w:pStyle w:val="ListBullet2"/>
      </w:pPr>
      <w:r w:rsidRPr="009E7E61">
        <w:t>security procedures</w:t>
      </w:r>
    </w:p>
    <w:p w:rsidR="00000000" w:rsidRPr="009E7E61" w:rsidP="009E7E61">
      <w:pPr>
        <w:pStyle w:val="ListBullet2"/>
      </w:pPr>
      <w:r w:rsidRPr="009E7E61">
        <w:t>manual handling techniques</w:t>
      </w:r>
    </w:p>
    <w:p w:rsidR="00000000" w:rsidRPr="009E7E61" w:rsidP="009E7E61">
      <w:pPr>
        <w:pStyle w:val="ListBullet2"/>
      </w:pPr>
      <w:r w:rsidRPr="009E7E61">
        <w:t>commercial time constraints.</w:t>
      </w:r>
    </w:p>
    <w:p w:rsidR="00000000" w:rsidRPr="009E7E61" w:rsidP="009E7E61">
      <w:pPr>
        <w:pStyle w:val="AllowPageBreak"/>
      </w:pPr>
    </w:p>
    <w:p w:rsidR="00000000" w:rsidRPr="009E7E61" w:rsidP="009E7E61">
      <w:pPr>
        <w:pStyle w:val="Heading1"/>
      </w:pPr>
      <w:bookmarkStart w:id="3" w:name="O_767815"/>
      <w:bookmarkEnd w:id="3"/>
      <w:r w:rsidRPr="009E7E61">
        <w:t>Knowledge Evidence</w:t>
      </w:r>
    </w:p>
    <w:p w:rsidR="00000000" w:rsidRPr="009E7E61" w:rsidP="00FC259D">
      <w:pPr>
        <w:pStyle w:val="BodyText"/>
      </w:pPr>
      <w:r w:rsidRPr="009E7E61">
        <w:t>Demonstrated knowledge required to complete the tasks outlined in elements and performance criteria of this unit:</w:t>
      </w:r>
    </w:p>
    <w:p w:rsidR="00000000" w:rsidRPr="009E7E61" w:rsidP="009E7E61">
      <w:pPr>
        <w:pStyle w:val="ListBullet"/>
      </w:pPr>
      <w:r w:rsidRPr="009E7E61">
        <w:t>principles of stock control:</w:t>
      </w:r>
    </w:p>
    <w:p w:rsidR="00000000" w:rsidRPr="009E7E61" w:rsidP="009E7E61">
      <w:pPr>
        <w:pStyle w:val="ListBullet2"/>
      </w:pPr>
      <w:r w:rsidRPr="009E7E61">
        <w:t>rotation and replenishment</w:t>
      </w:r>
    </w:p>
    <w:p w:rsidR="00000000" w:rsidRPr="009E7E61" w:rsidP="009E7E61">
      <w:pPr>
        <w:pStyle w:val="ListBullet2"/>
      </w:pPr>
      <w:r w:rsidRPr="009E7E61">
        <w:t>product life cycle and maximising the use of all stock</w:t>
      </w:r>
    </w:p>
    <w:p w:rsidR="00000000" w:rsidRPr="009E7E61" w:rsidP="009E7E61">
      <w:pPr>
        <w:pStyle w:val="ListBullet2"/>
      </w:pPr>
      <w:r w:rsidRPr="009E7E61">
        <w:t>ch</w:t>
      </w:r>
      <w:r w:rsidRPr="009E7E61">
        <w:t>ecking for slow moving items</w:t>
      </w:r>
    </w:p>
    <w:p w:rsidR="00000000" w:rsidRPr="009E7E61" w:rsidP="009E7E61">
      <w:pPr>
        <w:pStyle w:val="ListBullet2"/>
      </w:pPr>
      <w:r w:rsidRPr="009E7E61">
        <w:t>segregation of non-food items from food items that have potential to cross-contaminate</w:t>
      </w:r>
    </w:p>
    <w:p w:rsidR="00000000" w:rsidRPr="009E7E61" w:rsidP="009E7E61">
      <w:pPr>
        <w:pStyle w:val="ListBullet"/>
      </w:pPr>
      <w:r w:rsidRPr="009E7E61">
        <w:t>stock control systems:</w:t>
      </w:r>
    </w:p>
    <w:p w:rsidR="00000000" w:rsidRPr="009E7E61" w:rsidP="009E7E61">
      <w:pPr>
        <w:pStyle w:val="ListBullet2"/>
      </w:pPr>
      <w:r w:rsidRPr="009E7E61">
        <w:t>bin card system</w:t>
      </w:r>
    </w:p>
    <w:p w:rsidR="00000000" w:rsidRPr="009E7E61" w:rsidP="009E7E61">
      <w:pPr>
        <w:pStyle w:val="ListBullet2"/>
      </w:pPr>
      <w:r w:rsidRPr="009E7E61">
        <w:t>imprest system</w:t>
      </w:r>
    </w:p>
    <w:p w:rsidR="00000000" w:rsidRPr="009E7E61" w:rsidP="009E7E61">
      <w:pPr>
        <w:pStyle w:val="ListBullet2"/>
      </w:pPr>
      <w:r w:rsidRPr="009E7E61">
        <w:t>integrated point-of-sale system</w:t>
      </w:r>
    </w:p>
    <w:p w:rsidR="00000000" w:rsidRPr="009E7E61" w:rsidP="009E7E61">
      <w:pPr>
        <w:pStyle w:val="ListBullet2"/>
      </w:pPr>
      <w:r w:rsidRPr="009E7E61">
        <w:t>ledger system</w:t>
      </w:r>
    </w:p>
    <w:p w:rsidR="00000000" w:rsidRPr="009E7E61" w:rsidP="009E7E61">
      <w:pPr>
        <w:pStyle w:val="ListBullet"/>
      </w:pPr>
      <w:r w:rsidRPr="009E7E61">
        <w:t>stock control procedures and template</w:t>
      </w:r>
      <w:r w:rsidRPr="009E7E61">
        <w:t xml:space="preserve"> documents and reports for:</w:t>
      </w:r>
    </w:p>
    <w:p w:rsidR="00000000" w:rsidRPr="009E7E61" w:rsidP="009E7E61">
      <w:pPr>
        <w:pStyle w:val="ListBullet2"/>
      </w:pPr>
      <w:r w:rsidRPr="009E7E61">
        <w:t>ordering</w:t>
      </w:r>
    </w:p>
    <w:p w:rsidR="00000000" w:rsidRPr="009E7E61" w:rsidP="009E7E61">
      <w:pPr>
        <w:pStyle w:val="ListBullet2"/>
      </w:pPr>
      <w:r w:rsidRPr="009E7E61">
        <w:t>levels</w:t>
      </w:r>
    </w:p>
    <w:p w:rsidR="00000000" w:rsidRPr="009E7E61" w:rsidP="009E7E61">
      <w:pPr>
        <w:pStyle w:val="ListBullet2"/>
      </w:pPr>
      <w:r w:rsidRPr="009E7E61">
        <w:t>loss</w:t>
      </w:r>
    </w:p>
    <w:p w:rsidR="00000000" w:rsidRPr="009E7E61" w:rsidP="009E7E61">
      <w:pPr>
        <w:pStyle w:val="ListBullet2"/>
      </w:pPr>
      <w:r w:rsidRPr="009E7E61">
        <w:t>performance</w:t>
      </w:r>
    </w:p>
    <w:p w:rsidR="00000000" w:rsidRPr="009E7E61" w:rsidP="009E7E61">
      <w:pPr>
        <w:pStyle w:val="ListBullet2"/>
      </w:pPr>
      <w:r w:rsidRPr="009E7E61">
        <w:t>monitoring of quality</w:t>
      </w:r>
    </w:p>
    <w:p w:rsidR="00000000" w:rsidRPr="009E7E61" w:rsidP="009E7E61">
      <w:pPr>
        <w:pStyle w:val="ListBullet2"/>
      </w:pPr>
      <w:r w:rsidRPr="009E7E61">
        <w:t>receipt</w:t>
      </w:r>
    </w:p>
    <w:p w:rsidR="00000000" w:rsidRPr="009E7E61" w:rsidP="009E7E61">
      <w:pPr>
        <w:pStyle w:val="ListBullet2"/>
      </w:pPr>
      <w:r w:rsidRPr="009E7E61">
        <w:t>reorder cycles</w:t>
      </w:r>
    </w:p>
    <w:p w:rsidR="00000000" w:rsidRPr="009E7E61" w:rsidP="009E7E61">
      <w:pPr>
        <w:pStyle w:val="ListBullet2"/>
      </w:pPr>
      <w:r w:rsidRPr="009E7E61">
        <w:t>rotation</w:t>
      </w:r>
    </w:p>
    <w:p w:rsidR="00000000" w:rsidRPr="009E7E61" w:rsidP="009E7E61">
      <w:pPr>
        <w:pStyle w:val="ListBullet2"/>
      </w:pPr>
      <w:r w:rsidRPr="009E7E61">
        <w:t>security</w:t>
      </w:r>
    </w:p>
    <w:p w:rsidR="00000000" w:rsidRPr="009E7E61" w:rsidP="009E7E61">
      <w:pPr>
        <w:pStyle w:val="ListBullet2"/>
      </w:pPr>
      <w:r w:rsidRPr="009E7E61">
        <w:t>stocktakes</w:t>
      </w:r>
    </w:p>
    <w:p w:rsidR="00000000" w:rsidRPr="009E7E61" w:rsidP="009E7E61">
      <w:pPr>
        <w:pStyle w:val="ListBullet2"/>
      </w:pPr>
      <w:r w:rsidRPr="009E7E61">
        <w:t>valuation</w:t>
      </w:r>
    </w:p>
    <w:p w:rsidR="00000000" w:rsidRPr="009E7E61" w:rsidP="009E7E61">
      <w:pPr>
        <w:pStyle w:val="ListBullet2"/>
      </w:pPr>
      <w:r w:rsidRPr="009E7E61">
        <w:t>wastage</w:t>
      </w:r>
    </w:p>
    <w:p w:rsidR="00000000" w:rsidRPr="009E7E61" w:rsidP="009E7E61">
      <w:pPr>
        <w:pStyle w:val="ListBullet"/>
      </w:pPr>
      <w:r w:rsidRPr="009E7E61">
        <w:t>storage requirements for different kinds of stock</w:t>
      </w:r>
    </w:p>
    <w:p w:rsidR="00000000" w:rsidRPr="009E7E61" w:rsidP="009E7E61">
      <w:pPr>
        <w:pStyle w:val="ListBullet"/>
      </w:pPr>
      <w:r w:rsidRPr="009E7E61">
        <w:t>use of</w:t>
      </w:r>
      <w:r w:rsidRPr="009E7E61">
        <w:t xml:space="preserve"> stock control equipment and software where appropriate</w:t>
      </w:r>
    </w:p>
    <w:p w:rsidR="00000000" w:rsidRPr="009E7E61" w:rsidP="009E7E61">
      <w:pPr>
        <w:pStyle w:val="ListBullet"/>
      </w:pPr>
      <w:r w:rsidRPr="009E7E61">
        <w:t>specific industry sector, types of:</w:t>
      </w:r>
    </w:p>
    <w:p w:rsidR="00000000" w:rsidRPr="009E7E61" w:rsidP="009E7E61">
      <w:pPr>
        <w:pStyle w:val="ListBullet2"/>
      </w:pPr>
      <w:r w:rsidRPr="009E7E61">
        <w:t>computerised stock control systems; their functions and features</w:t>
      </w:r>
    </w:p>
    <w:p w:rsidR="00000000" w:rsidRPr="009E7E61" w:rsidP="009E7E61">
      <w:pPr>
        <w:pStyle w:val="ListBullet2"/>
      </w:pPr>
      <w:r w:rsidRPr="009E7E61">
        <w:t>electronic equipment used for stock control; their functions and features</w:t>
      </w:r>
    </w:p>
    <w:p w:rsidR="00000000" w:rsidRPr="009E7E61" w:rsidP="009E7E61">
      <w:pPr>
        <w:pStyle w:val="ListBullet2"/>
      </w:pPr>
      <w:r w:rsidRPr="009E7E61">
        <w:t>stock recording documentation</w:t>
      </w:r>
    </w:p>
    <w:p w:rsidR="00000000" w:rsidRPr="009E7E61" w:rsidP="009E7E61">
      <w:pPr>
        <w:pStyle w:val="ListBullet2"/>
      </w:pPr>
      <w:r w:rsidRPr="009E7E61">
        <w:t>stock security systems</w:t>
      </w:r>
    </w:p>
    <w:p w:rsidR="00000000" w:rsidRPr="009E7E61" w:rsidP="009E7E61">
      <w:pPr>
        <w:pStyle w:val="ListBullet2"/>
      </w:pPr>
      <w:r w:rsidRPr="009E7E61">
        <w:t>storage and their suitability for different kinds of stock</w:t>
      </w:r>
    </w:p>
    <w:p w:rsidR="00000000" w:rsidRPr="009E7E61" w:rsidP="009E7E61">
      <w:pPr>
        <w:pStyle w:val="ListBullet"/>
      </w:pPr>
      <w:r w:rsidRPr="009E7E61">
        <w:t>specific organisation:</w:t>
      </w:r>
    </w:p>
    <w:p w:rsidR="00000000" w:rsidRPr="009E7E61" w:rsidP="009E7E61">
      <w:pPr>
        <w:pStyle w:val="ListBullet2"/>
      </w:pPr>
      <w:r w:rsidRPr="009E7E61">
        <w:t>relevant stock</w:t>
      </w:r>
    </w:p>
    <w:p w:rsidR="00000000" w:rsidRPr="009E7E61" w:rsidP="009E7E61">
      <w:pPr>
        <w:pStyle w:val="ListBullet2"/>
      </w:pPr>
      <w:r w:rsidRPr="009E7E61">
        <w:t>product life and storage requirements for specific goods</w:t>
      </w:r>
    </w:p>
    <w:p w:rsidR="00000000" w:rsidRPr="009E7E61" w:rsidP="009E7E61">
      <w:pPr>
        <w:pStyle w:val="ListBullet2"/>
      </w:pPr>
      <w:r w:rsidRPr="009E7E61">
        <w:t>procedures for security, recording incoming sto</w:t>
      </w:r>
      <w:r w:rsidRPr="009E7E61">
        <w:t>ck, reporting on discrepancies, deficiencies, and excess stock</w:t>
      </w:r>
    </w:p>
    <w:p w:rsidR="00000000" w:rsidRPr="009E7E61" w:rsidP="009E7E61">
      <w:pPr>
        <w:pStyle w:val="ListBullet2"/>
      </w:pPr>
      <w:r w:rsidRPr="009E7E61">
        <w:t>order and delivery documentation</w:t>
      </w:r>
    </w:p>
    <w:p w:rsidR="00000000" w:rsidRPr="009E7E61" w:rsidP="009E7E61">
      <w:pPr>
        <w:pStyle w:val="ListBullet"/>
      </w:pPr>
      <w:r w:rsidRPr="009E7E61">
        <w:t>safe manual handling techniques for the receipt, transportation and storage of stock</w:t>
      </w:r>
    </w:p>
    <w:p w:rsidR="00000000" w:rsidRPr="009E7E61" w:rsidP="009E7E61">
      <w:pPr>
        <w:pStyle w:val="ListBullet"/>
      </w:pPr>
      <w:r w:rsidRPr="009E7E61">
        <w:t>safe and correct use of equipment</w:t>
      </w:r>
    </w:p>
    <w:p w:rsidR="00000000" w:rsidRPr="009E7E61" w:rsidP="009E7E61">
      <w:pPr>
        <w:pStyle w:val="ListBullet"/>
      </w:pPr>
      <w:r w:rsidRPr="009E7E61">
        <w:t>correct and environmentally sound dispos</w:t>
      </w:r>
      <w:r w:rsidRPr="009E7E61">
        <w:t>al methods for all types of waste and in particular for hazardous substances.</w:t>
      </w:r>
    </w:p>
    <w:p w:rsidR="00000000" w:rsidRPr="009E7E61" w:rsidP="009E7E61">
      <w:pPr>
        <w:pStyle w:val="AllowPageBreak"/>
      </w:pPr>
    </w:p>
    <w:p w:rsidR="00000000" w:rsidRPr="009E7E61" w:rsidP="009E7E61">
      <w:pPr>
        <w:pStyle w:val="Heading1"/>
      </w:pPr>
      <w:bookmarkStart w:id="4" w:name="O_767816"/>
      <w:bookmarkEnd w:id="4"/>
      <w:r w:rsidRPr="009E7E61">
        <w:t>Assessment Conditions</w:t>
      </w:r>
    </w:p>
    <w:p w:rsidR="00000000" w:rsidRPr="009E7E61" w:rsidP="00FC259D">
      <w:pPr>
        <w:pStyle w:val="BodyText"/>
      </w:pPr>
      <w:r w:rsidRPr="009E7E61">
        <w:t>Skills must be demonstrated in an operational business where stock is received and stored. This can be:</w:t>
      </w:r>
    </w:p>
    <w:p w:rsidR="00000000" w:rsidRPr="009E7E61" w:rsidP="009E7E61">
      <w:pPr>
        <w:pStyle w:val="ListBullet"/>
      </w:pPr>
      <w:r w:rsidRPr="009E7E61">
        <w:t>an industry workplace</w:t>
      </w:r>
    </w:p>
    <w:p w:rsidR="00000000" w:rsidRPr="009E7E61" w:rsidP="009E7E61">
      <w:pPr>
        <w:pStyle w:val="ListBullet"/>
      </w:pPr>
      <w:r w:rsidRPr="009E7E61">
        <w:t>a simulated industry environment.</w:t>
      </w:r>
    </w:p>
    <w:p w:rsidR="00000000" w:rsidRPr="009E7E61" w:rsidP="009E7E61">
      <w:pPr>
        <w:pStyle w:val="BodyText"/>
      </w:pPr>
    </w:p>
    <w:p w:rsidR="00000000" w:rsidRPr="009E7E61" w:rsidP="00FC259D">
      <w:pPr>
        <w:pStyle w:val="BodyText"/>
      </w:pPr>
      <w:r w:rsidRPr="009E7E61">
        <w:t>Assessment must ensure access to:</w:t>
      </w:r>
    </w:p>
    <w:p w:rsidR="00000000" w:rsidRPr="009E7E61" w:rsidP="009E7E61">
      <w:pPr>
        <w:pStyle w:val="ListBullet"/>
      </w:pPr>
      <w:r w:rsidRPr="009E7E61">
        <w:t xml:space="preserve">computers, printers and stock control software systems </w:t>
      </w:r>
    </w:p>
    <w:p w:rsidR="00000000" w:rsidRPr="009E7E61" w:rsidP="009E7E61">
      <w:pPr>
        <w:pStyle w:val="ListBullet"/>
      </w:pPr>
      <w:r w:rsidRPr="009E7E61">
        <w:t>electronic equipment used for stock control</w:t>
      </w:r>
    </w:p>
    <w:p w:rsidR="00000000" w:rsidRPr="009E7E61" w:rsidP="009E7E61">
      <w:pPr>
        <w:pStyle w:val="ListBullet"/>
      </w:pPr>
      <w:r w:rsidRPr="009E7E61">
        <w:t xml:space="preserve">diverse and comprehensive range of tourism, hospitality or event industry stock items </w:t>
      </w:r>
    </w:p>
    <w:p w:rsidR="00000000" w:rsidRPr="009E7E61" w:rsidP="009E7E61">
      <w:pPr>
        <w:pStyle w:val="ListBullet"/>
      </w:pPr>
      <w:r w:rsidRPr="009E7E61">
        <w:t>organisation specifications:</w:t>
      </w:r>
    </w:p>
    <w:p w:rsidR="00000000" w:rsidRPr="009E7E61" w:rsidP="009E7E61">
      <w:pPr>
        <w:pStyle w:val="ListBullet2"/>
      </w:pPr>
      <w:r w:rsidRPr="009E7E61">
        <w:t>current commercial stock recording procedures and documentation for the receipt and storage of stock.</w:t>
      </w:r>
    </w:p>
    <w:p w:rsidR="00000000" w:rsidRPr="009E7E61" w:rsidP="009E7E61">
      <w:pPr>
        <w:pStyle w:val="BodyText"/>
      </w:pPr>
    </w:p>
    <w:p w:rsidR="00000000" w:rsidRPr="009E7E61" w:rsidP="00FC259D">
      <w:pPr>
        <w:pStyle w:val="BodyText"/>
      </w:pPr>
      <w:r w:rsidRPr="009E7E61">
        <w:t>Assessors must satisfy the Standards for Registered Training Organisations’ requirements for assessors.</w:t>
      </w:r>
    </w:p>
    <w:p w:rsidR="00000000" w:rsidRPr="009E7E61" w:rsidP="009E7E61">
      <w:pPr>
        <w:pStyle w:val="Heading1"/>
      </w:pPr>
      <w:bookmarkStart w:id="5" w:name="O_767819"/>
      <w:bookmarkEnd w:id="5"/>
      <w:r w:rsidRPr="009E7E61">
        <w:t>L</w:t>
      </w:r>
      <w:r w:rsidRPr="009E7E61">
        <w:t>inks</w:t>
      </w:r>
    </w:p>
    <w:p w:rsidR="00000000" w:rsidRPr="009E7E61" w:rsidP="00FC259D">
      <w:pPr>
        <w:pStyle w:val="BodyText"/>
      </w:pPr>
      <w:r w:rsidRPr="009E7E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46C7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9E7E61" w:rsidP="009E7E61"/>
    <w:sectPr w:rsidSect="009E7E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E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E61" w:rsidRPr="00FC259D" w:rsidP="00FC25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E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59D" w:rsidP="009E7E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259D" w:rsidP="009E7E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C259D" w:rsidP="009E7E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E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5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7E61" w:rsidRPr="00FC259D" w:rsidP="00FC25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E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59D" w:rsidRPr="002D2AF8" w:rsidP="009E7E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SITXINV001 Receive and store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FC259D" w:rsidP="009E7E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66B8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FC81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0281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E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7E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7E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7E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7E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7E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7E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7E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7E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7E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7E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7E61"/>
  </w:style>
  <w:style w:type="character" w:customStyle="1" w:styleId="Heading1Char">
    <w:name w:val="Heading 1 Char"/>
    <w:basedOn w:val="DefaultParagraphFont"/>
    <w:link w:val="Heading1"/>
    <w:rsid w:val="009E7E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7E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7E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7E6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E7E6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7E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7E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7E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7E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7E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7E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7E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7E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7E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7E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7E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7E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7E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7E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7E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7E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7E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7E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7E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7E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7E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7E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7E61"/>
    <w:rPr>
      <w:b/>
      <w:spacing w:val="0"/>
    </w:rPr>
  </w:style>
  <w:style w:type="paragraph" w:customStyle="1" w:styleId="SuperTitle">
    <w:name w:val="SuperTitle"/>
    <w:basedOn w:val="Title"/>
    <w:rsid w:val="009E7E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7E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7E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7E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7E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7E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7E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7E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7E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7E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7E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7E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7E61"/>
    <w:rPr>
      <w:i/>
    </w:rPr>
  </w:style>
  <w:style w:type="paragraph" w:styleId="Caption">
    <w:name w:val="caption"/>
    <w:basedOn w:val="BodyText"/>
    <w:next w:val="Normal"/>
    <w:qFormat/>
    <w:rsid w:val="009E7E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7E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7E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7E61"/>
  </w:style>
  <w:style w:type="paragraph" w:styleId="TableofFigures">
    <w:name w:val="table of figures"/>
    <w:basedOn w:val="Normal"/>
    <w:next w:val="Normal"/>
    <w:semiHidden/>
    <w:rsid w:val="009E7E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7E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7E61"/>
    <w:rPr>
      <w:rFonts w:ascii="Wingdings" w:hAnsi="Wingdings"/>
    </w:rPr>
  </w:style>
  <w:style w:type="paragraph" w:customStyle="1" w:styleId="TableHeading">
    <w:name w:val="Table Heading"/>
    <w:basedOn w:val="HeadingBase"/>
    <w:rsid w:val="009E7E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7E61"/>
    <w:rPr>
      <w:color w:val="0033CC"/>
      <w:u w:val="none"/>
    </w:rPr>
  </w:style>
  <w:style w:type="paragraph" w:customStyle="1" w:styleId="BodyTextRight">
    <w:name w:val="Body Text Right"/>
    <w:basedOn w:val="BodyText"/>
    <w:rsid w:val="009E7E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7E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7E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7E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7E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7E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7E61"/>
    <w:rPr>
      <w:sz w:val="32"/>
    </w:rPr>
  </w:style>
  <w:style w:type="paragraph" w:customStyle="1" w:styleId="HeadingProcedure">
    <w:name w:val="Heading Procedure"/>
    <w:basedOn w:val="HeadingBase"/>
    <w:next w:val="Normal"/>
    <w:rsid w:val="009E7E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7E61"/>
    <w:pPr>
      <w:spacing w:before="60" w:after="60"/>
    </w:pPr>
  </w:style>
  <w:style w:type="paragraph" w:styleId="ListContinue">
    <w:name w:val="List Continue"/>
    <w:basedOn w:val="List"/>
    <w:rsid w:val="009E7E61"/>
    <w:pPr>
      <w:ind w:firstLine="0"/>
    </w:pPr>
  </w:style>
  <w:style w:type="paragraph" w:customStyle="1" w:styleId="ListNote">
    <w:name w:val="List Note"/>
    <w:basedOn w:val="List"/>
    <w:rsid w:val="009E7E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7E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7E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7E61"/>
    <w:rPr>
      <w:rFonts w:ascii="Courier New" w:hAnsi="Courier New"/>
    </w:rPr>
  </w:style>
  <w:style w:type="paragraph" w:customStyle="1" w:styleId="NoteBullet">
    <w:name w:val="Note Bullet"/>
    <w:basedOn w:val="Note"/>
    <w:rsid w:val="009E7E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7E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7E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7E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7E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7E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7E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7E61"/>
    <w:rPr>
      <w:b/>
      <w:smallCaps/>
    </w:rPr>
  </w:style>
  <w:style w:type="paragraph" w:customStyle="1" w:styleId="TableListNumber">
    <w:name w:val="Table List Number"/>
    <w:basedOn w:val="ListNumber"/>
    <w:rsid w:val="009E7E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7E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7E61"/>
    <w:pPr>
      <w:numPr>
        <w:numId w:val="9"/>
      </w:numPr>
    </w:pPr>
  </w:style>
  <w:style w:type="paragraph" w:customStyle="1" w:styleId="ListAlpha2">
    <w:name w:val="List Alpha 2"/>
    <w:basedOn w:val="List2"/>
    <w:rsid w:val="009E7E61"/>
    <w:pPr>
      <w:numPr>
        <w:numId w:val="8"/>
      </w:numPr>
    </w:pPr>
  </w:style>
  <w:style w:type="paragraph" w:styleId="List2">
    <w:name w:val="List 2"/>
    <w:basedOn w:val="BodyText"/>
    <w:rsid w:val="009E7E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7E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7E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7E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7E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7E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7E61"/>
    <w:pPr>
      <w:numPr>
        <w:numId w:val="4"/>
      </w:numPr>
    </w:pPr>
  </w:style>
  <w:style w:type="paragraph" w:styleId="ListContinue2">
    <w:name w:val="List Continue 2"/>
    <w:basedOn w:val="List2"/>
    <w:rsid w:val="009E7E61"/>
    <w:pPr>
      <w:ind w:firstLine="0"/>
    </w:pPr>
  </w:style>
  <w:style w:type="paragraph" w:styleId="ListContinue3">
    <w:name w:val="List Continue 3"/>
    <w:basedOn w:val="List3"/>
    <w:rsid w:val="009E7E61"/>
    <w:pPr>
      <w:ind w:left="1021" w:firstLine="0"/>
    </w:pPr>
  </w:style>
  <w:style w:type="paragraph" w:styleId="ListContinue4">
    <w:name w:val="List Continue 4"/>
    <w:basedOn w:val="List4"/>
    <w:rsid w:val="009E7E61"/>
    <w:pPr>
      <w:ind w:firstLine="0"/>
    </w:pPr>
  </w:style>
  <w:style w:type="paragraph" w:styleId="ListContinue5">
    <w:name w:val="List Continue 5"/>
    <w:basedOn w:val="List5"/>
    <w:rsid w:val="009E7E61"/>
    <w:pPr>
      <w:ind w:firstLine="0"/>
    </w:pPr>
  </w:style>
  <w:style w:type="paragraph" w:styleId="ListNumber3">
    <w:name w:val="List Number 3"/>
    <w:basedOn w:val="List3"/>
    <w:rsid w:val="009E7E61"/>
    <w:pPr>
      <w:numPr>
        <w:numId w:val="5"/>
      </w:numPr>
    </w:pPr>
  </w:style>
  <w:style w:type="paragraph" w:styleId="ListNumber4">
    <w:name w:val="List Number 4"/>
    <w:basedOn w:val="List4"/>
    <w:rsid w:val="009E7E61"/>
    <w:pPr>
      <w:numPr>
        <w:numId w:val="6"/>
      </w:numPr>
    </w:pPr>
  </w:style>
  <w:style w:type="paragraph" w:styleId="ListNumber5">
    <w:name w:val="List Number 5"/>
    <w:basedOn w:val="List5"/>
    <w:rsid w:val="009E7E61"/>
    <w:pPr>
      <w:numPr>
        <w:numId w:val="7"/>
      </w:numPr>
    </w:pPr>
  </w:style>
  <w:style w:type="paragraph" w:styleId="BlockText">
    <w:name w:val="Block Text"/>
    <w:basedOn w:val="Normal"/>
    <w:rsid w:val="009E7E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7E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7E61"/>
    <w:rPr>
      <w:sz w:val="16"/>
      <w:vertAlign w:val="superscript"/>
    </w:rPr>
  </w:style>
  <w:style w:type="character" w:customStyle="1" w:styleId="Symbols">
    <w:name w:val="Symbols"/>
    <w:basedOn w:val="DefaultParagraphFont"/>
    <w:rsid w:val="009E7E61"/>
    <w:rPr>
      <w:rFonts w:ascii="Symbol" w:hAnsi="Symbol"/>
    </w:rPr>
  </w:style>
  <w:style w:type="character" w:customStyle="1" w:styleId="MenuOptions">
    <w:name w:val="Menu Options"/>
    <w:basedOn w:val="DefaultParagraphFont"/>
    <w:rsid w:val="009E7E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7E61"/>
    <w:rPr>
      <w:b/>
    </w:rPr>
  </w:style>
  <w:style w:type="character" w:customStyle="1" w:styleId="Underlined">
    <w:name w:val="Underlined"/>
    <w:basedOn w:val="DefaultParagraphFont"/>
    <w:rsid w:val="009E7E61"/>
    <w:rPr>
      <w:u w:val="single"/>
    </w:rPr>
  </w:style>
  <w:style w:type="paragraph" w:customStyle="1" w:styleId="TableBodyTextRight">
    <w:name w:val="Table Body Text Right"/>
    <w:basedOn w:val="TableBodyText"/>
    <w:rsid w:val="009E7E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7E61"/>
    <w:rPr>
      <w:sz w:val="18"/>
    </w:rPr>
  </w:style>
  <w:style w:type="paragraph" w:customStyle="1" w:styleId="BodySmallRight">
    <w:name w:val="Body Small Right"/>
    <w:basedOn w:val="BodyTextRight"/>
    <w:rsid w:val="009E7E61"/>
    <w:rPr>
      <w:sz w:val="18"/>
      <w:szCs w:val="18"/>
    </w:rPr>
  </w:style>
  <w:style w:type="paragraph" w:customStyle="1" w:styleId="MarginEdition">
    <w:name w:val="Margin Edition"/>
    <w:basedOn w:val="MarginNote"/>
    <w:rsid w:val="009E7E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7E61"/>
    <w:rPr>
      <w:sz w:val="2"/>
      <w:szCs w:val="2"/>
    </w:rPr>
  </w:style>
  <w:style w:type="character" w:customStyle="1" w:styleId="Small">
    <w:name w:val="Small"/>
    <w:basedOn w:val="DefaultParagraphFont"/>
    <w:rsid w:val="009E7E61"/>
    <w:rPr>
      <w:sz w:val="16"/>
    </w:rPr>
  </w:style>
  <w:style w:type="paragraph" w:customStyle="1" w:styleId="WideTable">
    <w:name w:val="Wide Table"/>
    <w:basedOn w:val="Normal"/>
    <w:rsid w:val="009E7E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7E61"/>
  </w:style>
  <w:style w:type="paragraph" w:styleId="Quote">
    <w:name w:val="Quote"/>
    <w:basedOn w:val="Heading1"/>
    <w:link w:val="QuoteChar"/>
    <w:qFormat/>
    <w:rsid w:val="009E7E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7E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7E61"/>
    <w:pPr>
      <w:pageBreakBefore/>
    </w:pPr>
  </w:style>
  <w:style w:type="paragraph" w:customStyle="1" w:styleId="Border">
    <w:name w:val="Border"/>
    <w:basedOn w:val="Normal"/>
    <w:qFormat/>
    <w:rsid w:val="009E7E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7E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7E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7E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7E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7E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7E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7E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7E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7E61"/>
    <w:rPr>
      <w:u w:val="single"/>
    </w:rPr>
  </w:style>
  <w:style w:type="character" w:customStyle="1" w:styleId="BoldandItalics">
    <w:name w:val="Bold and Italics"/>
    <w:qFormat/>
    <w:rsid w:val="009E7E61"/>
    <w:rPr>
      <w:b/>
      <w:i/>
      <w:u w:val="none"/>
    </w:rPr>
  </w:style>
  <w:style w:type="paragraph" w:styleId="BalloonText">
    <w:name w:val="Balloon Text"/>
    <w:basedOn w:val="Normal"/>
    <w:link w:val="BalloonTextChar"/>
    <w:rsid w:val="009E7E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7E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7E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7E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7E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7E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7E61"/>
    <w:pPr>
      <w:spacing w:before="0" w:after="0"/>
    </w:pPr>
  </w:style>
  <w:style w:type="paragraph" w:customStyle="1" w:styleId="BodyTextBold">
    <w:name w:val="Body Text Bold"/>
    <w:basedOn w:val="BodyText"/>
    <w:qFormat/>
    <w:rsid w:val="009E7E61"/>
    <w:rPr>
      <w:b/>
    </w:rPr>
  </w:style>
  <w:style w:type="character" w:styleId="Hyperlink">
    <w:name w:val="Hyperlink"/>
    <w:basedOn w:val="DefaultParagraphFont"/>
    <w:uiPriority w:val="99"/>
    <w:unhideWhenUsed/>
    <w:rsid w:val="00FC25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413</Words>
  <Characters>2769</Characters>
  <Application>Microsoft Office Word</Application>
  <DocSecurity>0</DocSecurity>
  <Lines>92</Lines>
  <Paragraphs>79</Paragraphs>
  <ScaleCrop>false</ScaleCrop>
  <Company>Author-it Software Corporation Ltd.</Company>
  <LinksUpToDate>false</LinksUpToDate>
  <CharactersWithSpaces>3103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SITXINV001 Receive and store stock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2022-04-08T07:46:00Z</dcterms:created>
  <dcterms:modified xsi:type="dcterms:W3CDTF">2022-04-08T07:46:00Z</dcterms:modified>
</cp:coreProperties>
</file>