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046" w:rsidP="00FD6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SITXHRM008 Roster staff</w:t>
      </w:r>
      <w:r>
        <w:fldChar w:fldCharType="end"/>
      </w:r>
    </w:p>
    <w:p w:rsidR="00FD6046" w:rsidP="00FD6046">
      <w:pPr>
        <w:pStyle w:val="Version"/>
        <w:sectPr w:rsidSect="000E7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74F" w:rsidP="000E774F">
      <w:pPr>
        <w:pStyle w:val="SuperHeading"/>
      </w:pPr>
      <w:r w:rsidRPr="000E774F">
        <w:t>Assessment Requirements for SITXHRM008 Roster staff</w:t>
      </w:r>
    </w:p>
    <w:p w:rsidR="00000000" w:rsidRPr="000E774F" w:rsidP="000E774F">
      <w:pPr>
        <w:pStyle w:val="Heading1"/>
      </w:pPr>
      <w:bookmarkStart w:id="1" w:name="O_1232169"/>
      <w:bookmarkEnd w:id="1"/>
      <w:r w:rsidRPr="000E774F">
        <w:t>Modification History</w:t>
      </w:r>
    </w:p>
    <w:p w:rsidR="00000000" w:rsidRPr="000E774F" w:rsidP="00FD6046">
      <w:pPr>
        <w:pStyle w:val="BodyText"/>
      </w:pPr>
      <w:r w:rsidRPr="000E774F">
        <w:t>Not applicable.</w:t>
      </w:r>
    </w:p>
    <w:p w:rsidR="00000000" w:rsidRPr="000E774F" w:rsidP="000E774F">
      <w:pPr>
        <w:pStyle w:val="Heading1"/>
      </w:pPr>
      <w:bookmarkStart w:id="2" w:name="O_1232172"/>
      <w:bookmarkEnd w:id="2"/>
      <w:r w:rsidRPr="000E774F">
        <w:t>Performance Evidence</w:t>
      </w:r>
    </w:p>
    <w:p w:rsidR="00000000" w:rsidRPr="000E774F" w:rsidP="00FD6046">
      <w:pPr>
        <w:pStyle w:val="BodyText"/>
      </w:pPr>
      <w:r w:rsidRPr="000E774F">
        <w:t>Evidence of the ability to complete tasks outlined in elements and performance criteria of this unit in the context of the job role, and:</w:t>
      </w:r>
    </w:p>
    <w:p w:rsidR="00000000" w:rsidRPr="000E774F" w:rsidP="000E774F">
      <w:pPr>
        <w:pStyle w:val="ListBullet"/>
      </w:pPr>
      <w:r w:rsidRPr="000E774F">
        <w:t>prepare staff rosters that meet</w:t>
      </w:r>
      <w:r w:rsidRPr="000E774F">
        <w:t xml:space="preserve"> diverse operational requirements across three different roster periods</w:t>
      </w:r>
    </w:p>
    <w:p w:rsidR="00000000" w:rsidRPr="000E774F" w:rsidP="000E774F">
      <w:pPr>
        <w:pStyle w:val="ListBullet"/>
      </w:pPr>
      <w:r w:rsidRPr="000E774F">
        <w:t>ensure the following when preparing the above staff rosters:</w:t>
      </w:r>
    </w:p>
    <w:p w:rsidR="00000000" w:rsidRPr="000E774F" w:rsidP="000E774F">
      <w:pPr>
        <w:pStyle w:val="ListBullet2"/>
      </w:pPr>
      <w:r w:rsidRPr="000E774F">
        <w:t>sufficient staff to ensure the delivery of required services within wage budget constraints</w:t>
      </w:r>
    </w:p>
    <w:p w:rsidR="00000000" w:rsidRPr="000E774F" w:rsidP="000E774F">
      <w:pPr>
        <w:pStyle w:val="ListBullet2"/>
      </w:pPr>
      <w:r w:rsidRPr="000E774F">
        <w:t xml:space="preserve">appropriate skills mix of the </w:t>
      </w:r>
      <w:r w:rsidRPr="000E774F">
        <w:t>team</w:t>
      </w:r>
    </w:p>
    <w:p w:rsidR="00000000" w:rsidRPr="000E774F" w:rsidP="000E774F">
      <w:pPr>
        <w:pStyle w:val="ListBullet2"/>
      </w:pPr>
      <w:r w:rsidRPr="000E774F">
        <w:t>modifications are incorporated where required</w:t>
      </w:r>
    </w:p>
    <w:p w:rsidR="00000000" w:rsidRPr="000E774F" w:rsidP="000E774F">
      <w:pPr>
        <w:pStyle w:val="ListBullet2"/>
      </w:pPr>
      <w:r w:rsidRPr="000E774F">
        <w:t>compliance with industrial provisions and organisational policies and procedures</w:t>
      </w:r>
    </w:p>
    <w:p w:rsidR="00000000" w:rsidRPr="000E774F" w:rsidP="000E774F">
      <w:pPr>
        <w:pStyle w:val="ListBullet2"/>
      </w:pPr>
      <w:r w:rsidRPr="000E774F">
        <w:t>completion of rosters within commercial and staff time constraints.</w:t>
      </w:r>
    </w:p>
    <w:p w:rsidR="00000000" w:rsidRPr="000E774F" w:rsidP="000E774F">
      <w:pPr>
        <w:pStyle w:val="AllowPageBreak"/>
      </w:pPr>
    </w:p>
    <w:p w:rsidR="00000000" w:rsidRPr="000E774F" w:rsidP="000E774F">
      <w:pPr>
        <w:pStyle w:val="Heading1"/>
      </w:pPr>
      <w:bookmarkStart w:id="3" w:name="O_1232171"/>
      <w:bookmarkEnd w:id="3"/>
      <w:r w:rsidRPr="000E774F">
        <w:t>Knowledge Evidence</w:t>
      </w:r>
    </w:p>
    <w:p w:rsidR="00000000" w:rsidRPr="000E774F" w:rsidP="00FD6046">
      <w:pPr>
        <w:pStyle w:val="BodyText"/>
      </w:pPr>
      <w:r w:rsidRPr="000E774F">
        <w:t>Demonstrated knowledge required to complete the tasks outlined in elements and performance criteria of this unit:</w:t>
      </w:r>
    </w:p>
    <w:p w:rsidR="00000000" w:rsidRPr="000E774F" w:rsidP="000E774F">
      <w:pPr>
        <w:pStyle w:val="ListBullet"/>
      </w:pPr>
      <w:r w:rsidRPr="000E774F">
        <w:t>sources of information on awards and other industrial provisions</w:t>
      </w:r>
    </w:p>
    <w:p w:rsidR="00000000" w:rsidRPr="000E774F" w:rsidP="000E774F">
      <w:pPr>
        <w:pStyle w:val="ListBullet"/>
      </w:pPr>
      <w:r w:rsidRPr="000E774F">
        <w:t xml:space="preserve">industrial agreements and other considerations which impact the preparation </w:t>
      </w:r>
      <w:r w:rsidRPr="000E774F">
        <w:t>of staffing rosters:</w:t>
      </w:r>
    </w:p>
    <w:p w:rsidR="00000000" w:rsidRPr="000E774F" w:rsidP="000E774F">
      <w:pPr>
        <w:pStyle w:val="ListBullet2"/>
      </w:pPr>
      <w:r w:rsidRPr="000E774F">
        <w:t>single or multiple awards and enterprise agreements</w:t>
      </w:r>
    </w:p>
    <w:p w:rsidR="00000000" w:rsidRPr="000E774F" w:rsidP="000E774F">
      <w:pPr>
        <w:pStyle w:val="ListBullet2"/>
      </w:pPr>
      <w:r w:rsidRPr="000E774F">
        <w:t>award provisions for:</w:t>
      </w:r>
    </w:p>
    <w:p w:rsidR="00000000" w:rsidRPr="000E774F" w:rsidP="000E774F">
      <w:pPr>
        <w:pStyle w:val="ListBullet3"/>
      </w:pPr>
      <w:r w:rsidRPr="000E774F">
        <w:t>leave</w:t>
      </w:r>
    </w:p>
    <w:p w:rsidR="00000000" w:rsidRPr="000E774F" w:rsidP="000E774F">
      <w:pPr>
        <w:pStyle w:val="ListBullet3"/>
      </w:pPr>
      <w:r w:rsidRPr="000E774F">
        <w:t>mandated breaks between shifts</w:t>
      </w:r>
    </w:p>
    <w:p w:rsidR="00000000" w:rsidRPr="000E774F" w:rsidP="000E774F">
      <w:pPr>
        <w:pStyle w:val="ListBullet3"/>
      </w:pPr>
      <w:r w:rsidRPr="000E774F">
        <w:t>maximum allowed shift hours</w:t>
      </w:r>
    </w:p>
    <w:p w:rsidR="00000000" w:rsidRPr="000E774F" w:rsidP="000E774F">
      <w:pPr>
        <w:pStyle w:val="ListBullet3"/>
      </w:pPr>
      <w:r w:rsidRPr="000E774F">
        <w:t>standard, overtime and penalty pay rates</w:t>
      </w:r>
    </w:p>
    <w:p w:rsidR="00000000" w:rsidRPr="000E774F" w:rsidP="000E774F">
      <w:pPr>
        <w:pStyle w:val="ListBullet2"/>
      </w:pPr>
      <w:r w:rsidRPr="000E774F">
        <w:t>overall number of hours allocated to different staff members</w:t>
      </w:r>
    </w:p>
    <w:p w:rsidR="00000000" w:rsidRPr="000E774F" w:rsidP="000E774F">
      <w:pPr>
        <w:pStyle w:val="ListBullet2"/>
      </w:pPr>
      <w:r w:rsidRPr="000E774F">
        <w:t>use of:</w:t>
      </w:r>
    </w:p>
    <w:p w:rsidR="00000000" w:rsidRPr="000E774F" w:rsidP="000E774F">
      <w:pPr>
        <w:pStyle w:val="ListBullet3"/>
      </w:pPr>
      <w:r w:rsidRPr="000E774F">
        <w:t>contractors and consideration of fees</w:t>
      </w:r>
    </w:p>
    <w:p w:rsidR="00000000" w:rsidRPr="000E774F" w:rsidP="000E774F">
      <w:pPr>
        <w:pStyle w:val="ListBullet3"/>
      </w:pPr>
      <w:r w:rsidRPr="000E774F">
        <w:t>permanent or casual staff</w:t>
      </w:r>
    </w:p>
    <w:p w:rsidR="00000000" w:rsidRPr="000E774F" w:rsidP="000E774F">
      <w:pPr>
        <w:pStyle w:val="ListBullet"/>
      </w:pPr>
      <w:r w:rsidRPr="000E774F">
        <w:t>key elements of applicable awards and enterprise agreements:</w:t>
      </w:r>
    </w:p>
    <w:p w:rsidR="00000000" w:rsidRPr="000E774F" w:rsidP="000E774F">
      <w:pPr>
        <w:pStyle w:val="ListBullet2"/>
      </w:pPr>
      <w:r w:rsidRPr="000E774F">
        <w:t>leave provisions</w:t>
      </w:r>
    </w:p>
    <w:p w:rsidR="00000000" w:rsidRPr="000E774F" w:rsidP="000E774F">
      <w:pPr>
        <w:pStyle w:val="ListBullet2"/>
      </w:pPr>
      <w:r w:rsidRPr="000E774F">
        <w:t>mandated breaks between shifts</w:t>
      </w:r>
    </w:p>
    <w:p w:rsidR="00000000" w:rsidRPr="000E774F" w:rsidP="000E774F">
      <w:pPr>
        <w:pStyle w:val="ListBullet2"/>
      </w:pPr>
      <w:r w:rsidRPr="000E774F">
        <w:t>maximum allowed shift hours</w:t>
      </w:r>
    </w:p>
    <w:p w:rsidR="00000000" w:rsidRPr="000E774F" w:rsidP="000E774F">
      <w:pPr>
        <w:pStyle w:val="ListBullet2"/>
      </w:pPr>
      <w:r w:rsidRPr="000E774F">
        <w:t>standard, overtime and penalty pay rates</w:t>
      </w:r>
    </w:p>
    <w:p w:rsidR="00000000" w:rsidRPr="000E774F" w:rsidP="000E774F">
      <w:pPr>
        <w:pStyle w:val="ListBullet"/>
      </w:pPr>
      <w:r w:rsidRPr="000E774F">
        <w:t>organisational human resource policies and procedures which impact the preparation of staffing rosters:</w:t>
      </w:r>
    </w:p>
    <w:p w:rsidR="00000000" w:rsidRPr="000E774F" w:rsidP="000E774F">
      <w:pPr>
        <w:pStyle w:val="ListBullet2"/>
      </w:pPr>
      <w:r w:rsidRPr="000E774F">
        <w:t>sociocultural-friendly organisational initiatives</w:t>
      </w:r>
    </w:p>
    <w:p w:rsidR="00000000" w:rsidRPr="000E774F" w:rsidP="000E774F">
      <w:pPr>
        <w:pStyle w:val="ListBullet2"/>
      </w:pPr>
      <w:r w:rsidRPr="000E774F">
        <w:t>family-friendly workplace initi</w:t>
      </w:r>
      <w:r w:rsidRPr="000E774F">
        <w:t>atives</w:t>
      </w:r>
    </w:p>
    <w:p w:rsidR="00000000" w:rsidRPr="000E774F" w:rsidP="000E774F">
      <w:pPr>
        <w:pStyle w:val="ListBullet2"/>
      </w:pPr>
      <w:r w:rsidRPr="000E774F">
        <w:t>provisions for leave:</w:t>
      </w:r>
    </w:p>
    <w:p w:rsidR="00000000" w:rsidRPr="000E774F" w:rsidP="000E774F">
      <w:pPr>
        <w:pStyle w:val="ListBullet3"/>
      </w:pPr>
      <w:r w:rsidRPr="000E774F">
        <w:t>carers</w:t>
      </w:r>
    </w:p>
    <w:p w:rsidR="00000000" w:rsidRPr="000E774F" w:rsidP="000E774F">
      <w:pPr>
        <w:pStyle w:val="ListBullet3"/>
      </w:pPr>
      <w:r w:rsidRPr="000E774F">
        <w:t>compassionate reasons</w:t>
      </w:r>
    </w:p>
    <w:p w:rsidR="00000000" w:rsidRPr="000E774F" w:rsidP="000E774F">
      <w:pPr>
        <w:pStyle w:val="ListBullet3"/>
      </w:pPr>
      <w:r w:rsidRPr="000E774F">
        <w:t>illness or injury</w:t>
      </w:r>
    </w:p>
    <w:p w:rsidR="00000000" w:rsidRPr="000E774F" w:rsidP="000E774F">
      <w:pPr>
        <w:pStyle w:val="ListBullet3"/>
      </w:pPr>
      <w:r w:rsidRPr="000E774F">
        <w:t>jury service</w:t>
      </w:r>
    </w:p>
    <w:p w:rsidR="00000000" w:rsidRPr="000E774F" w:rsidP="000E774F">
      <w:pPr>
        <w:pStyle w:val="ListBullet3"/>
      </w:pPr>
      <w:r w:rsidRPr="000E774F">
        <w:t>long service</w:t>
      </w:r>
    </w:p>
    <w:p w:rsidR="00000000" w:rsidRPr="000E774F" w:rsidP="000E774F">
      <w:pPr>
        <w:pStyle w:val="ListBullet3"/>
      </w:pPr>
      <w:r w:rsidRPr="000E774F">
        <w:t>maternity or paternity</w:t>
      </w:r>
    </w:p>
    <w:p w:rsidR="00000000" w:rsidRPr="000E774F" w:rsidP="000E774F">
      <w:pPr>
        <w:pStyle w:val="ListBullet3"/>
      </w:pPr>
      <w:r w:rsidRPr="000E774F">
        <w:t>rehabilitation of injured workers</w:t>
      </w:r>
    </w:p>
    <w:p w:rsidR="00000000" w:rsidRPr="000E774F" w:rsidP="000E774F">
      <w:pPr>
        <w:pStyle w:val="ListBullet3"/>
      </w:pPr>
      <w:r w:rsidRPr="000E774F">
        <w:t>study</w:t>
      </w:r>
    </w:p>
    <w:p w:rsidR="00000000" w:rsidRPr="000E774F" w:rsidP="000E774F">
      <w:pPr>
        <w:pStyle w:val="ListBullet2"/>
      </w:pPr>
      <w:r w:rsidRPr="000E774F">
        <w:t>recreation</w:t>
      </w:r>
    </w:p>
    <w:p w:rsidR="00000000" w:rsidRPr="000E774F" w:rsidP="000E774F">
      <w:pPr>
        <w:pStyle w:val="ListBullet2"/>
      </w:pPr>
      <w:r w:rsidRPr="000E774F">
        <w:t>social, cultural and skills mix of the team to be rostered</w:t>
      </w:r>
    </w:p>
    <w:p w:rsidR="00000000" w:rsidRPr="000E774F" w:rsidP="000E774F">
      <w:pPr>
        <w:pStyle w:val="ListBullet"/>
      </w:pPr>
      <w:r w:rsidRPr="000E774F">
        <w:t>operational</w:t>
      </w:r>
      <w:r w:rsidRPr="000E774F">
        <w:t xml:space="preserve"> requirements of the business activity, department or event subject to rostering</w:t>
      </w:r>
    </w:p>
    <w:p w:rsidR="00000000" w:rsidRPr="000E774F" w:rsidP="000E774F">
      <w:pPr>
        <w:pStyle w:val="ListBullet"/>
      </w:pPr>
      <w:r w:rsidRPr="000E774F">
        <w:t>role of rosters and their importance in controlling staff costs</w:t>
      </w:r>
    </w:p>
    <w:p w:rsidR="00000000" w:rsidRPr="000E774F" w:rsidP="000E774F">
      <w:pPr>
        <w:pStyle w:val="ListBullet"/>
      </w:pPr>
      <w:r w:rsidRPr="000E774F">
        <w:t>wage budget for the business activity, department or event subject to rostering</w:t>
      </w:r>
    </w:p>
    <w:p w:rsidR="00000000" w:rsidRPr="000E774F" w:rsidP="000E774F">
      <w:pPr>
        <w:pStyle w:val="ListBullet"/>
      </w:pPr>
      <w:r w:rsidRPr="000E774F">
        <w:t>system capabilities and functions of rostering software programs</w:t>
      </w:r>
    </w:p>
    <w:p w:rsidR="00000000" w:rsidRPr="000E774F" w:rsidP="000E774F">
      <w:pPr>
        <w:pStyle w:val="ListBullet"/>
      </w:pPr>
      <w:r w:rsidRPr="000E774F">
        <w:t>different formats for and inclusions of staff rosters</w:t>
      </w:r>
    </w:p>
    <w:p w:rsidR="00000000" w:rsidRPr="000E774F" w:rsidP="000E774F">
      <w:pPr>
        <w:pStyle w:val="ListBullet"/>
      </w:pPr>
      <w:r w:rsidRPr="000E774F">
        <w:t>processes for modifying rosters</w:t>
      </w:r>
    </w:p>
    <w:p w:rsidR="00000000" w:rsidRPr="000E774F" w:rsidP="000E774F">
      <w:pPr>
        <w:pStyle w:val="ListBullet"/>
      </w:pPr>
      <w:r w:rsidRPr="000E774F">
        <w:t>methods used to communicate rosters, including both electronic and paper-based.</w:t>
      </w:r>
    </w:p>
    <w:p w:rsidR="00000000" w:rsidRPr="000E774F" w:rsidP="000E774F">
      <w:pPr>
        <w:pStyle w:val="AllowPageBreak"/>
      </w:pPr>
    </w:p>
    <w:p w:rsidR="00000000" w:rsidRPr="000E774F" w:rsidP="000E774F">
      <w:pPr>
        <w:pStyle w:val="Heading1"/>
      </w:pPr>
      <w:bookmarkStart w:id="4" w:name="O_1232170"/>
      <w:bookmarkEnd w:id="4"/>
      <w:r w:rsidRPr="000E774F">
        <w:t>Assess</w:t>
      </w:r>
      <w:r w:rsidRPr="000E774F">
        <w:t>ment Conditions</w:t>
      </w:r>
    </w:p>
    <w:p w:rsidR="00000000" w:rsidRPr="000E774F" w:rsidP="00FD6046">
      <w:pPr>
        <w:pStyle w:val="BodyText"/>
      </w:pPr>
      <w:r w:rsidRPr="000E774F">
        <w:t>Skills must be demonstrated in a business operation or activity requiring staff rostering. This can be:</w:t>
      </w:r>
    </w:p>
    <w:p w:rsidR="00000000" w:rsidRPr="000E774F" w:rsidP="000E774F">
      <w:pPr>
        <w:pStyle w:val="ListBullet"/>
      </w:pPr>
      <w:r w:rsidRPr="000E774F">
        <w:t>an industry workplace; or</w:t>
      </w:r>
    </w:p>
    <w:p w:rsidR="00000000" w:rsidRPr="000E774F" w:rsidP="000E774F">
      <w:pPr>
        <w:pStyle w:val="ListBullet"/>
      </w:pPr>
      <w:r w:rsidRPr="000E774F">
        <w:t>a simulated industry environment set up for the purposes of assessment.</w:t>
      </w:r>
    </w:p>
    <w:p w:rsidR="00000000" w:rsidRPr="000E774F" w:rsidP="00FD6046">
      <w:pPr>
        <w:pStyle w:val="BodyText"/>
      </w:pPr>
      <w:r w:rsidRPr="000E774F">
        <w:t>Assessment must ensure access to:</w:t>
      </w:r>
    </w:p>
    <w:p w:rsidR="00000000" w:rsidRPr="000E774F" w:rsidP="000E774F">
      <w:pPr>
        <w:pStyle w:val="ListBullet"/>
      </w:pPr>
      <w:r w:rsidRPr="000E774F">
        <w:t>co</w:t>
      </w:r>
      <w:r w:rsidRPr="000E774F">
        <w:t xml:space="preserve">mputers, printers and rostering software programs </w:t>
      </w:r>
    </w:p>
    <w:p w:rsidR="00000000" w:rsidRPr="000E774F" w:rsidP="000E774F">
      <w:pPr>
        <w:pStyle w:val="ListBullet"/>
      </w:pPr>
      <w:r w:rsidRPr="000E774F">
        <w:t>records of shift time and where relevant electronic equipment used by staff to log commencement and completion time of rostered duties</w:t>
      </w:r>
    </w:p>
    <w:p w:rsidR="00000000" w:rsidRPr="000E774F" w:rsidP="000E774F">
      <w:pPr>
        <w:pStyle w:val="ListBullet"/>
      </w:pPr>
      <w:r w:rsidRPr="000E774F">
        <w:t>applicable industrial awards and enterprise agreements</w:t>
      </w:r>
    </w:p>
    <w:p w:rsidR="00000000" w:rsidRPr="000E774F" w:rsidP="000E774F">
      <w:pPr>
        <w:pStyle w:val="ListBullet"/>
      </w:pPr>
      <w:r w:rsidRPr="000E774F">
        <w:t>operational inf</w:t>
      </w:r>
      <w:r w:rsidRPr="000E774F">
        <w:t>ormation about the business activity, department or event subject to rostering</w:t>
      </w:r>
    </w:p>
    <w:p w:rsidR="00000000" w:rsidRPr="000E774F" w:rsidP="000E774F">
      <w:pPr>
        <w:pStyle w:val="ListBullet"/>
      </w:pPr>
      <w:r w:rsidRPr="000E774F">
        <w:t>information about the social, cultural and skills mix of a team subject to rostering.</w:t>
      </w:r>
    </w:p>
    <w:p w:rsidR="00000000" w:rsidRPr="000E774F" w:rsidP="00FD6046">
      <w:pPr>
        <w:pStyle w:val="BodyText"/>
      </w:pPr>
      <w:r w:rsidRPr="000E774F">
        <w:t>Assessors must satisfy the Standards for Registered Training Organisations’ requirements fo</w:t>
      </w:r>
      <w:r w:rsidRPr="000E774F">
        <w:t>r assessors.</w:t>
      </w:r>
    </w:p>
    <w:p w:rsidR="00000000" w:rsidRPr="000E774F" w:rsidP="000E774F">
      <w:pPr>
        <w:pStyle w:val="Heading1"/>
      </w:pPr>
      <w:bookmarkStart w:id="5" w:name="O_1232168"/>
      <w:bookmarkEnd w:id="5"/>
      <w:r w:rsidRPr="000E774F">
        <w:t>Links</w:t>
      </w:r>
    </w:p>
    <w:p w:rsidR="00000000" w:rsidRPr="000E774F" w:rsidP="00FD6046">
      <w:pPr>
        <w:pStyle w:val="BodyText"/>
      </w:pPr>
      <w:r w:rsidRPr="000E77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05AD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774F" w:rsidP="000E774F"/>
    <w:sectPr w:rsidSect="000E7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4F" w:rsidRPr="00FD6046" w:rsidP="00FD6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46" w:rsidP="000E7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046" w:rsidP="000E7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6046" w:rsidP="000E7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74F" w:rsidRPr="00FD6046" w:rsidP="00FD6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046" w:rsidRPr="002D2AF8" w:rsidP="000E7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SITXHRM008 Roster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D6046" w:rsidP="000E7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0D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C4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AD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74F"/>
  </w:style>
  <w:style w:type="character" w:customStyle="1" w:styleId="Heading1Char">
    <w:name w:val="Heading 1 Char"/>
    <w:basedOn w:val="DefaultParagraphFont"/>
    <w:link w:val="Heading1"/>
    <w:rsid w:val="000E7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7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77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7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77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7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74F"/>
    <w:rPr>
      <w:b/>
      <w:spacing w:val="0"/>
    </w:rPr>
  </w:style>
  <w:style w:type="paragraph" w:customStyle="1" w:styleId="SuperTitle">
    <w:name w:val="SuperTitle"/>
    <w:basedOn w:val="Title"/>
    <w:rsid w:val="000E7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74F"/>
    <w:rPr>
      <w:i/>
    </w:rPr>
  </w:style>
  <w:style w:type="paragraph" w:styleId="Caption">
    <w:name w:val="caption"/>
    <w:basedOn w:val="BodyText"/>
    <w:next w:val="Normal"/>
    <w:qFormat/>
    <w:rsid w:val="000E7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74F"/>
  </w:style>
  <w:style w:type="paragraph" w:styleId="TableofFigures">
    <w:name w:val="table of figures"/>
    <w:basedOn w:val="Normal"/>
    <w:next w:val="Normal"/>
    <w:semiHidden/>
    <w:rsid w:val="000E7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7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774F"/>
    <w:rPr>
      <w:rFonts w:ascii="Wingdings" w:hAnsi="Wingdings"/>
    </w:rPr>
  </w:style>
  <w:style w:type="paragraph" w:customStyle="1" w:styleId="TableHeading">
    <w:name w:val="Table Heading"/>
    <w:basedOn w:val="HeadingBase"/>
    <w:rsid w:val="000E7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74F"/>
    <w:rPr>
      <w:color w:val="0033CC"/>
      <w:u w:val="none"/>
    </w:rPr>
  </w:style>
  <w:style w:type="paragraph" w:customStyle="1" w:styleId="BodyTextRight">
    <w:name w:val="Body Text Right"/>
    <w:basedOn w:val="BodyText"/>
    <w:rsid w:val="000E7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7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74F"/>
    <w:rPr>
      <w:sz w:val="32"/>
    </w:rPr>
  </w:style>
  <w:style w:type="paragraph" w:customStyle="1" w:styleId="HeadingProcedure">
    <w:name w:val="Heading Procedure"/>
    <w:basedOn w:val="HeadingBase"/>
    <w:next w:val="Normal"/>
    <w:rsid w:val="000E7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74F"/>
    <w:pPr>
      <w:spacing w:before="60" w:after="60"/>
    </w:pPr>
  </w:style>
  <w:style w:type="paragraph" w:styleId="ListContinue">
    <w:name w:val="List Continue"/>
    <w:basedOn w:val="List"/>
    <w:rsid w:val="000E774F"/>
    <w:pPr>
      <w:ind w:firstLine="0"/>
    </w:pPr>
  </w:style>
  <w:style w:type="paragraph" w:customStyle="1" w:styleId="ListNote">
    <w:name w:val="List Note"/>
    <w:basedOn w:val="List"/>
    <w:rsid w:val="000E7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74F"/>
    <w:rPr>
      <w:rFonts w:ascii="Courier New" w:hAnsi="Courier New"/>
    </w:rPr>
  </w:style>
  <w:style w:type="paragraph" w:customStyle="1" w:styleId="NoteBullet">
    <w:name w:val="Note Bullet"/>
    <w:basedOn w:val="Note"/>
    <w:rsid w:val="000E7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7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7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74F"/>
    <w:rPr>
      <w:b/>
      <w:smallCaps/>
    </w:rPr>
  </w:style>
  <w:style w:type="paragraph" w:customStyle="1" w:styleId="TableListNumber">
    <w:name w:val="Table List Number"/>
    <w:basedOn w:val="ListNumber"/>
    <w:rsid w:val="000E7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74F"/>
    <w:pPr>
      <w:numPr>
        <w:numId w:val="10"/>
      </w:numPr>
    </w:pPr>
  </w:style>
  <w:style w:type="paragraph" w:customStyle="1" w:styleId="ListAlpha2">
    <w:name w:val="List Alpha 2"/>
    <w:basedOn w:val="List2"/>
    <w:rsid w:val="000E774F"/>
    <w:pPr>
      <w:numPr>
        <w:numId w:val="9"/>
      </w:numPr>
    </w:pPr>
  </w:style>
  <w:style w:type="paragraph" w:styleId="List2">
    <w:name w:val="List 2"/>
    <w:basedOn w:val="BodyText"/>
    <w:rsid w:val="000E7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7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77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774F"/>
    <w:pPr>
      <w:numPr>
        <w:numId w:val="5"/>
      </w:numPr>
    </w:pPr>
  </w:style>
  <w:style w:type="paragraph" w:styleId="ListContinue2">
    <w:name w:val="List Continue 2"/>
    <w:basedOn w:val="List2"/>
    <w:rsid w:val="000E774F"/>
    <w:pPr>
      <w:ind w:firstLine="0"/>
    </w:pPr>
  </w:style>
  <w:style w:type="paragraph" w:styleId="ListContinue3">
    <w:name w:val="List Continue 3"/>
    <w:basedOn w:val="List3"/>
    <w:rsid w:val="000E774F"/>
    <w:pPr>
      <w:ind w:left="1021" w:firstLine="0"/>
    </w:pPr>
  </w:style>
  <w:style w:type="paragraph" w:styleId="ListContinue4">
    <w:name w:val="List Continue 4"/>
    <w:basedOn w:val="List4"/>
    <w:rsid w:val="000E774F"/>
    <w:pPr>
      <w:ind w:firstLine="0"/>
    </w:pPr>
  </w:style>
  <w:style w:type="paragraph" w:styleId="ListContinue5">
    <w:name w:val="List Continue 5"/>
    <w:basedOn w:val="List5"/>
    <w:rsid w:val="000E774F"/>
    <w:pPr>
      <w:ind w:firstLine="0"/>
    </w:pPr>
  </w:style>
  <w:style w:type="paragraph" w:styleId="ListNumber3">
    <w:name w:val="List Number 3"/>
    <w:basedOn w:val="List3"/>
    <w:rsid w:val="000E774F"/>
    <w:pPr>
      <w:numPr>
        <w:numId w:val="6"/>
      </w:numPr>
    </w:pPr>
  </w:style>
  <w:style w:type="paragraph" w:styleId="ListNumber4">
    <w:name w:val="List Number 4"/>
    <w:basedOn w:val="List4"/>
    <w:rsid w:val="000E774F"/>
    <w:pPr>
      <w:numPr>
        <w:numId w:val="7"/>
      </w:numPr>
    </w:pPr>
  </w:style>
  <w:style w:type="paragraph" w:styleId="ListNumber5">
    <w:name w:val="List Number 5"/>
    <w:basedOn w:val="List5"/>
    <w:rsid w:val="000E774F"/>
    <w:pPr>
      <w:numPr>
        <w:numId w:val="8"/>
      </w:numPr>
    </w:pPr>
  </w:style>
  <w:style w:type="paragraph" w:styleId="BlockText">
    <w:name w:val="Block Text"/>
    <w:basedOn w:val="Normal"/>
    <w:rsid w:val="000E7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74F"/>
    <w:rPr>
      <w:sz w:val="16"/>
      <w:vertAlign w:val="superscript"/>
    </w:rPr>
  </w:style>
  <w:style w:type="character" w:customStyle="1" w:styleId="Symbols">
    <w:name w:val="Symbols"/>
    <w:basedOn w:val="DefaultParagraphFont"/>
    <w:rsid w:val="000E774F"/>
    <w:rPr>
      <w:rFonts w:ascii="Symbol" w:hAnsi="Symbol"/>
    </w:rPr>
  </w:style>
  <w:style w:type="character" w:customStyle="1" w:styleId="MenuOptions">
    <w:name w:val="Menu Options"/>
    <w:basedOn w:val="DefaultParagraphFont"/>
    <w:rsid w:val="000E7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74F"/>
    <w:rPr>
      <w:b/>
    </w:rPr>
  </w:style>
  <w:style w:type="character" w:customStyle="1" w:styleId="Underlined">
    <w:name w:val="Underlined"/>
    <w:basedOn w:val="DefaultParagraphFont"/>
    <w:rsid w:val="000E774F"/>
    <w:rPr>
      <w:u w:val="single"/>
    </w:rPr>
  </w:style>
  <w:style w:type="paragraph" w:customStyle="1" w:styleId="TableBodyTextRight">
    <w:name w:val="Table Body Text Right"/>
    <w:basedOn w:val="TableBodyText"/>
    <w:rsid w:val="000E7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74F"/>
    <w:rPr>
      <w:sz w:val="18"/>
    </w:rPr>
  </w:style>
  <w:style w:type="paragraph" w:customStyle="1" w:styleId="BodySmallRight">
    <w:name w:val="Body Small Right"/>
    <w:basedOn w:val="BodyTextRight"/>
    <w:rsid w:val="000E774F"/>
    <w:rPr>
      <w:sz w:val="18"/>
      <w:szCs w:val="18"/>
    </w:rPr>
  </w:style>
  <w:style w:type="paragraph" w:customStyle="1" w:styleId="MarginEdition">
    <w:name w:val="Margin Edition"/>
    <w:basedOn w:val="MarginNote"/>
    <w:rsid w:val="000E7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74F"/>
    <w:rPr>
      <w:sz w:val="2"/>
      <w:szCs w:val="2"/>
    </w:rPr>
  </w:style>
  <w:style w:type="character" w:customStyle="1" w:styleId="Small">
    <w:name w:val="Small"/>
    <w:basedOn w:val="DefaultParagraphFont"/>
    <w:rsid w:val="000E774F"/>
    <w:rPr>
      <w:sz w:val="16"/>
    </w:rPr>
  </w:style>
  <w:style w:type="paragraph" w:customStyle="1" w:styleId="WideTable">
    <w:name w:val="Wide Table"/>
    <w:basedOn w:val="Normal"/>
    <w:rsid w:val="000E7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74F"/>
  </w:style>
  <w:style w:type="paragraph" w:styleId="Quote">
    <w:name w:val="Quote"/>
    <w:basedOn w:val="Heading1"/>
    <w:link w:val="QuoteChar"/>
    <w:qFormat/>
    <w:rsid w:val="000E7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74F"/>
    <w:pPr>
      <w:pageBreakBefore/>
    </w:pPr>
  </w:style>
  <w:style w:type="paragraph" w:customStyle="1" w:styleId="Border">
    <w:name w:val="Border"/>
    <w:basedOn w:val="Normal"/>
    <w:qFormat/>
    <w:rsid w:val="000E7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74F"/>
    <w:rPr>
      <w:u w:val="single"/>
    </w:rPr>
  </w:style>
  <w:style w:type="character" w:customStyle="1" w:styleId="BoldandItalics">
    <w:name w:val="Bold and Italics"/>
    <w:qFormat/>
    <w:rsid w:val="000E774F"/>
    <w:rPr>
      <w:b/>
      <w:i/>
      <w:u w:val="none"/>
    </w:rPr>
  </w:style>
  <w:style w:type="paragraph" w:styleId="BalloonText">
    <w:name w:val="Balloon Text"/>
    <w:basedOn w:val="Normal"/>
    <w:link w:val="BalloonTextChar"/>
    <w:rsid w:val="000E7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74F"/>
    <w:pPr>
      <w:spacing w:before="0" w:after="0"/>
    </w:pPr>
  </w:style>
  <w:style w:type="paragraph" w:customStyle="1" w:styleId="BodyTextBold">
    <w:name w:val="Body Text Bold"/>
    <w:basedOn w:val="BodyText"/>
    <w:qFormat/>
    <w:rsid w:val="000E774F"/>
    <w:rPr>
      <w:b/>
    </w:rPr>
  </w:style>
  <w:style w:type="character" w:styleId="Hyperlink">
    <w:name w:val="Hyperlink"/>
    <w:basedOn w:val="DefaultParagraphFont"/>
    <w:uiPriority w:val="99"/>
    <w:unhideWhenUsed/>
    <w:rsid w:val="00FD6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3113</Characters>
  <Application>Microsoft Office Word</Application>
  <DocSecurity>0</DocSecurity>
  <Lines>88</Lines>
  <Paragraphs>79</Paragraphs>
  <ScaleCrop>false</ScaleCrop>
  <Company>Author-it Software Corporation Ltd.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SITXHRM008 Roster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