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873" w:rsidP="00455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SITXFSA005 Use hygienic practices for food safety</w:t>
      </w:r>
      <w:r>
        <w:fldChar w:fldCharType="end"/>
      </w:r>
    </w:p>
    <w:p w:rsidR="00455873" w:rsidP="00455873">
      <w:pPr>
        <w:pStyle w:val="Version"/>
        <w:sectPr w:rsidSect="00080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6C7" w:rsidP="000806C7">
      <w:pPr>
        <w:pStyle w:val="SuperHeading"/>
      </w:pPr>
      <w:r w:rsidRPr="000806C7">
        <w:t>Assessment Requirements for SITXFSA005 Use hygienic practices for food safety</w:t>
      </w:r>
    </w:p>
    <w:p w:rsidR="00000000" w:rsidRPr="000806C7" w:rsidP="000806C7">
      <w:pPr>
        <w:pStyle w:val="Heading1"/>
      </w:pPr>
      <w:bookmarkStart w:id="1" w:name="O_1208623"/>
      <w:bookmarkEnd w:id="1"/>
      <w:r w:rsidRPr="000806C7">
        <w:t>Modification History</w:t>
      </w:r>
    </w:p>
    <w:p w:rsidR="00000000" w:rsidRPr="000806C7" w:rsidP="00455873">
      <w:pPr>
        <w:pStyle w:val="BodyText"/>
      </w:pPr>
      <w:r w:rsidRPr="000806C7">
        <w:t>Not applicable.</w:t>
      </w:r>
    </w:p>
    <w:p w:rsidR="00000000" w:rsidRPr="000806C7" w:rsidP="000806C7">
      <w:pPr>
        <w:pStyle w:val="Heading1"/>
      </w:pPr>
      <w:bookmarkStart w:id="2" w:name="O_1208624"/>
      <w:bookmarkEnd w:id="2"/>
      <w:r w:rsidRPr="000806C7">
        <w:t>Performance Evidence</w:t>
      </w:r>
    </w:p>
    <w:p w:rsidR="00000000" w:rsidRPr="000806C7" w:rsidP="00455873">
      <w:pPr>
        <w:pStyle w:val="BodyText"/>
      </w:pPr>
      <w:r w:rsidRPr="000806C7">
        <w:t>Evidence of the ability to compl</w:t>
      </w:r>
      <w:r w:rsidRPr="000806C7">
        <w:t>ete tasks outlined in elements and performance criteria of this unit in the context of the job role, and:</w:t>
      </w:r>
    </w:p>
    <w:p w:rsidR="00000000" w:rsidRPr="000806C7" w:rsidP="000806C7">
      <w:pPr>
        <w:pStyle w:val="ListBullet"/>
      </w:pPr>
      <w:r w:rsidRPr="000806C7">
        <w:t>use hygienic food handling practices in line with organisational procedures, including each of the following on at least three occasions:</w:t>
      </w:r>
    </w:p>
    <w:p w:rsidR="00000000" w:rsidRPr="000806C7" w:rsidP="000806C7">
      <w:pPr>
        <w:pStyle w:val="ListBullet2"/>
      </w:pPr>
      <w:r w:rsidRPr="000806C7">
        <w:t>correct ha</w:t>
      </w:r>
      <w:r w:rsidRPr="000806C7">
        <w:t>nd-washing procedures</w:t>
      </w:r>
    </w:p>
    <w:p w:rsidR="00000000" w:rsidRPr="000806C7" w:rsidP="000806C7">
      <w:pPr>
        <w:pStyle w:val="ListBullet2"/>
      </w:pPr>
      <w:r w:rsidRPr="000806C7">
        <w:t>appropriate use of uniform and personal protective equipment</w:t>
      </w:r>
    </w:p>
    <w:p w:rsidR="00000000" w:rsidRPr="000806C7" w:rsidP="000806C7">
      <w:pPr>
        <w:pStyle w:val="ListBullet2"/>
      </w:pPr>
      <w:r w:rsidRPr="000806C7">
        <w:t>effective personal health and hygiene practices</w:t>
      </w:r>
    </w:p>
    <w:p w:rsidR="00000000" w:rsidRPr="000806C7" w:rsidP="000806C7">
      <w:pPr>
        <w:pStyle w:val="ListBullet2"/>
      </w:pPr>
      <w:r w:rsidRPr="000806C7">
        <w:t>hygienic food service</w:t>
      </w:r>
    </w:p>
    <w:p w:rsidR="00000000" w:rsidRPr="000806C7" w:rsidP="000806C7">
      <w:pPr>
        <w:pStyle w:val="ListBullet"/>
      </w:pPr>
      <w:r w:rsidRPr="000806C7">
        <w:t>use procedures to:</w:t>
      </w:r>
    </w:p>
    <w:p w:rsidR="00000000" w:rsidRPr="000806C7" w:rsidP="000806C7">
      <w:pPr>
        <w:pStyle w:val="ListBullet2"/>
      </w:pPr>
      <w:r w:rsidRPr="000806C7">
        <w:t>report unsafe hygiene practices.</w:t>
      </w:r>
    </w:p>
    <w:p w:rsidR="00000000" w:rsidRPr="000806C7" w:rsidP="000806C7">
      <w:pPr>
        <w:pStyle w:val="AllowPageBreak"/>
      </w:pPr>
    </w:p>
    <w:p w:rsidR="00000000" w:rsidRPr="000806C7" w:rsidP="000806C7">
      <w:pPr>
        <w:pStyle w:val="Heading1"/>
      </w:pPr>
      <w:bookmarkStart w:id="3" w:name="O_1208625"/>
      <w:bookmarkEnd w:id="3"/>
      <w:r w:rsidRPr="000806C7">
        <w:t>Knowledge Evidence</w:t>
      </w:r>
    </w:p>
    <w:p w:rsidR="00000000" w:rsidRPr="000806C7" w:rsidP="00455873">
      <w:pPr>
        <w:pStyle w:val="BodyText"/>
      </w:pPr>
      <w:r w:rsidRPr="000806C7">
        <w:t>Demonstrated knowledge required to complete the tasks outlined in elements and performance criteria of this unit:</w:t>
      </w:r>
    </w:p>
    <w:p w:rsidR="00000000" w:rsidRPr="000806C7" w:rsidP="000806C7">
      <w:pPr>
        <w:pStyle w:val="ListBullet"/>
      </w:pPr>
      <w:r w:rsidRPr="000806C7">
        <w:t>basic aspects of commonwealth, state or territory food safety laws, standards and codes as follows:</w:t>
      </w:r>
    </w:p>
    <w:p w:rsidR="00000000" w:rsidRPr="000806C7" w:rsidP="000806C7">
      <w:pPr>
        <w:pStyle w:val="ListBullet2"/>
      </w:pPr>
      <w:r w:rsidRPr="000806C7">
        <w:t>meaning of contaminant, contamination an</w:t>
      </w:r>
      <w:r w:rsidRPr="000806C7">
        <w:t>d potentially hazardous foods as defined by the Australia New Zealand Food Standards Code</w:t>
      </w:r>
    </w:p>
    <w:p w:rsidR="00000000" w:rsidRPr="000806C7" w:rsidP="000806C7">
      <w:pPr>
        <w:pStyle w:val="ListBullet2"/>
      </w:pPr>
      <w:r w:rsidRPr="000806C7">
        <w:t xml:space="preserve">employee and employer responsibility to participate in hygienic practices </w:t>
      </w:r>
    </w:p>
    <w:p w:rsidR="00000000" w:rsidRPr="000806C7" w:rsidP="000806C7">
      <w:pPr>
        <w:pStyle w:val="ListBullet2"/>
      </w:pPr>
      <w:r w:rsidRPr="000806C7">
        <w:t>role of local government regulators</w:t>
      </w:r>
    </w:p>
    <w:p w:rsidR="00000000" w:rsidRPr="000806C7" w:rsidP="000806C7">
      <w:pPr>
        <w:pStyle w:val="ListBullet2"/>
      </w:pPr>
      <w:r w:rsidRPr="000806C7">
        <w:t>ramifications of failure to observe food safety law and</w:t>
      </w:r>
      <w:r w:rsidRPr="000806C7">
        <w:t xml:space="preserve"> organisational policies and procedures</w:t>
      </w:r>
    </w:p>
    <w:p w:rsidR="00000000" w:rsidRPr="000806C7" w:rsidP="000806C7">
      <w:pPr>
        <w:pStyle w:val="ListBullet"/>
      </w:pPr>
      <w:r w:rsidRPr="000806C7">
        <w:t>health issues likely to cause a hygiene risk relevant to food safety:</w:t>
      </w:r>
    </w:p>
    <w:p w:rsidR="00000000" w:rsidRPr="000806C7" w:rsidP="000806C7">
      <w:pPr>
        <w:pStyle w:val="ListBullet2"/>
      </w:pPr>
      <w:r w:rsidRPr="000806C7">
        <w:t>airborne diseases</w:t>
      </w:r>
    </w:p>
    <w:p w:rsidR="00000000" w:rsidRPr="000806C7" w:rsidP="000806C7">
      <w:pPr>
        <w:pStyle w:val="ListBullet2"/>
      </w:pPr>
      <w:r w:rsidRPr="000806C7">
        <w:t>food-borne diseases</w:t>
      </w:r>
    </w:p>
    <w:p w:rsidR="00000000" w:rsidRPr="000806C7" w:rsidP="000806C7">
      <w:pPr>
        <w:pStyle w:val="ListBullet2"/>
      </w:pPr>
      <w:r w:rsidRPr="000806C7">
        <w:t>infectious diseases</w:t>
      </w:r>
    </w:p>
    <w:p w:rsidR="00000000" w:rsidRPr="000806C7" w:rsidP="000806C7">
      <w:pPr>
        <w:pStyle w:val="ListBullet"/>
      </w:pPr>
      <w:r w:rsidRPr="000806C7">
        <w:t>hygiene actions that must be adhered to in order to avoid food-borne illnesses</w:t>
      </w:r>
    </w:p>
    <w:p w:rsidR="00000000" w:rsidRPr="000806C7" w:rsidP="000806C7">
      <w:pPr>
        <w:pStyle w:val="ListBullet"/>
      </w:pPr>
      <w:r w:rsidRPr="000806C7">
        <w:t>effect</w:t>
      </w:r>
      <w:r w:rsidRPr="000806C7">
        <w:t>ive hand washing procedures</w:t>
      </w:r>
    </w:p>
    <w:p w:rsidR="00000000" w:rsidRPr="000806C7" w:rsidP="000806C7">
      <w:pPr>
        <w:pStyle w:val="ListBullet"/>
      </w:pPr>
      <w:r w:rsidRPr="000806C7">
        <w:t>when hand-washing is required:</w:t>
      </w:r>
    </w:p>
    <w:p w:rsidR="00000000" w:rsidRPr="000806C7" w:rsidP="000806C7">
      <w:pPr>
        <w:pStyle w:val="ListBullet2"/>
      </w:pPr>
      <w:r w:rsidRPr="000806C7">
        <w:t>upon entering a food service area</w:t>
      </w:r>
    </w:p>
    <w:p w:rsidR="00000000" w:rsidRPr="000806C7" w:rsidP="000806C7">
      <w:pPr>
        <w:pStyle w:val="ListBullet2"/>
      </w:pPr>
      <w:r w:rsidRPr="000806C7">
        <w:t>before commencing or recommencing work with food</w:t>
      </w:r>
    </w:p>
    <w:p w:rsidR="00000000" w:rsidRPr="000806C7" w:rsidP="000806C7">
      <w:pPr>
        <w:pStyle w:val="ListBullet2"/>
      </w:pPr>
      <w:r w:rsidRPr="000806C7">
        <w:t>immediately after:</w:t>
      </w:r>
    </w:p>
    <w:p w:rsidR="00000000" w:rsidRPr="000806C7" w:rsidP="000806C7">
      <w:pPr>
        <w:pStyle w:val="ListBullet3"/>
      </w:pPr>
      <w:r w:rsidRPr="000806C7">
        <w:t>handling raw food</w:t>
      </w:r>
    </w:p>
    <w:p w:rsidR="00000000" w:rsidRPr="000806C7" w:rsidP="000806C7">
      <w:pPr>
        <w:pStyle w:val="ListBullet3"/>
      </w:pPr>
      <w:r w:rsidRPr="000806C7">
        <w:t>handling money</w:t>
      </w:r>
    </w:p>
    <w:p w:rsidR="00000000" w:rsidRPr="000806C7" w:rsidP="000806C7">
      <w:pPr>
        <w:pStyle w:val="ListBullet3"/>
      </w:pPr>
      <w:r w:rsidRPr="000806C7">
        <w:t>smoking, coughing, sneezing or blowing the nose</w:t>
      </w:r>
    </w:p>
    <w:p w:rsidR="00000000" w:rsidRPr="000806C7" w:rsidP="000806C7">
      <w:pPr>
        <w:pStyle w:val="ListBullet3"/>
      </w:pPr>
      <w:r w:rsidRPr="000806C7">
        <w:t>eating or drinking</w:t>
      </w:r>
    </w:p>
    <w:p w:rsidR="00000000" w:rsidRPr="000806C7" w:rsidP="000806C7">
      <w:pPr>
        <w:pStyle w:val="ListBullet3"/>
      </w:pPr>
      <w:r w:rsidRPr="000806C7">
        <w:t>touching the hair, scalp or any wound</w:t>
      </w:r>
    </w:p>
    <w:p w:rsidR="00000000" w:rsidRPr="000806C7" w:rsidP="000806C7">
      <w:pPr>
        <w:pStyle w:val="ListBullet3"/>
      </w:pPr>
      <w:r w:rsidRPr="000806C7">
        <w:t>using the toilet</w:t>
      </w:r>
    </w:p>
    <w:p w:rsidR="00000000" w:rsidRPr="000806C7" w:rsidP="000806C7">
      <w:pPr>
        <w:pStyle w:val="ListBullet3"/>
      </w:pPr>
      <w:r w:rsidRPr="000806C7">
        <w:t>using cleaning products or chemicals</w:t>
      </w:r>
    </w:p>
    <w:p w:rsidR="00000000" w:rsidRPr="000806C7" w:rsidP="000806C7">
      <w:pPr>
        <w:pStyle w:val="ListBullet3"/>
      </w:pPr>
      <w:r w:rsidRPr="000806C7">
        <w:t>using point of sale terminals</w:t>
      </w:r>
    </w:p>
    <w:p w:rsidR="00000000" w:rsidRPr="000806C7" w:rsidP="000806C7">
      <w:pPr>
        <w:pStyle w:val="ListBullet"/>
      </w:pPr>
      <w:r w:rsidRPr="000806C7">
        <w:t>effective personal health and hygiene practices:</w:t>
      </w:r>
    </w:p>
    <w:p w:rsidR="00000000" w:rsidRPr="000806C7" w:rsidP="000806C7">
      <w:pPr>
        <w:pStyle w:val="ListBullet2"/>
      </w:pPr>
      <w:r w:rsidRPr="000806C7">
        <w:t>skin clean and no body odour</w:t>
      </w:r>
    </w:p>
    <w:p w:rsidR="00000000" w:rsidRPr="000806C7" w:rsidP="000806C7">
      <w:pPr>
        <w:pStyle w:val="ListBullet2"/>
      </w:pPr>
      <w:r w:rsidRPr="000806C7">
        <w:t>non-excessive make-up</w:t>
      </w:r>
    </w:p>
    <w:p w:rsidR="00000000" w:rsidRPr="000806C7" w:rsidP="000806C7">
      <w:pPr>
        <w:pStyle w:val="ListBullet2"/>
      </w:pPr>
      <w:r w:rsidRPr="000806C7">
        <w:t>hair clean and long hair tied back or in hair net</w:t>
      </w:r>
    </w:p>
    <w:p w:rsidR="00000000" w:rsidRPr="000806C7" w:rsidP="000806C7">
      <w:pPr>
        <w:pStyle w:val="ListBullet2"/>
      </w:pPr>
      <w:r w:rsidRPr="000806C7">
        <w:t>nails clean and appropriate length</w:t>
      </w:r>
    </w:p>
    <w:p w:rsidR="00000000" w:rsidRPr="000806C7" w:rsidP="000806C7">
      <w:pPr>
        <w:pStyle w:val="ListBullet2"/>
      </w:pPr>
      <w:r w:rsidRPr="000806C7">
        <w:t>clean-shaven or beard trimmed</w:t>
      </w:r>
    </w:p>
    <w:p w:rsidR="00000000" w:rsidRPr="000806C7" w:rsidP="000806C7">
      <w:pPr>
        <w:pStyle w:val="ListBullet2"/>
      </w:pPr>
      <w:r w:rsidRPr="000806C7">
        <w:t>clean uniform or clothing and enclosed shoes</w:t>
      </w:r>
    </w:p>
    <w:p w:rsidR="00000000" w:rsidRPr="000806C7" w:rsidP="000806C7">
      <w:pPr>
        <w:pStyle w:val="ListBullet2"/>
      </w:pPr>
      <w:r w:rsidRPr="000806C7">
        <w:t>piercings removed or covered</w:t>
      </w:r>
    </w:p>
    <w:p w:rsidR="00000000" w:rsidRPr="000806C7" w:rsidP="000806C7">
      <w:pPr>
        <w:pStyle w:val="ListBullet2"/>
      </w:pPr>
      <w:r w:rsidRPr="000806C7">
        <w:t>use of appropriate food-grade bandages where required</w:t>
      </w:r>
    </w:p>
    <w:p w:rsidR="00000000" w:rsidRPr="000806C7" w:rsidP="000806C7">
      <w:pPr>
        <w:pStyle w:val="ListBullet"/>
      </w:pPr>
      <w:r w:rsidRPr="000806C7">
        <w:t>for specific</w:t>
      </w:r>
      <w:r w:rsidRPr="000806C7">
        <w:t xml:space="preserve"> industry sector and organisation:</w:t>
      </w:r>
    </w:p>
    <w:p w:rsidR="00000000" w:rsidRPr="000806C7" w:rsidP="000806C7">
      <w:pPr>
        <w:pStyle w:val="ListBullet2"/>
      </w:pPr>
      <w:r w:rsidRPr="000806C7">
        <w:t>major hygiene-related causes of food contamination and food-borne illnesses</w:t>
      </w:r>
    </w:p>
    <w:p w:rsidR="00000000" w:rsidRPr="000806C7" w:rsidP="000806C7">
      <w:pPr>
        <w:pStyle w:val="ListBullet2"/>
      </w:pPr>
      <w:r w:rsidRPr="000806C7">
        <w:t>workplace hygiene hazards when handling food and food contact surfaces</w:t>
      </w:r>
    </w:p>
    <w:p w:rsidR="00000000" w:rsidRPr="000806C7" w:rsidP="000806C7">
      <w:pPr>
        <w:pStyle w:val="ListBullet2"/>
      </w:pPr>
      <w:r w:rsidRPr="000806C7">
        <w:t>contents of organisational hygiene and food safety procedures</w:t>
      </w:r>
    </w:p>
    <w:p w:rsidR="00000000" w:rsidRPr="000806C7" w:rsidP="000806C7">
      <w:pPr>
        <w:pStyle w:val="ListBullet2"/>
      </w:pPr>
      <w:r w:rsidRPr="000806C7">
        <w:t>hygienic wo</w:t>
      </w:r>
      <w:r w:rsidRPr="000806C7">
        <w:t>rk practices for individual job roles and responsibilities</w:t>
      </w:r>
    </w:p>
    <w:p w:rsidR="00000000" w:rsidRPr="000806C7" w:rsidP="000806C7">
      <w:pPr>
        <w:pStyle w:val="ListBullet2"/>
      </w:pPr>
      <w:r w:rsidRPr="000806C7">
        <w:t>procedures for reporting hygiene risks and unsafe work practices, including personal health issues.</w:t>
      </w:r>
    </w:p>
    <w:p w:rsidR="00000000" w:rsidRPr="000806C7" w:rsidP="000806C7">
      <w:pPr>
        <w:pStyle w:val="AllowPageBreak"/>
      </w:pPr>
    </w:p>
    <w:p w:rsidR="00000000" w:rsidRPr="000806C7" w:rsidP="000806C7">
      <w:pPr>
        <w:pStyle w:val="Heading1"/>
      </w:pPr>
      <w:bookmarkStart w:id="4" w:name="O_1208626"/>
      <w:bookmarkEnd w:id="4"/>
      <w:r w:rsidRPr="000806C7">
        <w:t>Assessment Conditions</w:t>
      </w:r>
    </w:p>
    <w:p w:rsidR="00000000" w:rsidRPr="000806C7" w:rsidP="00455873">
      <w:pPr>
        <w:pStyle w:val="BodyText"/>
      </w:pPr>
      <w:r w:rsidRPr="000806C7">
        <w:t>Skills must be demonstrated in an operational food preparation or service environment. This can be:</w:t>
      </w:r>
    </w:p>
    <w:p w:rsidR="00000000" w:rsidRPr="000806C7" w:rsidP="000806C7">
      <w:pPr>
        <w:pStyle w:val="ListBullet"/>
      </w:pPr>
      <w:r w:rsidRPr="000806C7">
        <w:t>an industry workplace; or</w:t>
      </w:r>
    </w:p>
    <w:p w:rsidR="00000000" w:rsidRPr="000806C7" w:rsidP="000806C7">
      <w:pPr>
        <w:pStyle w:val="ListBullet"/>
      </w:pPr>
      <w:r w:rsidRPr="000806C7">
        <w:t>an industry-realistic simulated environment.</w:t>
      </w:r>
    </w:p>
    <w:p w:rsidR="00000000" w:rsidRPr="000806C7" w:rsidP="00455873">
      <w:pPr>
        <w:pStyle w:val="BodyText"/>
      </w:pPr>
      <w:r w:rsidRPr="000806C7">
        <w:t>Assessment must ensure access to all fixtures and equipment required in the specific</w:t>
      </w:r>
      <w:r w:rsidRPr="000806C7">
        <w:t xml:space="preserve"> industry environment. </w:t>
      </w:r>
    </w:p>
    <w:p w:rsidR="00000000" w:rsidRPr="000806C7" w:rsidP="00455873">
      <w:pPr>
        <w:pStyle w:val="BodyText"/>
      </w:pPr>
      <w:r w:rsidRPr="000806C7">
        <w:t xml:space="preserve">This includes: </w:t>
      </w:r>
    </w:p>
    <w:p w:rsidR="00000000" w:rsidRPr="000806C7" w:rsidP="000806C7">
      <w:pPr>
        <w:pStyle w:val="ListBullet"/>
      </w:pPr>
      <w:r w:rsidRPr="000806C7">
        <w:t>food handler gloves</w:t>
      </w:r>
    </w:p>
    <w:p w:rsidR="00000000" w:rsidRPr="000806C7" w:rsidP="000806C7">
      <w:pPr>
        <w:pStyle w:val="ListBullet"/>
      </w:pPr>
      <w:r w:rsidRPr="000806C7">
        <w:t>receptacles for storage and display purposes</w:t>
      </w:r>
    </w:p>
    <w:p w:rsidR="00000000" w:rsidRPr="000806C7" w:rsidP="000806C7">
      <w:pPr>
        <w:pStyle w:val="ListBullet"/>
      </w:pPr>
      <w:r w:rsidRPr="000806C7">
        <w:t>serving utensils</w:t>
      </w:r>
    </w:p>
    <w:p w:rsidR="00000000" w:rsidRPr="000806C7" w:rsidP="000806C7">
      <w:pPr>
        <w:pStyle w:val="ListBullet"/>
      </w:pPr>
      <w:r w:rsidRPr="000806C7">
        <w:t>appropriate changing facilities</w:t>
      </w:r>
    </w:p>
    <w:p w:rsidR="00000000" w:rsidRPr="000806C7" w:rsidP="000806C7">
      <w:pPr>
        <w:pStyle w:val="ListBullet"/>
      </w:pPr>
      <w:r w:rsidRPr="000806C7">
        <w:t>personal protective equipment relevant to job role</w:t>
      </w:r>
    </w:p>
    <w:p w:rsidR="00000000" w:rsidRPr="000806C7" w:rsidP="000806C7">
      <w:pPr>
        <w:pStyle w:val="ListBullet"/>
      </w:pPr>
      <w:r w:rsidRPr="000806C7">
        <w:t>appropriate facilities for handwashing:</w:t>
      </w:r>
    </w:p>
    <w:p w:rsidR="00000000" w:rsidRPr="000806C7" w:rsidP="000806C7">
      <w:pPr>
        <w:pStyle w:val="ListBullet2"/>
      </w:pPr>
      <w:r w:rsidRPr="000806C7">
        <w:t>designate</w:t>
      </w:r>
      <w:r w:rsidRPr="000806C7">
        <w:t>d hand washing sink</w:t>
      </w:r>
    </w:p>
    <w:p w:rsidR="00000000" w:rsidRPr="000806C7" w:rsidP="000806C7">
      <w:pPr>
        <w:pStyle w:val="ListBullet2"/>
      </w:pPr>
      <w:r w:rsidRPr="000806C7">
        <w:t>antiseptic liquid soap</w:t>
      </w:r>
    </w:p>
    <w:p w:rsidR="00000000" w:rsidRPr="000806C7" w:rsidP="000806C7">
      <w:pPr>
        <w:pStyle w:val="ListBullet2"/>
      </w:pPr>
      <w:r w:rsidRPr="000806C7">
        <w:t>single use towels</w:t>
      </w:r>
    </w:p>
    <w:p w:rsidR="00000000" w:rsidRPr="000806C7" w:rsidP="000806C7">
      <w:pPr>
        <w:pStyle w:val="ListBullet2"/>
      </w:pPr>
      <w:r w:rsidRPr="000806C7">
        <w:t>warm running water</w:t>
      </w:r>
    </w:p>
    <w:p w:rsidR="00000000" w:rsidRPr="000806C7" w:rsidP="000806C7">
      <w:pPr>
        <w:pStyle w:val="ListBullet"/>
      </w:pPr>
      <w:r w:rsidRPr="000806C7">
        <w:t>first aid kit</w:t>
      </w:r>
    </w:p>
    <w:p w:rsidR="00000000" w:rsidRPr="000806C7" w:rsidP="000806C7">
      <w:pPr>
        <w:pStyle w:val="ListBullet"/>
      </w:pPr>
      <w:r w:rsidRPr="000806C7">
        <w:t>ready to eat food items</w:t>
      </w:r>
    </w:p>
    <w:p w:rsidR="00000000" w:rsidRPr="000806C7" w:rsidP="000806C7">
      <w:pPr>
        <w:pStyle w:val="ListBullet"/>
      </w:pPr>
      <w:r w:rsidRPr="000806C7">
        <w:t>current plain English regulatory documents distributed by the commonwealth, state, territory or local government food safety authority</w:t>
      </w:r>
    </w:p>
    <w:p w:rsidR="00000000" w:rsidRPr="000806C7" w:rsidP="000806C7">
      <w:pPr>
        <w:pStyle w:val="ListBullet"/>
      </w:pPr>
      <w:r w:rsidRPr="000806C7">
        <w:t>Australia New Zealand Food Standards Code</w:t>
      </w:r>
    </w:p>
    <w:p w:rsidR="00000000" w:rsidRPr="000806C7" w:rsidP="000806C7">
      <w:pPr>
        <w:pStyle w:val="ListBullet"/>
      </w:pPr>
      <w:r w:rsidRPr="000806C7">
        <w:t>current organisational hygiene and food safety policies and procedures.</w:t>
      </w:r>
    </w:p>
    <w:p w:rsidR="00000000" w:rsidRPr="000806C7" w:rsidP="00455873">
      <w:pPr>
        <w:pStyle w:val="BodyText"/>
      </w:pPr>
      <w:r w:rsidRPr="000806C7">
        <w:t>Assessors must satisfy the Standards for Registered Training Organisations’ requirements for assessors.</w:t>
      </w:r>
    </w:p>
    <w:p w:rsidR="00000000" w:rsidRPr="000806C7" w:rsidP="000806C7">
      <w:pPr>
        <w:pStyle w:val="Heading1"/>
      </w:pPr>
      <w:bookmarkStart w:id="5" w:name="O_1208629"/>
      <w:bookmarkEnd w:id="5"/>
      <w:r w:rsidRPr="000806C7">
        <w:t>Links</w:t>
      </w:r>
    </w:p>
    <w:p w:rsidR="00000000" w:rsidRPr="000806C7" w:rsidP="00455873">
      <w:pPr>
        <w:pStyle w:val="BodyText"/>
      </w:pPr>
      <w:r w:rsidRPr="000806C7">
        <w:t>Companion Vol</w:t>
      </w:r>
      <w:r w:rsidRPr="000806C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A48D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806C7" w:rsidP="000806C7"/>
    <w:sectPr w:rsidSect="000806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7" w:rsidRPr="00455873" w:rsidP="00455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73" w:rsidP="00080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873" w:rsidP="00080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5873" w:rsidP="00080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6C7" w:rsidRPr="00455873" w:rsidP="00455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73" w:rsidRPr="002D2AF8" w:rsidP="00080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SITXFSA005 Use hygienic practices for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55873" w:rsidP="00080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A2B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E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06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6C7"/>
  </w:style>
  <w:style w:type="character" w:customStyle="1" w:styleId="Heading1Char">
    <w:name w:val="Heading 1 Char"/>
    <w:basedOn w:val="DefaultParagraphFont"/>
    <w:link w:val="Heading1"/>
    <w:rsid w:val="00080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6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06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06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0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6C7"/>
    <w:rPr>
      <w:b/>
      <w:spacing w:val="0"/>
    </w:rPr>
  </w:style>
  <w:style w:type="paragraph" w:customStyle="1" w:styleId="SuperTitle">
    <w:name w:val="SuperTitle"/>
    <w:basedOn w:val="Title"/>
    <w:rsid w:val="00080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6C7"/>
    <w:rPr>
      <w:i/>
    </w:rPr>
  </w:style>
  <w:style w:type="paragraph" w:styleId="Caption">
    <w:name w:val="caption"/>
    <w:basedOn w:val="BodyText"/>
    <w:next w:val="Normal"/>
    <w:qFormat/>
    <w:rsid w:val="00080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6C7"/>
  </w:style>
  <w:style w:type="paragraph" w:styleId="TableofFigures">
    <w:name w:val="table of figures"/>
    <w:basedOn w:val="Normal"/>
    <w:next w:val="Normal"/>
    <w:semiHidden/>
    <w:rsid w:val="00080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6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06C7"/>
    <w:rPr>
      <w:rFonts w:ascii="Wingdings" w:hAnsi="Wingdings"/>
    </w:rPr>
  </w:style>
  <w:style w:type="paragraph" w:customStyle="1" w:styleId="TableHeading">
    <w:name w:val="Table Heading"/>
    <w:basedOn w:val="HeadingBase"/>
    <w:rsid w:val="00080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6C7"/>
    <w:rPr>
      <w:color w:val="0033CC"/>
      <w:u w:val="none"/>
    </w:rPr>
  </w:style>
  <w:style w:type="paragraph" w:customStyle="1" w:styleId="BodyTextRight">
    <w:name w:val="Body Text Right"/>
    <w:basedOn w:val="BodyText"/>
    <w:rsid w:val="00080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6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6C7"/>
    <w:rPr>
      <w:sz w:val="32"/>
    </w:rPr>
  </w:style>
  <w:style w:type="paragraph" w:customStyle="1" w:styleId="HeadingProcedure">
    <w:name w:val="Heading Procedure"/>
    <w:basedOn w:val="HeadingBase"/>
    <w:next w:val="Normal"/>
    <w:rsid w:val="00080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6C7"/>
    <w:pPr>
      <w:spacing w:before="60" w:after="60"/>
    </w:pPr>
  </w:style>
  <w:style w:type="paragraph" w:styleId="ListContinue">
    <w:name w:val="List Continue"/>
    <w:basedOn w:val="List"/>
    <w:rsid w:val="000806C7"/>
    <w:pPr>
      <w:ind w:firstLine="0"/>
    </w:pPr>
  </w:style>
  <w:style w:type="paragraph" w:customStyle="1" w:styleId="ListNote">
    <w:name w:val="List Note"/>
    <w:basedOn w:val="List"/>
    <w:rsid w:val="00080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6C7"/>
    <w:rPr>
      <w:rFonts w:ascii="Courier New" w:hAnsi="Courier New"/>
    </w:rPr>
  </w:style>
  <w:style w:type="paragraph" w:customStyle="1" w:styleId="NoteBullet">
    <w:name w:val="Note Bullet"/>
    <w:basedOn w:val="Note"/>
    <w:rsid w:val="00080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6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0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6C7"/>
    <w:rPr>
      <w:b/>
      <w:smallCaps/>
    </w:rPr>
  </w:style>
  <w:style w:type="paragraph" w:customStyle="1" w:styleId="TableListNumber">
    <w:name w:val="Table List Number"/>
    <w:basedOn w:val="ListNumber"/>
    <w:rsid w:val="00080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6C7"/>
    <w:pPr>
      <w:numPr>
        <w:numId w:val="10"/>
      </w:numPr>
    </w:pPr>
  </w:style>
  <w:style w:type="paragraph" w:customStyle="1" w:styleId="ListAlpha2">
    <w:name w:val="List Alpha 2"/>
    <w:basedOn w:val="List2"/>
    <w:rsid w:val="000806C7"/>
    <w:pPr>
      <w:numPr>
        <w:numId w:val="9"/>
      </w:numPr>
    </w:pPr>
  </w:style>
  <w:style w:type="paragraph" w:styleId="List2">
    <w:name w:val="List 2"/>
    <w:basedOn w:val="BodyText"/>
    <w:rsid w:val="00080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6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06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06C7"/>
    <w:pPr>
      <w:numPr>
        <w:numId w:val="5"/>
      </w:numPr>
    </w:pPr>
  </w:style>
  <w:style w:type="paragraph" w:styleId="ListContinue2">
    <w:name w:val="List Continue 2"/>
    <w:basedOn w:val="List2"/>
    <w:rsid w:val="000806C7"/>
    <w:pPr>
      <w:ind w:firstLine="0"/>
    </w:pPr>
  </w:style>
  <w:style w:type="paragraph" w:styleId="ListContinue3">
    <w:name w:val="List Continue 3"/>
    <w:basedOn w:val="List3"/>
    <w:rsid w:val="000806C7"/>
    <w:pPr>
      <w:ind w:left="1021" w:firstLine="0"/>
    </w:pPr>
  </w:style>
  <w:style w:type="paragraph" w:styleId="ListContinue4">
    <w:name w:val="List Continue 4"/>
    <w:basedOn w:val="List4"/>
    <w:rsid w:val="000806C7"/>
    <w:pPr>
      <w:ind w:firstLine="0"/>
    </w:pPr>
  </w:style>
  <w:style w:type="paragraph" w:styleId="ListContinue5">
    <w:name w:val="List Continue 5"/>
    <w:basedOn w:val="List5"/>
    <w:rsid w:val="000806C7"/>
    <w:pPr>
      <w:ind w:firstLine="0"/>
    </w:pPr>
  </w:style>
  <w:style w:type="paragraph" w:styleId="ListNumber3">
    <w:name w:val="List Number 3"/>
    <w:basedOn w:val="List3"/>
    <w:rsid w:val="000806C7"/>
    <w:pPr>
      <w:numPr>
        <w:numId w:val="6"/>
      </w:numPr>
    </w:pPr>
  </w:style>
  <w:style w:type="paragraph" w:styleId="ListNumber4">
    <w:name w:val="List Number 4"/>
    <w:basedOn w:val="List4"/>
    <w:rsid w:val="000806C7"/>
    <w:pPr>
      <w:numPr>
        <w:numId w:val="7"/>
      </w:numPr>
    </w:pPr>
  </w:style>
  <w:style w:type="paragraph" w:styleId="ListNumber5">
    <w:name w:val="List Number 5"/>
    <w:basedOn w:val="List5"/>
    <w:rsid w:val="000806C7"/>
    <w:pPr>
      <w:numPr>
        <w:numId w:val="8"/>
      </w:numPr>
    </w:pPr>
  </w:style>
  <w:style w:type="paragraph" w:styleId="BlockText">
    <w:name w:val="Block Text"/>
    <w:basedOn w:val="Normal"/>
    <w:rsid w:val="00080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6C7"/>
    <w:rPr>
      <w:sz w:val="16"/>
      <w:vertAlign w:val="superscript"/>
    </w:rPr>
  </w:style>
  <w:style w:type="character" w:customStyle="1" w:styleId="Symbols">
    <w:name w:val="Symbols"/>
    <w:basedOn w:val="DefaultParagraphFont"/>
    <w:rsid w:val="000806C7"/>
    <w:rPr>
      <w:rFonts w:ascii="Symbol" w:hAnsi="Symbol"/>
    </w:rPr>
  </w:style>
  <w:style w:type="character" w:customStyle="1" w:styleId="MenuOptions">
    <w:name w:val="Menu Options"/>
    <w:basedOn w:val="DefaultParagraphFont"/>
    <w:rsid w:val="00080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6C7"/>
    <w:rPr>
      <w:b/>
    </w:rPr>
  </w:style>
  <w:style w:type="character" w:customStyle="1" w:styleId="Underlined">
    <w:name w:val="Underlined"/>
    <w:basedOn w:val="DefaultParagraphFont"/>
    <w:rsid w:val="000806C7"/>
    <w:rPr>
      <w:u w:val="single"/>
    </w:rPr>
  </w:style>
  <w:style w:type="paragraph" w:customStyle="1" w:styleId="TableBodyTextRight">
    <w:name w:val="Table Body Text Right"/>
    <w:basedOn w:val="TableBodyText"/>
    <w:rsid w:val="00080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6C7"/>
    <w:rPr>
      <w:sz w:val="18"/>
    </w:rPr>
  </w:style>
  <w:style w:type="paragraph" w:customStyle="1" w:styleId="BodySmallRight">
    <w:name w:val="Body Small Right"/>
    <w:basedOn w:val="BodyTextRight"/>
    <w:rsid w:val="000806C7"/>
    <w:rPr>
      <w:sz w:val="18"/>
      <w:szCs w:val="18"/>
    </w:rPr>
  </w:style>
  <w:style w:type="paragraph" w:customStyle="1" w:styleId="MarginEdition">
    <w:name w:val="Margin Edition"/>
    <w:basedOn w:val="MarginNote"/>
    <w:rsid w:val="00080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6C7"/>
    <w:rPr>
      <w:sz w:val="2"/>
      <w:szCs w:val="2"/>
    </w:rPr>
  </w:style>
  <w:style w:type="character" w:customStyle="1" w:styleId="Small">
    <w:name w:val="Small"/>
    <w:basedOn w:val="DefaultParagraphFont"/>
    <w:rsid w:val="000806C7"/>
    <w:rPr>
      <w:sz w:val="16"/>
    </w:rPr>
  </w:style>
  <w:style w:type="paragraph" w:customStyle="1" w:styleId="WideTable">
    <w:name w:val="Wide Table"/>
    <w:basedOn w:val="Normal"/>
    <w:rsid w:val="00080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6C7"/>
  </w:style>
  <w:style w:type="paragraph" w:styleId="Quote">
    <w:name w:val="Quote"/>
    <w:basedOn w:val="Heading1"/>
    <w:link w:val="QuoteChar"/>
    <w:qFormat/>
    <w:rsid w:val="00080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6C7"/>
    <w:pPr>
      <w:pageBreakBefore/>
    </w:pPr>
  </w:style>
  <w:style w:type="paragraph" w:customStyle="1" w:styleId="Border">
    <w:name w:val="Border"/>
    <w:basedOn w:val="Normal"/>
    <w:qFormat/>
    <w:rsid w:val="00080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6C7"/>
    <w:rPr>
      <w:u w:val="single"/>
    </w:rPr>
  </w:style>
  <w:style w:type="character" w:customStyle="1" w:styleId="BoldandItalics">
    <w:name w:val="Bold and Italics"/>
    <w:qFormat/>
    <w:rsid w:val="000806C7"/>
    <w:rPr>
      <w:b/>
      <w:i/>
      <w:u w:val="none"/>
    </w:rPr>
  </w:style>
  <w:style w:type="paragraph" w:styleId="BalloonText">
    <w:name w:val="Balloon Text"/>
    <w:basedOn w:val="Normal"/>
    <w:link w:val="BalloonTextChar"/>
    <w:rsid w:val="0008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6C7"/>
    <w:pPr>
      <w:spacing w:before="0" w:after="0"/>
    </w:pPr>
  </w:style>
  <w:style w:type="paragraph" w:customStyle="1" w:styleId="BodyTextBold">
    <w:name w:val="Body Text Bold"/>
    <w:basedOn w:val="BodyText"/>
    <w:qFormat/>
    <w:rsid w:val="000806C7"/>
    <w:rPr>
      <w:b/>
    </w:rPr>
  </w:style>
  <w:style w:type="character" w:styleId="Hyperlink">
    <w:name w:val="Hyperlink"/>
    <w:basedOn w:val="DefaultParagraphFont"/>
    <w:uiPriority w:val="99"/>
    <w:unhideWhenUsed/>
    <w:rsid w:val="00455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3446</Characters>
  <Application>Microsoft Office Word</Application>
  <DocSecurity>0</DocSecurity>
  <Lines>101</Lines>
  <Paragraphs>92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SITXFSA005 Use hygienic practices for food safety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2024-11-22T08:10:00Z</dcterms:created>
  <dcterms:modified xsi:type="dcterms:W3CDTF">2024-11-22T08:10:00Z</dcterms:modified>
</cp:coreProperties>
</file>