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4914" w:rsidP="00CA4914">
      <w:pPr>
        <w:pStyle w:val="Title"/>
      </w:pPr>
      <w:r>
        <w:fldChar w:fldCharType="begin"/>
      </w:r>
      <w:r>
        <w:instrText xml:space="preserve"> TITLE   \* MERGEFORMAT </w:instrText>
      </w:r>
      <w:r>
        <w:fldChar w:fldCharType="separate"/>
      </w:r>
      <w:r>
        <w:t>SITXFSA003 Transport and store food</w:t>
      </w:r>
      <w:r>
        <w:fldChar w:fldCharType="end"/>
      </w:r>
    </w:p>
    <w:p w:rsidR="00CA4914" w:rsidP="00CA4914">
      <w:pPr>
        <w:pStyle w:val="Version"/>
        <w:sectPr w:rsidSect="00CA10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103F" w:rsidP="00CA103F">
      <w:pPr>
        <w:pStyle w:val="SuperHeading"/>
      </w:pPr>
      <w:r w:rsidRPr="00CA103F">
        <w:t>SITXFSA003 Transport and store food</w:t>
      </w:r>
    </w:p>
    <w:p w:rsidR="00000000" w:rsidRPr="00CA103F" w:rsidP="00CA103F">
      <w:pPr>
        <w:pStyle w:val="Heading1"/>
      </w:pPr>
      <w:bookmarkStart w:id="1" w:name="O_767575"/>
      <w:bookmarkEnd w:id="1"/>
      <w:r w:rsidRPr="00CA103F">
        <w:t>Modification History</w:t>
      </w:r>
    </w:p>
    <w:p w:rsidR="00000000" w:rsidRPr="00CA103F" w:rsidP="00CA4914">
      <w:pPr>
        <w:pStyle w:val="BodyText"/>
      </w:pPr>
      <w:r w:rsidRPr="00CA103F">
        <w:t>Not applicable.</w:t>
      </w:r>
    </w:p>
    <w:p w:rsidR="00000000" w:rsidRPr="00CA103F" w:rsidP="00CA103F">
      <w:pPr>
        <w:pStyle w:val="Heading1"/>
      </w:pPr>
      <w:bookmarkStart w:id="2" w:name="O_767576"/>
      <w:bookmarkEnd w:id="2"/>
      <w:r w:rsidRPr="00CA103F">
        <w:t>Application</w:t>
      </w:r>
    </w:p>
    <w:p w:rsidR="00000000" w:rsidRPr="00CA103F" w:rsidP="00CA4914">
      <w:pPr>
        <w:pStyle w:val="BodyText"/>
      </w:pPr>
      <w:r w:rsidRPr="00CA103F">
        <w:t xml:space="preserve">This unit describes the performance outcomes, skills and knowledge required to transport food from a food preparation area to another location. It also deals with holding or storing food on </w:t>
      </w:r>
      <w:r w:rsidRPr="00CA103F">
        <w:t>arrival.</w:t>
      </w:r>
    </w:p>
    <w:p w:rsidR="00000000" w:rsidRPr="00CA103F" w:rsidP="00CA4914">
      <w:pPr>
        <w:pStyle w:val="BodyText"/>
      </w:pPr>
      <w:r w:rsidRPr="00CA103F">
        <w:t>The unit applies to food service operations where food is transported from the preparation area to another location and stored on arrival. This includes restaurants and cafes, educational institutions, aged care facilities, hospitals, defence for</w:t>
      </w:r>
      <w:r w:rsidRPr="00CA103F">
        <w:t>ces, cafeterias and kiosks, residential catering, in-flight and other transport catering, events catering and private catering. It applies to food handlers who directly handle food when transporting and storing food. People at many levels use this skill in</w:t>
      </w:r>
      <w:r w:rsidRPr="00CA103F">
        <w:t xml:space="preserve"> the workplace including cooks, chefs, caterers and catering assistants.</w:t>
      </w:r>
    </w:p>
    <w:p w:rsidR="00000000" w:rsidRPr="00CA103F" w:rsidP="00CA4914">
      <w:pPr>
        <w:pStyle w:val="BodyText"/>
      </w:pPr>
      <w:r w:rsidRPr="00CA103F">
        <w:t>The person transporting the food may or may not be driving the vehicle.</w:t>
      </w:r>
    </w:p>
    <w:p w:rsidR="00000000" w:rsidRPr="00CA103F" w:rsidP="00CA4914">
      <w:pPr>
        <w:pStyle w:val="BodyText"/>
      </w:pPr>
      <w:r w:rsidRPr="00CA103F">
        <w:t>Food handlers involved in transporting and storing food must comply with the requirements contained within th</w:t>
      </w:r>
      <w:r w:rsidRPr="00CA103F">
        <w:t xml:space="preserve">e Australia New Zealand Food Standards Code. </w:t>
      </w:r>
    </w:p>
    <w:p w:rsidR="00000000" w:rsidRPr="00CA103F" w:rsidP="00CA4914">
      <w:pPr>
        <w:pStyle w:val="BodyText"/>
      </w:pPr>
      <w:r w:rsidRPr="00CA103F">
        <w:t>Businesses may be required to implement a food safety program and food handlers would need to comply with the transportation provisions.</w:t>
      </w:r>
    </w:p>
    <w:p w:rsidR="00000000" w:rsidRPr="00CA103F" w:rsidP="00CA103F">
      <w:pPr>
        <w:pStyle w:val="Heading1"/>
      </w:pPr>
      <w:bookmarkStart w:id="3" w:name="O_767577"/>
      <w:bookmarkEnd w:id="3"/>
      <w:r w:rsidRPr="00CA103F">
        <w:t>Pre-requisite Unit</w:t>
      </w:r>
    </w:p>
    <w:p w:rsidR="00000000" w:rsidRPr="00CA103F" w:rsidP="00CA4914">
      <w:pPr>
        <w:pStyle w:val="BodyText"/>
      </w:pPr>
      <w:r w:rsidRPr="00CA103F">
        <w:t>Nil</w:t>
      </w:r>
    </w:p>
    <w:p w:rsidR="00000000" w:rsidRPr="00CA103F" w:rsidP="00CA103F">
      <w:pPr>
        <w:pStyle w:val="Heading1"/>
      </w:pPr>
      <w:bookmarkStart w:id="4" w:name="O_767578"/>
      <w:bookmarkEnd w:id="4"/>
      <w:r w:rsidRPr="00CA103F">
        <w:t>Competency Fiel</w:t>
      </w:r>
      <w:r w:rsidRPr="00CA103F">
        <w:t>d</w:t>
      </w:r>
    </w:p>
    <w:p w:rsidR="00000000" w:rsidRPr="00CA103F" w:rsidP="00CA4914">
      <w:pPr>
        <w:pStyle w:val="BodyText"/>
      </w:pPr>
      <w:r w:rsidRPr="00CA103F">
        <w:t xml:space="preserve">Food Safety </w:t>
      </w:r>
    </w:p>
    <w:p w:rsidR="00000000" w:rsidRPr="00CA103F" w:rsidP="00CA103F">
      <w:pPr>
        <w:pStyle w:val="Heading1"/>
      </w:pPr>
      <w:bookmarkStart w:id="5" w:name="O_767579"/>
      <w:bookmarkEnd w:id="5"/>
      <w:r w:rsidRPr="00CA103F">
        <w:t>Unit Sector</w:t>
      </w:r>
    </w:p>
    <w:p w:rsidR="00000000" w:rsidRPr="00CA103F" w:rsidP="00CA4914">
      <w:pPr>
        <w:pStyle w:val="BodyText"/>
      </w:pPr>
      <w:r w:rsidRPr="00CA103F">
        <w:t>Cross-Sector</w:t>
      </w:r>
    </w:p>
    <w:p w:rsidR="00000000" w:rsidRPr="00CA103F" w:rsidP="00CA103F">
      <w:pPr>
        <w:pStyle w:val="Heading1"/>
      </w:pPr>
      <w:bookmarkStart w:id="6" w:name="O_767580"/>
      <w:bookmarkEnd w:id="6"/>
      <w:r w:rsidRPr="00CA103F">
        <w:t>Elements and Performance Criteria</w:t>
      </w:r>
    </w:p>
    <w:tbl>
      <w:tblPr>
        <w:tblW w:w="0" w:type="auto"/>
        <w:tblCellMar>
          <w:left w:w="62" w:type="dxa"/>
          <w:right w:w="62" w:type="dxa"/>
        </w:tblCellMar>
        <w:tblLook w:val="0000"/>
      </w:tblPr>
      <w:tblGrid>
        <w:gridCol w:w="3594"/>
        <w:gridCol w:w="5602"/>
      </w:tblGrid>
      <w:tr w:rsidTr="00CA49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103F" w:rsidP="00CA103F">
            <w:pPr>
              <w:pStyle w:val="BodyText"/>
            </w:pPr>
            <w:r w:rsidRPr="00CA103F">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A103F">
            <w:pPr>
              <w:pStyle w:val="BodyText"/>
              <w:rPr>
                <w:lang w:val="en-NZ"/>
              </w:rPr>
            </w:pPr>
            <w:r w:rsidRPr="00CA103F">
              <w:rPr>
                <w:rStyle w:val="SpecialBold"/>
              </w:rPr>
              <w:t>PERFORMANCE CRITERIA</w:t>
            </w:r>
          </w:p>
        </w:tc>
      </w:tr>
      <w:tr w:rsidTr="00CA49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3F">
            <w:pPr>
              <w:pStyle w:val="BodyText"/>
              <w:rPr>
                <w:lang w:val="en-NZ"/>
              </w:rPr>
            </w:pPr>
            <w:r w:rsidRPr="00CA103F">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A103F">
            <w:pPr>
              <w:pStyle w:val="BodyText"/>
              <w:rPr>
                <w:lang w:val="en-NZ"/>
              </w:rPr>
            </w:pPr>
            <w:r w:rsidRPr="00CA103F">
              <w:t>Performance criteria describe the performance needed to demonstrate achievement of the element.</w:t>
            </w:r>
          </w:p>
        </w:tc>
      </w:tr>
      <w:tr w:rsidTr="00CA49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3F">
            <w:pPr>
              <w:pStyle w:val="List"/>
              <w:rPr>
                <w:lang w:val="en-NZ"/>
              </w:rPr>
            </w:pPr>
            <w:r w:rsidRPr="00CA103F">
              <w:t>1.</w:t>
            </w:r>
            <w:r w:rsidRPr="00CA103F">
              <w:tab/>
              <w:t>Transport food safely and hygienically.</w:t>
            </w:r>
          </w:p>
        </w:tc>
        <w:tc>
          <w:tcPr>
            <w:tcW w:w="0" w:type="auto"/>
            <w:tcBorders>
              <w:top w:val="nil"/>
              <w:left w:val="nil"/>
              <w:bottom w:val="nil"/>
              <w:right w:val="nil"/>
            </w:tcBorders>
            <w:tcMar>
              <w:top w:w="0" w:type="dxa"/>
              <w:left w:w="62" w:type="dxa"/>
              <w:bottom w:w="0" w:type="dxa"/>
              <w:right w:w="62" w:type="dxa"/>
            </w:tcMar>
          </w:tcPr>
          <w:p w:rsidR="00000000" w:rsidRPr="00CA103F" w:rsidP="00CA103F">
            <w:pPr>
              <w:pStyle w:val="List"/>
            </w:pPr>
            <w:r w:rsidRPr="00CA103F">
              <w:t>1.1.Select suitable food transportation vehicles according to work instructions and legislative requirements.</w:t>
            </w:r>
          </w:p>
          <w:p w:rsidR="00000000" w:rsidRPr="00CA103F" w:rsidP="00CA103F">
            <w:pPr>
              <w:pStyle w:val="List"/>
            </w:pPr>
            <w:r w:rsidRPr="00CA103F">
              <w:t>1.2.Pa</w:t>
            </w:r>
            <w:r w:rsidRPr="00CA103F">
              <w:t>ckage, load, restrain and unload food appropriately.</w:t>
            </w:r>
          </w:p>
          <w:p w:rsidR="00000000" w:rsidRPr="00CA103F" w:rsidP="00CA103F">
            <w:pPr>
              <w:pStyle w:val="List"/>
            </w:pPr>
            <w:r w:rsidRPr="00CA103F">
              <w:t>1.3.Use hygienic food safety practices for food transportation.</w:t>
            </w:r>
          </w:p>
          <w:p w:rsidR="00000000" w:rsidRPr="00CA103F" w:rsidP="00CA103F">
            <w:pPr>
              <w:pStyle w:val="List"/>
            </w:pPr>
            <w:r w:rsidRPr="00CA103F">
              <w:t>1.4.Use safe manual handling techniques when moving and storing food.</w:t>
            </w:r>
          </w:p>
          <w:p w:rsidR="00000000" w:rsidP="00CA103F">
            <w:pPr>
              <w:pStyle w:val="List"/>
              <w:rPr>
                <w:lang w:val="en-NZ"/>
              </w:rPr>
            </w:pPr>
            <w:r w:rsidRPr="00CA103F">
              <w:t>1.5.Maintain records of food transportation as required.</w:t>
            </w:r>
          </w:p>
        </w:tc>
      </w:tr>
      <w:tr w:rsidTr="00CA49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3F">
            <w:pPr>
              <w:pStyle w:val="List"/>
              <w:rPr>
                <w:lang w:val="en-NZ"/>
              </w:rPr>
            </w:pPr>
            <w:r w:rsidRPr="00CA103F">
              <w:t>2.</w:t>
            </w:r>
            <w:r w:rsidRPr="00CA103F">
              <w:tab/>
              <w:t>Store fo</w:t>
            </w:r>
            <w:r w:rsidRPr="00CA103F">
              <w:t>od safely and hygienically.</w:t>
            </w:r>
          </w:p>
        </w:tc>
        <w:tc>
          <w:tcPr>
            <w:tcW w:w="0" w:type="auto"/>
            <w:tcBorders>
              <w:top w:val="nil"/>
              <w:left w:val="nil"/>
              <w:bottom w:val="nil"/>
              <w:right w:val="nil"/>
            </w:tcBorders>
            <w:tcMar>
              <w:top w:w="0" w:type="dxa"/>
              <w:left w:w="62" w:type="dxa"/>
              <w:bottom w:w="0" w:type="dxa"/>
              <w:right w:w="62" w:type="dxa"/>
            </w:tcMar>
          </w:tcPr>
          <w:p w:rsidR="00000000" w:rsidRPr="00CA103F" w:rsidP="00CA103F">
            <w:pPr>
              <w:pStyle w:val="List"/>
            </w:pPr>
            <w:r w:rsidRPr="00CA103F">
              <w:t>2.1.Select food storage conditions for specific food types.</w:t>
            </w:r>
          </w:p>
          <w:p w:rsidR="00000000" w:rsidRPr="00CA103F" w:rsidP="00CA103F">
            <w:pPr>
              <w:pStyle w:val="List"/>
            </w:pPr>
            <w:r w:rsidRPr="00CA103F">
              <w:t>2.2.Maintain environmental conditions for specific food types to ensure freshness, quality and appearance.</w:t>
            </w:r>
          </w:p>
          <w:p w:rsidR="00000000" w:rsidRPr="00CA103F" w:rsidP="00CA103F">
            <w:pPr>
              <w:pStyle w:val="List"/>
            </w:pPr>
            <w:r w:rsidRPr="00CA103F">
              <w:t>2.3.Ensure storage and holding methods optimise nutritional q</w:t>
            </w:r>
            <w:r w:rsidRPr="00CA103F">
              <w:t>uality and comply with relevant stock control principles.</w:t>
            </w:r>
          </w:p>
          <w:p w:rsidR="00000000" w:rsidRPr="00CA103F" w:rsidP="00CA103F">
            <w:pPr>
              <w:pStyle w:val="List"/>
            </w:pPr>
            <w:r w:rsidRPr="00CA103F">
              <w:t>2.4.Use hygienic food safety practices and observe work health and safety procedures and practices.</w:t>
            </w:r>
          </w:p>
          <w:p w:rsidR="00000000" w:rsidRPr="00CA103F" w:rsidP="00CA103F">
            <w:pPr>
              <w:pStyle w:val="List"/>
            </w:pPr>
            <w:r w:rsidRPr="00CA103F">
              <w:t>2.5.Keep storage areas free from contaminants and pests.</w:t>
            </w:r>
          </w:p>
        </w:tc>
      </w:tr>
    </w:tbl>
    <w:p w:rsidR="00000000" w:rsidRPr="00CA103F" w:rsidP="00CA103F">
      <w:pPr>
        <w:pStyle w:val="BodyText"/>
      </w:pPr>
    </w:p>
    <w:p w:rsidR="00000000" w:rsidRPr="00CA103F" w:rsidP="00CA103F">
      <w:pPr>
        <w:pStyle w:val="AllowPageBreak"/>
      </w:pPr>
    </w:p>
    <w:p w:rsidR="00000000" w:rsidRPr="00CA103F" w:rsidP="00CA103F">
      <w:pPr>
        <w:pStyle w:val="Heading1"/>
      </w:pPr>
      <w:bookmarkStart w:id="7" w:name="O_767581"/>
      <w:bookmarkEnd w:id="7"/>
      <w:r w:rsidRPr="00CA103F">
        <w:t>Foundation Skills</w:t>
      </w:r>
    </w:p>
    <w:tbl>
      <w:tblPr>
        <w:tblW w:w="0" w:type="auto"/>
        <w:tblCellMar>
          <w:left w:w="62" w:type="dxa"/>
          <w:right w:w="62" w:type="dxa"/>
        </w:tblCellMar>
        <w:tblLook w:val="0000"/>
      </w:tblPr>
      <w:tblGrid>
        <w:gridCol w:w="3594"/>
        <w:gridCol w:w="5602"/>
      </w:tblGrid>
      <w:tr w:rsidTr="00CA491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A103F">
            <w:pPr>
              <w:pStyle w:val="BodyText"/>
              <w:rPr>
                <w:lang w:val="en-NZ"/>
              </w:rPr>
            </w:pPr>
            <w:r w:rsidRPr="00CA103F">
              <w:t>Foundation skills essential to performance in this unit, but not explicit in the performance criteria are listed here, along with a brief context statement.</w:t>
            </w:r>
          </w:p>
        </w:tc>
      </w:tr>
      <w:tr w:rsidTr="00CA49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103F" w:rsidP="00CA103F">
            <w:pPr>
              <w:pStyle w:val="BodyText"/>
            </w:pPr>
            <w:r w:rsidRPr="00CA103F">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CA103F">
            <w:pPr>
              <w:pStyle w:val="BodyText"/>
              <w:rPr>
                <w:lang w:val="en-NZ"/>
              </w:rPr>
            </w:pPr>
            <w:r w:rsidRPr="00CA103F">
              <w:rPr>
                <w:rStyle w:val="SpecialBold"/>
              </w:rPr>
              <w:t>DESCRIPTION</w:t>
            </w:r>
          </w:p>
        </w:tc>
      </w:tr>
      <w:tr w:rsidTr="00CA49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3F">
            <w:pPr>
              <w:pStyle w:val="BodyText"/>
              <w:rPr>
                <w:lang w:val="en-NZ"/>
              </w:rPr>
            </w:pPr>
            <w:r w:rsidRPr="00CA103F">
              <w:t>Reading skills to:</w:t>
            </w:r>
          </w:p>
        </w:tc>
        <w:tc>
          <w:tcPr>
            <w:tcW w:w="0" w:type="auto"/>
            <w:tcBorders>
              <w:top w:val="nil"/>
              <w:left w:val="nil"/>
              <w:bottom w:val="nil"/>
              <w:right w:val="nil"/>
            </w:tcBorders>
            <w:tcMar>
              <w:top w:w="0" w:type="dxa"/>
              <w:left w:w="62" w:type="dxa"/>
              <w:bottom w:w="0" w:type="dxa"/>
              <w:right w:w="62" w:type="dxa"/>
            </w:tcMar>
          </w:tcPr>
          <w:p w:rsidR="00000000" w:rsidP="00CA103F">
            <w:pPr>
              <w:pStyle w:val="ListBullet"/>
              <w:rPr>
                <w:lang w:val="en-NZ"/>
              </w:rPr>
            </w:pPr>
            <w:r w:rsidRPr="00CA103F">
              <w:t>follow work instructions and interpret food labels.</w:t>
            </w:r>
          </w:p>
        </w:tc>
      </w:tr>
      <w:tr w:rsidTr="00CA49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3F">
            <w:pPr>
              <w:pStyle w:val="BodyText"/>
              <w:rPr>
                <w:lang w:val="en-NZ"/>
              </w:rPr>
            </w:pPr>
            <w:r w:rsidRPr="00CA103F">
              <w:t>Numeracy skills to:</w:t>
            </w:r>
          </w:p>
        </w:tc>
        <w:tc>
          <w:tcPr>
            <w:tcW w:w="0" w:type="auto"/>
            <w:tcBorders>
              <w:top w:val="nil"/>
              <w:left w:val="nil"/>
              <w:bottom w:val="nil"/>
              <w:right w:val="nil"/>
            </w:tcBorders>
            <w:tcMar>
              <w:top w:w="0" w:type="dxa"/>
              <w:left w:w="62" w:type="dxa"/>
              <w:bottom w:w="0" w:type="dxa"/>
              <w:right w:w="62" w:type="dxa"/>
            </w:tcMar>
          </w:tcPr>
          <w:p w:rsidR="00000000" w:rsidP="00CA103F">
            <w:pPr>
              <w:pStyle w:val="ListBullet"/>
              <w:rPr>
                <w:lang w:val="en-NZ"/>
              </w:rPr>
            </w:pPr>
            <w:r w:rsidRPr="00CA103F">
              <w:t>calculate quantities during the packing and unpacking process.</w:t>
            </w:r>
          </w:p>
        </w:tc>
      </w:tr>
      <w:tr w:rsidTr="00CA491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03F">
            <w:pPr>
              <w:pStyle w:val="BodyText"/>
              <w:rPr>
                <w:lang w:val="en-NZ"/>
              </w:rPr>
            </w:pPr>
            <w:r w:rsidRPr="00CA103F">
              <w:t>Problem-solving skills to:</w:t>
            </w:r>
          </w:p>
        </w:tc>
        <w:tc>
          <w:tcPr>
            <w:tcW w:w="0" w:type="auto"/>
            <w:tcBorders>
              <w:top w:val="nil"/>
              <w:left w:val="nil"/>
              <w:bottom w:val="nil"/>
              <w:right w:val="nil"/>
            </w:tcBorders>
            <w:tcMar>
              <w:top w:w="0" w:type="dxa"/>
              <w:left w:w="62" w:type="dxa"/>
              <w:bottom w:w="0" w:type="dxa"/>
              <w:right w:w="62" w:type="dxa"/>
            </w:tcMar>
          </w:tcPr>
          <w:p w:rsidR="00000000" w:rsidRPr="00CA103F" w:rsidP="00CA103F">
            <w:pPr>
              <w:pStyle w:val="ListBullet"/>
            </w:pPr>
            <w:r w:rsidRPr="00CA103F">
              <w:t>deal with routine food handling, storage and transportation problems.</w:t>
            </w:r>
          </w:p>
        </w:tc>
      </w:tr>
    </w:tbl>
    <w:p w:rsidR="00000000" w:rsidRPr="00CA103F" w:rsidP="00CA103F">
      <w:pPr>
        <w:pStyle w:val="BodyText"/>
      </w:pPr>
    </w:p>
    <w:p w:rsidR="00000000" w:rsidRPr="00CA103F" w:rsidP="00CA103F">
      <w:pPr>
        <w:pStyle w:val="AllowPageBreak"/>
      </w:pPr>
    </w:p>
    <w:p w:rsidR="00000000" w:rsidRPr="00CA103F" w:rsidP="00CA103F">
      <w:pPr>
        <w:pStyle w:val="Heading1"/>
      </w:pPr>
      <w:bookmarkStart w:id="8" w:name="O_767583"/>
      <w:bookmarkEnd w:id="8"/>
      <w:r w:rsidRPr="00CA103F">
        <w:t>Unit Mapping Information</w:t>
      </w:r>
    </w:p>
    <w:p w:rsidR="00000000" w:rsidRPr="00CA103F" w:rsidP="00CA4914">
      <w:pPr>
        <w:pStyle w:val="BodyText"/>
      </w:pPr>
      <w:r w:rsidRPr="00CA103F">
        <w:t>SITXFSA202 Transport and stor</w:t>
      </w:r>
      <w:r w:rsidRPr="00CA103F">
        <w:t>e food</w:t>
      </w:r>
    </w:p>
    <w:p w:rsidR="00000000" w:rsidRPr="00CA103F" w:rsidP="00CA103F">
      <w:pPr>
        <w:pStyle w:val="Heading1"/>
      </w:pPr>
      <w:bookmarkStart w:id="9" w:name="O_767590"/>
      <w:bookmarkEnd w:id="9"/>
      <w:r w:rsidRPr="00CA103F">
        <w:t>Links</w:t>
      </w:r>
    </w:p>
    <w:p w:rsidR="00000000" w:rsidRPr="00CA103F" w:rsidP="00CA4914">
      <w:pPr>
        <w:pStyle w:val="BodyText"/>
      </w:pPr>
      <w:r w:rsidRPr="00CA103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B35B6">
        <w:rPr>
          <w:rStyle w:val="Hyperlink"/>
        </w:rPr>
        <w:t>https://vetnet.gov.au/Pages/TrainingDocs.aspx?q=68c40a93-e51d-4e0f-bc06-899dff092694</w:t>
      </w:r>
      <w:r>
        <w:fldChar w:fldCharType="end"/>
      </w:r>
    </w:p>
    <w:p w:rsidR="00000000" w:rsidRPr="00CA103F" w:rsidP="00CA4914">
      <w:pPr>
        <w:pStyle w:val="BodyText"/>
        <w:sectPr w:rsidSect="00CA103F">
          <w:headerReference w:type="default" r:id="rId10"/>
          <w:footerReference w:type="default" r:id="rId11"/>
          <w:pgSz w:w="11908" w:h="16833"/>
          <w:pgMar w:top="1702" w:right="1418" w:bottom="1702" w:left="1418" w:header="992" w:footer="992" w:gutter="0"/>
          <w:cols w:space="720"/>
          <w:noEndnote/>
          <w:docGrid w:linePitch="299"/>
        </w:sectPr>
      </w:pPr>
    </w:p>
    <w:p w:rsidR="00000000" w:rsidRPr="00CA103F" w:rsidP="00CA103F">
      <w:pPr>
        <w:pStyle w:val="SuperHeading"/>
      </w:pPr>
      <w:r w:rsidRPr="00CA103F">
        <w:t xml:space="preserve">Assessment </w:t>
      </w:r>
      <w:r w:rsidRPr="00CA103F">
        <w:t>Requirements for SITXFSA003 Transport and store food</w:t>
      </w:r>
    </w:p>
    <w:p w:rsidR="00000000" w:rsidRPr="00CA103F" w:rsidP="00CA103F">
      <w:pPr>
        <w:pStyle w:val="Heading1"/>
      </w:pPr>
      <w:bookmarkStart w:id="10" w:name="O_767585"/>
      <w:bookmarkEnd w:id="10"/>
      <w:r w:rsidRPr="00CA103F">
        <w:t>Modification History</w:t>
      </w:r>
    </w:p>
    <w:p w:rsidR="00000000" w:rsidRPr="00CA103F" w:rsidP="00CA4914">
      <w:pPr>
        <w:pStyle w:val="BodyText"/>
      </w:pPr>
      <w:r w:rsidRPr="00CA103F">
        <w:t>Not applicable.</w:t>
      </w:r>
    </w:p>
    <w:p w:rsidR="00000000" w:rsidRPr="00CA103F" w:rsidP="00CA103F">
      <w:pPr>
        <w:pStyle w:val="Heading1"/>
      </w:pPr>
      <w:bookmarkStart w:id="11" w:name="O_767586"/>
      <w:bookmarkEnd w:id="11"/>
      <w:r w:rsidRPr="00CA103F">
        <w:t>Performance Evidence</w:t>
      </w:r>
    </w:p>
    <w:p w:rsidR="00000000" w:rsidRPr="00CA103F" w:rsidP="00CA4914">
      <w:pPr>
        <w:pStyle w:val="BodyText"/>
      </w:pPr>
      <w:r w:rsidRPr="00CA103F">
        <w:t>Evidence of the ability to complete tasks outlined in elements and performance criteria of this unit in the cont</w:t>
      </w:r>
      <w:r w:rsidRPr="00CA103F">
        <w:t>ext of the job role, and:</w:t>
      </w:r>
    </w:p>
    <w:p w:rsidR="00000000" w:rsidRPr="00CA103F" w:rsidP="00CA103F">
      <w:pPr>
        <w:pStyle w:val="ListBullet"/>
      </w:pPr>
      <w:r w:rsidRPr="00CA103F">
        <w:t>transport and store each of the following food items according to food safety requirements and regulations and the specific requirements for the food type:</w:t>
      </w:r>
    </w:p>
    <w:p w:rsidR="00000000" w:rsidRPr="00CA103F" w:rsidP="00CA103F">
      <w:pPr>
        <w:pStyle w:val="ListBullet2"/>
      </w:pPr>
      <w:r w:rsidRPr="00CA103F">
        <w:t>dairy</w:t>
      </w:r>
    </w:p>
    <w:p w:rsidR="00000000" w:rsidRPr="00CA103F" w:rsidP="00CA103F">
      <w:pPr>
        <w:pStyle w:val="ListBullet2"/>
      </w:pPr>
      <w:r w:rsidRPr="00CA103F">
        <w:t>dried goods</w:t>
      </w:r>
    </w:p>
    <w:p w:rsidR="00000000" w:rsidRPr="00CA103F" w:rsidP="00CA103F">
      <w:pPr>
        <w:pStyle w:val="ListBullet2"/>
      </w:pPr>
      <w:r w:rsidRPr="00CA103F">
        <w:t>eggs</w:t>
      </w:r>
    </w:p>
    <w:p w:rsidR="00000000" w:rsidRPr="00CA103F" w:rsidP="00CA103F">
      <w:pPr>
        <w:pStyle w:val="ListBullet2"/>
      </w:pPr>
      <w:r w:rsidRPr="00CA103F">
        <w:t>frozen food</w:t>
      </w:r>
    </w:p>
    <w:p w:rsidR="00000000" w:rsidRPr="00CA103F" w:rsidP="00CA103F">
      <w:pPr>
        <w:pStyle w:val="ListBullet2"/>
      </w:pPr>
      <w:r w:rsidRPr="00CA103F">
        <w:t>fruit and vegetables</w:t>
      </w:r>
    </w:p>
    <w:p w:rsidR="00000000" w:rsidRPr="00CA103F" w:rsidP="00CA103F">
      <w:pPr>
        <w:pStyle w:val="ListBullet2"/>
      </w:pPr>
      <w:r w:rsidRPr="00CA103F">
        <w:t>meat and fish.</w:t>
      </w:r>
    </w:p>
    <w:p w:rsidR="00000000" w:rsidRPr="00CA103F" w:rsidP="00CA103F">
      <w:pPr>
        <w:pStyle w:val="AllowPageBreak"/>
      </w:pPr>
    </w:p>
    <w:p w:rsidR="00000000" w:rsidRPr="00CA103F" w:rsidP="00CA103F">
      <w:pPr>
        <w:pStyle w:val="Heading1"/>
      </w:pPr>
      <w:bookmarkStart w:id="12" w:name="O_767587"/>
      <w:bookmarkEnd w:id="12"/>
      <w:r w:rsidRPr="00CA103F">
        <w:t>Knowledge Evidence</w:t>
      </w:r>
    </w:p>
    <w:p w:rsidR="00000000" w:rsidRPr="00CA103F" w:rsidP="00CA4914">
      <w:pPr>
        <w:pStyle w:val="BodyText"/>
      </w:pPr>
      <w:r w:rsidRPr="00CA103F">
        <w:t>Demonstrated knowledge required to complete the tasks outlined in elements and performance criteria of this unit:</w:t>
      </w:r>
    </w:p>
    <w:p w:rsidR="00000000" w:rsidRPr="00CA103F" w:rsidP="00CA103F">
      <w:pPr>
        <w:pStyle w:val="ListBullet"/>
      </w:pPr>
      <w:r w:rsidRPr="00CA103F">
        <w:t>basic aspects of commonwealth, state or territory food safety laws, standards and codes:</w:t>
      </w:r>
    </w:p>
    <w:p w:rsidR="00000000" w:rsidRPr="00CA103F" w:rsidP="00CA103F">
      <w:pPr>
        <w:pStyle w:val="ListBullet2"/>
      </w:pPr>
      <w:r w:rsidRPr="00CA103F">
        <w:t>actions that mus</w:t>
      </w:r>
      <w:r w:rsidRPr="00CA103F">
        <w:t xml:space="preserve">t be adhered to by organisations </w:t>
      </w:r>
    </w:p>
    <w:p w:rsidR="00000000" w:rsidRPr="00CA103F" w:rsidP="00CA103F">
      <w:pPr>
        <w:pStyle w:val="ListBullet2"/>
      </w:pPr>
      <w:r w:rsidRPr="00CA103F">
        <w:t>employee responsibility to participate in hygienic practices</w:t>
      </w:r>
    </w:p>
    <w:p w:rsidR="00000000" w:rsidRPr="00CA103F" w:rsidP="00CA103F">
      <w:pPr>
        <w:pStyle w:val="ListBullet2"/>
      </w:pPr>
      <w:r w:rsidRPr="00CA103F">
        <w:t>reasons for food safety programs, when they are required for transportation activities and what they must contain</w:t>
      </w:r>
    </w:p>
    <w:p w:rsidR="00000000" w:rsidRPr="00CA103F" w:rsidP="00CA103F">
      <w:pPr>
        <w:pStyle w:val="ListBullet2"/>
      </w:pPr>
      <w:r w:rsidRPr="00CA103F">
        <w:t>role of local government regulators</w:t>
      </w:r>
    </w:p>
    <w:p w:rsidR="00000000" w:rsidRPr="00CA103F" w:rsidP="00CA103F">
      <w:pPr>
        <w:pStyle w:val="ListBullet2"/>
      </w:pPr>
      <w:r w:rsidRPr="00CA103F">
        <w:t>ramifications of failure to observe food safety law and organisational policies and procedures</w:t>
      </w:r>
    </w:p>
    <w:p w:rsidR="00000000" w:rsidRPr="00CA103F" w:rsidP="00CA103F">
      <w:pPr>
        <w:pStyle w:val="ListBullet2"/>
      </w:pPr>
      <w:r w:rsidRPr="00CA103F">
        <w:t>meaning of contaminant, contamination and potentially hazardous foods as defined by the Australia New Zealand Food Standards Code</w:t>
      </w:r>
    </w:p>
    <w:p w:rsidR="00000000" w:rsidRPr="00CA103F" w:rsidP="00CA103F">
      <w:pPr>
        <w:pStyle w:val="ListBullet"/>
      </w:pPr>
      <w:r w:rsidRPr="00CA103F">
        <w:t>advantages and disadvantages o</w:t>
      </w:r>
      <w:r w:rsidRPr="00CA103F">
        <w:t>f different forms of transport for particular food items, quantities and circumstances</w:t>
      </w:r>
    </w:p>
    <w:p w:rsidR="00000000" w:rsidRPr="00CA103F" w:rsidP="00CA103F">
      <w:pPr>
        <w:pStyle w:val="ListBullet"/>
      </w:pPr>
      <w:r w:rsidRPr="00CA103F">
        <w:t>safe storage principles and practices for different food types:</w:t>
      </w:r>
    </w:p>
    <w:p w:rsidR="00000000" w:rsidRPr="00CA103F" w:rsidP="00CA103F">
      <w:pPr>
        <w:pStyle w:val="ListBullet2"/>
      </w:pPr>
      <w:r w:rsidRPr="00CA103F">
        <w:t>storage options</w:t>
      </w:r>
    </w:p>
    <w:p w:rsidR="00000000" w:rsidRPr="00CA103F" w:rsidP="00CA103F">
      <w:pPr>
        <w:pStyle w:val="ListBullet2"/>
      </w:pPr>
      <w:r w:rsidRPr="00CA103F">
        <w:t>lining of transport container</w:t>
      </w:r>
    </w:p>
    <w:p w:rsidR="00000000" w:rsidRPr="00CA103F" w:rsidP="00CA103F">
      <w:pPr>
        <w:pStyle w:val="ListBullet2"/>
      </w:pPr>
      <w:r w:rsidRPr="00CA103F">
        <w:t>sealing of transport container</w:t>
      </w:r>
    </w:p>
    <w:p w:rsidR="00000000" w:rsidRPr="00CA103F" w:rsidP="00CA103F">
      <w:pPr>
        <w:pStyle w:val="ListBullet2"/>
      </w:pPr>
      <w:r w:rsidRPr="00CA103F">
        <w:t>temperature</w:t>
      </w:r>
    </w:p>
    <w:p w:rsidR="00000000" w:rsidRPr="00CA103F" w:rsidP="00CA103F">
      <w:pPr>
        <w:pStyle w:val="ListBullet"/>
      </w:pPr>
      <w:r w:rsidRPr="00CA103F">
        <w:t>characteristic</w:t>
      </w:r>
      <w:r w:rsidRPr="00CA103F">
        <w:t>s of the different food items specified in the performance evidence and conditions required to maintain their optimum freshness, palatability and safety</w:t>
      </w:r>
    </w:p>
    <w:p w:rsidR="00000000" w:rsidRPr="00CA103F" w:rsidP="00CA103F">
      <w:pPr>
        <w:pStyle w:val="ListBullet"/>
      </w:pPr>
      <w:r w:rsidRPr="00CA103F">
        <w:t>specific industry sector and organisation:</w:t>
      </w:r>
    </w:p>
    <w:p w:rsidR="00000000" w:rsidRPr="00CA103F" w:rsidP="00CA103F">
      <w:pPr>
        <w:pStyle w:val="ListBullet2"/>
      </w:pPr>
      <w:r w:rsidRPr="00CA103F">
        <w:t>sources and effects of microbiological contamination of foo</w:t>
      </w:r>
      <w:r w:rsidRPr="00CA103F">
        <w:t>d in transit</w:t>
      </w:r>
    </w:p>
    <w:p w:rsidR="00000000" w:rsidRPr="00CA103F" w:rsidP="00CA103F">
      <w:pPr>
        <w:pStyle w:val="ListBullet2"/>
      </w:pPr>
      <w:r w:rsidRPr="00CA103F">
        <w:t>methods of transportation and storage to ensure the safety of food</w:t>
      </w:r>
    </w:p>
    <w:p w:rsidR="00000000" w:rsidRPr="00CA103F" w:rsidP="00CA103F">
      <w:pPr>
        <w:pStyle w:val="ListBullet2"/>
      </w:pPr>
      <w:r w:rsidRPr="00CA103F">
        <w:t>temperature controls and temperature danger zones, for storage of main food types used in the business</w:t>
      </w:r>
    </w:p>
    <w:p w:rsidR="00000000" w:rsidRPr="00CA103F" w:rsidP="00CA103F">
      <w:pPr>
        <w:pStyle w:val="ListBullet2"/>
      </w:pPr>
      <w:r w:rsidRPr="00CA103F">
        <w:t>contents of food safety transportation procedures included in organisational food safety programs</w:t>
      </w:r>
    </w:p>
    <w:p w:rsidR="00000000" w:rsidRPr="00CA103F" w:rsidP="00CA103F">
      <w:pPr>
        <w:pStyle w:val="ListBullet"/>
      </w:pPr>
      <w:r w:rsidRPr="00CA103F">
        <w:t>safe manual handling techniques, in particular loading and unloading, lifting and dealing with heated surfaces.</w:t>
      </w:r>
    </w:p>
    <w:p w:rsidR="00000000" w:rsidRPr="00CA103F" w:rsidP="00CA103F">
      <w:pPr>
        <w:pStyle w:val="AllowPageBreak"/>
      </w:pPr>
    </w:p>
    <w:p w:rsidR="00000000" w:rsidRPr="00CA103F" w:rsidP="00CA103F">
      <w:pPr>
        <w:pStyle w:val="Heading1"/>
      </w:pPr>
      <w:bookmarkStart w:id="13" w:name="O_767588"/>
      <w:bookmarkEnd w:id="13"/>
      <w:r w:rsidRPr="00CA103F">
        <w:t>Assessment Conditions</w:t>
      </w:r>
    </w:p>
    <w:p w:rsidR="00000000" w:rsidRPr="00CA103F" w:rsidP="00CA4914">
      <w:pPr>
        <w:pStyle w:val="BodyText"/>
      </w:pPr>
      <w:r w:rsidRPr="00CA103F">
        <w:t>Skills</w:t>
      </w:r>
      <w:r w:rsidRPr="00CA103F">
        <w:t xml:space="preserve"> must be demonstrated in an operational hospitality environment. This can be:</w:t>
      </w:r>
    </w:p>
    <w:p w:rsidR="00000000" w:rsidRPr="00CA103F" w:rsidP="00CA103F">
      <w:pPr>
        <w:pStyle w:val="ListBullet"/>
      </w:pPr>
      <w:r w:rsidRPr="00CA103F">
        <w:t>an industry workplace</w:t>
      </w:r>
    </w:p>
    <w:p w:rsidR="00000000" w:rsidRPr="00CA103F" w:rsidP="00CA103F">
      <w:pPr>
        <w:pStyle w:val="ListBullet"/>
      </w:pPr>
      <w:r w:rsidRPr="00CA103F">
        <w:t>a simulated industry environment.</w:t>
      </w:r>
    </w:p>
    <w:p w:rsidR="00000000" w:rsidRPr="00CA103F" w:rsidP="00CA103F">
      <w:pPr>
        <w:pStyle w:val="BodyText"/>
      </w:pPr>
    </w:p>
    <w:p w:rsidR="00000000" w:rsidRPr="00CA103F" w:rsidP="00CA4914">
      <w:pPr>
        <w:pStyle w:val="BodyText"/>
      </w:pPr>
      <w:r w:rsidRPr="00CA103F">
        <w:t>Assessment must ensure access to:</w:t>
      </w:r>
    </w:p>
    <w:p w:rsidR="00000000" w:rsidRPr="00CA103F" w:rsidP="00CA103F">
      <w:pPr>
        <w:pStyle w:val="ListBullet"/>
      </w:pPr>
      <w:r w:rsidRPr="00CA103F">
        <w:t>vehicles suitable for the transportation of food</w:t>
      </w:r>
    </w:p>
    <w:p w:rsidR="00000000" w:rsidRPr="00CA103F" w:rsidP="00CA103F">
      <w:pPr>
        <w:pStyle w:val="ListBullet"/>
      </w:pPr>
      <w:r w:rsidRPr="00CA103F">
        <w:t>food ingredients and ready to eat fo</w:t>
      </w:r>
      <w:r w:rsidRPr="00CA103F">
        <w:t>od items to be transported</w:t>
      </w:r>
    </w:p>
    <w:p w:rsidR="00000000" w:rsidRPr="00CA103F" w:rsidP="00CA103F">
      <w:pPr>
        <w:pStyle w:val="ListBullet"/>
      </w:pPr>
      <w:r w:rsidRPr="00CA103F">
        <w:t>industry-current equipment for the transportation and storage of food</w:t>
      </w:r>
    </w:p>
    <w:p w:rsidR="00000000" w:rsidRPr="00CA103F" w:rsidP="00CA103F">
      <w:pPr>
        <w:pStyle w:val="ListBullet"/>
      </w:pPr>
      <w:r w:rsidRPr="00CA103F">
        <w:t>organisational specifications:</w:t>
      </w:r>
    </w:p>
    <w:p w:rsidR="00000000" w:rsidRPr="00CA103F" w:rsidP="00CA103F">
      <w:pPr>
        <w:pStyle w:val="ListBullet2"/>
      </w:pPr>
      <w:r w:rsidRPr="00CA103F">
        <w:t xml:space="preserve">current plain English regulatory documents distributed by the national, state, territory or local </w:t>
      </w:r>
      <w:r w:rsidRPr="00CA103F">
        <w:t>government food safety authority</w:t>
      </w:r>
    </w:p>
    <w:p w:rsidR="00000000" w:rsidRPr="00CA103F" w:rsidP="00CA103F">
      <w:pPr>
        <w:pStyle w:val="ListBullet2"/>
      </w:pPr>
      <w:r w:rsidRPr="00CA103F">
        <w:t>Australia New Zealand Food Standards Code</w:t>
      </w:r>
    </w:p>
    <w:p w:rsidR="00000000" w:rsidRPr="00CA103F" w:rsidP="00CA103F">
      <w:pPr>
        <w:pStyle w:val="ListBullet2"/>
      </w:pPr>
      <w:r w:rsidRPr="00CA103F">
        <w:t>current commercial food safety programs, policies and procedures used for managing food safety.</w:t>
      </w:r>
    </w:p>
    <w:p w:rsidR="00000000" w:rsidRPr="00CA103F" w:rsidP="00CA103F">
      <w:pPr>
        <w:pStyle w:val="BodyText"/>
      </w:pPr>
    </w:p>
    <w:p w:rsidR="00000000" w:rsidRPr="00CA103F" w:rsidP="00CA4914">
      <w:pPr>
        <w:pStyle w:val="BodyText"/>
      </w:pPr>
      <w:r w:rsidRPr="00CA103F">
        <w:t>Assessors must satisfy the Standards for Registered Training Organisations’ requirem</w:t>
      </w:r>
      <w:r w:rsidRPr="00CA103F">
        <w:t>ents for assessors.</w:t>
      </w:r>
    </w:p>
    <w:p w:rsidR="00000000" w:rsidRPr="00CA103F" w:rsidP="00CA103F">
      <w:pPr>
        <w:pStyle w:val="Heading1"/>
      </w:pPr>
      <w:bookmarkStart w:id="14" w:name="O_767591"/>
      <w:bookmarkEnd w:id="14"/>
      <w:r w:rsidRPr="00CA103F">
        <w:t>Links</w:t>
      </w:r>
    </w:p>
    <w:p w:rsidR="00000000" w:rsidRPr="00CA103F" w:rsidP="00CA4914">
      <w:pPr>
        <w:pStyle w:val="BodyText"/>
      </w:pPr>
      <w:r w:rsidRPr="00CA103F">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EB35B6">
        <w:rPr>
          <w:rStyle w:val="Hyperlink"/>
        </w:rPr>
        <w:t>https://vetnet.gov.au/Pages/TrainingDocs.aspx?q=68c40a93-e51d-4e0f-bc06-899dff092694</w:t>
      </w:r>
      <w:r>
        <w:fldChar w:fldCharType="end"/>
      </w:r>
    </w:p>
    <w:p w:rsidR="00000000" w:rsidRPr="00CA103F" w:rsidP="00CA103F"/>
    <w:sectPr w:rsidSect="00CA10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3F" w:rsidRPr="00CA4914" w:rsidP="00CA49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14" w:rsidP="00CA10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4914" w:rsidP="00CA10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A4914" w:rsidP="00CA10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3F" w:rsidP="00CA103F">
    <w:pPr>
      <w:pStyle w:val="Footer"/>
      <w:framePr w:wrap="around"/>
    </w:pPr>
    <w:r>
      <w:fldChar w:fldCharType="begin"/>
    </w:r>
    <w:r>
      <w:instrText xml:space="preserve"> DOCPROPERTY  Subject  \* MERGEFORMAT </w:instrText>
    </w:r>
    <w:r>
      <w:fldChar w:fldCharType="separate"/>
    </w:r>
    <w:r w:rsidR="00CA4914">
      <w:t>Approved</w:t>
    </w:r>
    <w:r w:rsidR="00CA4914">
      <w:fldChar w:fldCharType="end"/>
    </w:r>
    <w:r>
      <w:tab/>
      <w:t xml:space="preserve">Page </w:t>
    </w:r>
    <w:r>
      <w:fldChar w:fldCharType="begin"/>
    </w:r>
    <w:r>
      <w:instrText xml:space="preserve"> PAGE  \* Arabic  \* MERGEFORMAT </w:instrText>
    </w:r>
    <w:r>
      <w:fldChar w:fldCharType="separate"/>
    </w:r>
    <w:r w:rsidR="00CA49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4914">
      <w:rPr>
        <w:noProof/>
      </w:rPr>
      <w:t>4</w:t>
    </w:r>
    <w:r>
      <w:rPr>
        <w:noProof/>
      </w:rPr>
      <w:fldChar w:fldCharType="end"/>
    </w:r>
  </w:p>
  <w:p w:rsidR="00CA103F" w:rsidP="00CA103F">
    <w:pPr>
      <w:pStyle w:val="Footer"/>
      <w:framePr w:wrap="around"/>
    </w:pPr>
    <w:r>
      <w:t xml:space="preserve">© Commonwealth of Australia, </w:t>
    </w:r>
    <w:r>
      <w:fldChar w:fldCharType="begin"/>
    </w:r>
    <w:r>
      <w:instrText xml:space="preserve"> DATE  \@ "yyyy"  \* MERGEFORMAT </w:instrText>
    </w:r>
    <w:r>
      <w:fldChar w:fldCharType="separate"/>
    </w:r>
    <w:r w:rsidR="00CA4914">
      <w:rPr>
        <w:noProof/>
      </w:rPr>
      <w:t>2025</w:t>
    </w:r>
    <w:r>
      <w:fldChar w:fldCharType="end"/>
    </w:r>
    <w:r>
      <w:tab/>
    </w:r>
    <w:r>
      <w:fldChar w:fldCharType="begin"/>
    </w:r>
    <w:r>
      <w:instrText xml:space="preserve"> DOCPROPERTY  Author  \* MERGEFORMAT </w:instrText>
    </w:r>
    <w:r>
      <w:fldChar w:fldCharType="separate"/>
    </w:r>
    <w:r w:rsidR="00CA4914">
      <w:t>Service and Creative Skills Australia</w:t>
    </w:r>
    <w:r w:rsidR="00CA4914">
      <w:fldChar w:fldCharType="end"/>
    </w:r>
  </w:p>
  <w:p w:rsidR="00CA103F" w:rsidP="00CA10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103F" w:rsidRPr="00CA4914" w:rsidP="00CA49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914" w:rsidRPr="002D2AF8" w:rsidP="00CA103F">
    <w:pPr>
      <w:pStyle w:val="Header"/>
      <w:framePr w:wrap="around"/>
    </w:pPr>
    <w:r>
      <w:fldChar w:fldCharType="begin"/>
    </w:r>
    <w:r>
      <w:instrText xml:space="preserve"> TITLE   \* MERGEFORMAT </w:instrText>
    </w:r>
    <w:r>
      <w:fldChar w:fldCharType="separate"/>
    </w:r>
    <w:r>
      <w:t>SITXFSA003 Transport and store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4914" w:rsidP="00CA10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03F" w:rsidRPr="002D2AF8" w:rsidP="00CA103F">
    <w:pPr>
      <w:pStyle w:val="Header"/>
      <w:framePr w:wrap="around"/>
    </w:pPr>
    <w:r>
      <w:fldChar w:fldCharType="begin"/>
    </w:r>
    <w:r>
      <w:instrText xml:space="preserve"> TITLE   \* MERGEFORMAT </w:instrText>
    </w:r>
    <w:r>
      <w:fldChar w:fldCharType="separate"/>
    </w:r>
    <w:r w:rsidR="00CA4914">
      <w:t>SITXFSA003 Transport and store food</w:t>
    </w:r>
    <w:r w:rsidR="00CA4914">
      <w:fldChar w:fldCharType="end"/>
    </w:r>
    <w:r>
      <w:tab/>
      <w:t xml:space="preserve">Date this document was generated: </w:t>
    </w:r>
    <w:r>
      <w:fldChar w:fldCharType="begin"/>
    </w:r>
    <w:r>
      <w:instrText xml:space="preserve"> CREATEDATE  \@ "d MMMM yyyy"  \* MERGEFORMAT </w:instrText>
    </w:r>
    <w:r>
      <w:fldChar w:fldCharType="separate"/>
    </w:r>
    <w:r w:rsidR="00CA4914">
      <w:rPr>
        <w:noProof/>
      </w:rPr>
      <w:t>2 March 2025</w:t>
    </w:r>
    <w:r>
      <w:fldChar w:fldCharType="end"/>
    </w:r>
  </w:p>
  <w:p w:rsidR="00CA103F" w:rsidP="00CA10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58B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C6E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78C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0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03F"/>
    <w:pPr>
      <w:spacing w:before="360" w:after="60"/>
      <w:outlineLvl w:val="0"/>
    </w:pPr>
    <w:rPr>
      <w:sz w:val="32"/>
    </w:rPr>
  </w:style>
  <w:style w:type="paragraph" w:styleId="Heading2">
    <w:name w:val="heading 2"/>
    <w:basedOn w:val="HeadingBase"/>
    <w:next w:val="BodyText"/>
    <w:link w:val="Heading2Char"/>
    <w:qFormat/>
    <w:rsid w:val="00CA103F"/>
    <w:pPr>
      <w:keepLines/>
      <w:spacing w:before="240" w:after="120"/>
      <w:outlineLvl w:val="1"/>
    </w:pPr>
    <w:rPr>
      <w:sz w:val="28"/>
      <w:szCs w:val="40"/>
    </w:rPr>
  </w:style>
  <w:style w:type="paragraph" w:styleId="Heading3">
    <w:name w:val="heading 3"/>
    <w:basedOn w:val="HeadingBase"/>
    <w:next w:val="BodyText"/>
    <w:link w:val="Heading3Char"/>
    <w:qFormat/>
    <w:rsid w:val="00CA103F"/>
    <w:pPr>
      <w:spacing w:before="180" w:after="120"/>
      <w:outlineLvl w:val="2"/>
    </w:pPr>
    <w:rPr>
      <w:spacing w:val="-10"/>
      <w:kern w:val="32"/>
    </w:rPr>
  </w:style>
  <w:style w:type="paragraph" w:styleId="Heading4">
    <w:name w:val="heading 4"/>
    <w:basedOn w:val="HeadingBase"/>
    <w:next w:val="BodyText"/>
    <w:link w:val="Heading4Char"/>
    <w:qFormat/>
    <w:rsid w:val="00CA103F"/>
    <w:pPr>
      <w:spacing w:before="160" w:after="120"/>
      <w:outlineLvl w:val="3"/>
    </w:pPr>
    <w:rPr>
      <w:sz w:val="22"/>
    </w:rPr>
  </w:style>
  <w:style w:type="paragraph" w:styleId="Heading5">
    <w:name w:val="heading 5"/>
    <w:basedOn w:val="HeadingBase"/>
    <w:next w:val="Normal"/>
    <w:link w:val="Heading5Char"/>
    <w:qFormat/>
    <w:rsid w:val="00CA103F"/>
    <w:pPr>
      <w:spacing w:before="80"/>
      <w:outlineLvl w:val="4"/>
    </w:pPr>
    <w:rPr>
      <w:color w:val="918585"/>
      <w:sz w:val="20"/>
    </w:rPr>
  </w:style>
  <w:style w:type="paragraph" w:styleId="Heading6">
    <w:name w:val="heading 6"/>
    <w:basedOn w:val="HeadingBase"/>
    <w:next w:val="Normal"/>
    <w:link w:val="Heading6Char"/>
    <w:qFormat/>
    <w:rsid w:val="00CA103F"/>
    <w:pPr>
      <w:spacing w:before="60"/>
      <w:outlineLvl w:val="5"/>
    </w:pPr>
    <w:rPr>
      <w:color w:val="918585"/>
      <w:sz w:val="20"/>
    </w:rPr>
  </w:style>
  <w:style w:type="paragraph" w:styleId="Heading7">
    <w:name w:val="heading 7"/>
    <w:basedOn w:val="Normal"/>
    <w:next w:val="Normal"/>
    <w:link w:val="Heading7Char"/>
    <w:qFormat/>
    <w:rsid w:val="00CA103F"/>
    <w:pPr>
      <w:ind w:left="720"/>
      <w:outlineLvl w:val="6"/>
    </w:pPr>
    <w:rPr>
      <w:i/>
    </w:rPr>
  </w:style>
  <w:style w:type="paragraph" w:styleId="Heading8">
    <w:name w:val="heading 8"/>
    <w:basedOn w:val="Normal"/>
    <w:next w:val="Normal"/>
    <w:link w:val="Heading8Char"/>
    <w:qFormat/>
    <w:rsid w:val="00CA103F"/>
    <w:pPr>
      <w:ind w:left="720"/>
      <w:outlineLvl w:val="7"/>
    </w:pPr>
    <w:rPr>
      <w:i/>
    </w:rPr>
  </w:style>
  <w:style w:type="paragraph" w:styleId="Heading9">
    <w:name w:val="heading 9"/>
    <w:basedOn w:val="Normal"/>
    <w:next w:val="Normal"/>
    <w:link w:val="Heading9Char"/>
    <w:qFormat/>
    <w:rsid w:val="00CA103F"/>
    <w:pPr>
      <w:ind w:left="720"/>
      <w:outlineLvl w:val="8"/>
    </w:pPr>
    <w:rPr>
      <w:i/>
    </w:rPr>
  </w:style>
  <w:style w:type="character" w:default="1" w:styleId="DefaultParagraphFont">
    <w:name w:val="Default Paragraph Font"/>
    <w:uiPriority w:val="1"/>
    <w:unhideWhenUsed/>
    <w:rsid w:val="00CA1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03F"/>
  </w:style>
  <w:style w:type="character" w:customStyle="1" w:styleId="Heading1Char">
    <w:name w:val="Heading 1 Char"/>
    <w:basedOn w:val="DefaultParagraphFont"/>
    <w:link w:val="Heading1"/>
    <w:rsid w:val="00CA103F"/>
    <w:rPr>
      <w:rFonts w:ascii="Times New Roman" w:eastAsia="Times New Roman" w:hAnsi="Times New Roman" w:cs="Times New Roman"/>
      <w:b/>
      <w:sz w:val="32"/>
      <w:szCs w:val="20"/>
      <w:lang w:eastAsia="en-US"/>
    </w:rPr>
  </w:style>
  <w:style w:type="paragraph" w:styleId="BodyText">
    <w:name w:val="Body Text"/>
    <w:basedOn w:val="Normal"/>
    <w:link w:val="BodyTextChar"/>
    <w:rsid w:val="00CA10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103F"/>
    <w:rPr>
      <w:rFonts w:ascii="Times New Roman" w:eastAsia="Times New Roman" w:hAnsi="Times New Roman" w:cs="Times New Roman"/>
      <w:sz w:val="24"/>
      <w:lang w:eastAsia="en-US"/>
    </w:rPr>
  </w:style>
  <w:style w:type="paragraph" w:styleId="List">
    <w:name w:val="List"/>
    <w:basedOn w:val="BodyText"/>
    <w:next w:val="BodyText"/>
    <w:rsid w:val="00CA103F"/>
    <w:pPr>
      <w:tabs>
        <w:tab w:val="left" w:pos="340"/>
      </w:tabs>
      <w:spacing w:before="60" w:after="60"/>
      <w:ind w:left="340" w:hanging="340"/>
    </w:pPr>
  </w:style>
  <w:style w:type="paragraph" w:styleId="ListBullet">
    <w:name w:val="List Bullet"/>
    <w:basedOn w:val="List"/>
    <w:rsid w:val="00CA103F"/>
    <w:pPr>
      <w:numPr>
        <w:numId w:val="12"/>
      </w:numPr>
      <w:tabs>
        <w:tab w:val="clear" w:pos="340"/>
      </w:tabs>
      <w:spacing w:before="40" w:after="40"/>
    </w:pPr>
  </w:style>
  <w:style w:type="character" w:customStyle="1" w:styleId="SpecialBold">
    <w:name w:val="Special Bold"/>
    <w:basedOn w:val="DefaultParagraphFont"/>
    <w:rsid w:val="00CA103F"/>
    <w:rPr>
      <w:b/>
      <w:spacing w:val="0"/>
    </w:rPr>
  </w:style>
  <w:style w:type="paragraph" w:styleId="ListBullet2">
    <w:name w:val="List Bullet 2"/>
    <w:basedOn w:val="List2"/>
    <w:rsid w:val="00CA103F"/>
    <w:pPr>
      <w:numPr>
        <w:numId w:val="13"/>
      </w:numPr>
      <w:tabs>
        <w:tab w:val="clear" w:pos="680"/>
      </w:tabs>
    </w:pPr>
  </w:style>
  <w:style w:type="paragraph" w:customStyle="1" w:styleId="SuperHeading">
    <w:name w:val="SuperHeading"/>
    <w:basedOn w:val="Normal"/>
    <w:rsid w:val="00CA103F"/>
    <w:pPr>
      <w:spacing w:before="240" w:after="120"/>
      <w:outlineLvl w:val="0"/>
    </w:pPr>
    <w:rPr>
      <w:rFonts w:ascii="Times New Roman" w:hAnsi="Times New Roman"/>
      <w:b/>
      <w:sz w:val="32"/>
    </w:rPr>
  </w:style>
  <w:style w:type="paragraph" w:customStyle="1" w:styleId="AllowPageBreak">
    <w:name w:val="AllowPageBreak"/>
    <w:rsid w:val="00CA10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10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0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0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0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0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0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0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03F"/>
    <w:rPr>
      <w:rFonts w:ascii="Courier New" w:eastAsia="Times New Roman" w:hAnsi="Courier New" w:cs="Times New Roman"/>
      <w:i/>
      <w:szCs w:val="20"/>
      <w:lang w:eastAsia="en-US"/>
    </w:rPr>
  </w:style>
  <w:style w:type="paragraph" w:customStyle="1" w:styleId="HeadingBase">
    <w:name w:val="Heading Base"/>
    <w:rsid w:val="00CA10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03F"/>
    <w:pPr>
      <w:tabs>
        <w:tab w:val="right" w:leader="dot" w:pos="9072"/>
      </w:tabs>
      <w:ind w:left="567"/>
    </w:pPr>
    <w:rPr>
      <w:szCs w:val="22"/>
    </w:rPr>
  </w:style>
  <w:style w:type="paragraph" w:customStyle="1" w:styleId="TOCBase">
    <w:name w:val="TOC Base"/>
    <w:rsid w:val="00CA10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03F"/>
    <w:pPr>
      <w:tabs>
        <w:tab w:val="right" w:leader="dot" w:pos="9072"/>
      </w:tabs>
      <w:spacing w:before="40" w:after="40"/>
      <w:ind w:left="284"/>
    </w:pPr>
    <w:rPr>
      <w:rFonts w:ascii="Times New Roman" w:hAnsi="Times New Roman"/>
    </w:rPr>
  </w:style>
  <w:style w:type="paragraph" w:styleId="TOC1">
    <w:name w:val="toc 1"/>
    <w:basedOn w:val="TOCBase"/>
    <w:next w:val="Normal"/>
    <w:rsid w:val="00CA10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10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03F"/>
    <w:rPr>
      <w:rFonts w:ascii="Times New Roman" w:eastAsia="Times New Roman" w:hAnsi="Times New Roman" w:cs="Times New Roman"/>
      <w:sz w:val="16"/>
      <w:lang w:eastAsia="en-US"/>
    </w:rPr>
  </w:style>
  <w:style w:type="paragraph" w:styleId="Title">
    <w:name w:val="Title"/>
    <w:basedOn w:val="HeadingBase"/>
    <w:link w:val="TitleChar"/>
    <w:qFormat/>
    <w:rsid w:val="00CA103F"/>
    <w:pPr>
      <w:spacing w:before="5040"/>
      <w:jc w:val="center"/>
    </w:pPr>
    <w:rPr>
      <w:sz w:val="48"/>
      <w:szCs w:val="72"/>
      <w:lang w:val="en-US"/>
    </w:rPr>
  </w:style>
  <w:style w:type="character" w:customStyle="1" w:styleId="TitleChar">
    <w:name w:val="Title Char"/>
    <w:basedOn w:val="DefaultParagraphFont"/>
    <w:link w:val="Title"/>
    <w:rsid w:val="00CA10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03F"/>
    <w:pPr>
      <w:tabs>
        <w:tab w:val="left" w:pos="3600"/>
        <w:tab w:val="left" w:pos="3958"/>
      </w:tabs>
    </w:pPr>
  </w:style>
  <w:style w:type="paragraph" w:customStyle="1" w:styleId="Note">
    <w:name w:val="Note"/>
    <w:basedOn w:val="BodyText"/>
    <w:rsid w:val="00CA10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03F"/>
    <w:pPr>
      <w:framePr w:wrap="auto" w:hAnchor="text" w:y="6049"/>
    </w:pPr>
    <w:rPr>
      <w:color w:val="000000"/>
      <w:sz w:val="40"/>
    </w:rPr>
  </w:style>
  <w:style w:type="paragraph" w:customStyle="1" w:styleId="TOCTitle">
    <w:name w:val="TOCTitle"/>
    <w:basedOn w:val="Heading1"/>
    <w:rsid w:val="00CA103F"/>
    <w:pPr>
      <w:spacing w:after="240"/>
      <w:jc w:val="center"/>
      <w:outlineLvl w:val="9"/>
    </w:pPr>
    <w:rPr>
      <w:caps/>
    </w:rPr>
  </w:style>
  <w:style w:type="paragraph" w:customStyle="1" w:styleId="Version">
    <w:name w:val="Version"/>
    <w:rsid w:val="00CA10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03F"/>
    <w:pPr>
      <w:keepNext w:val="0"/>
      <w:tabs>
        <w:tab w:val="right" w:pos="4176"/>
      </w:tabs>
      <w:ind w:left="198" w:hanging="198"/>
    </w:pPr>
    <w:rPr>
      <w:rFonts w:ascii="Garamond" w:hAnsi="Garamond"/>
    </w:rPr>
  </w:style>
  <w:style w:type="paragraph" w:styleId="IndexHeading">
    <w:name w:val="index heading"/>
    <w:basedOn w:val="Normal"/>
    <w:next w:val="Index1"/>
    <w:semiHidden/>
    <w:rsid w:val="00CA103F"/>
    <w:pPr>
      <w:spacing w:before="120" w:after="120"/>
    </w:pPr>
    <w:rPr>
      <w:rFonts w:ascii="Arial" w:hAnsi="Arial"/>
      <w:b/>
      <w:color w:val="918585"/>
      <w:sz w:val="24"/>
    </w:rPr>
  </w:style>
  <w:style w:type="paragraph" w:styleId="Header">
    <w:name w:val="header"/>
    <w:basedOn w:val="Normal"/>
    <w:link w:val="HeaderChar"/>
    <w:rsid w:val="00CA10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03F"/>
    <w:rPr>
      <w:rFonts w:ascii="Times New Roman" w:eastAsia="Times New Roman" w:hAnsi="Times New Roman" w:cs="Times New Roman"/>
      <w:sz w:val="16"/>
      <w:szCs w:val="20"/>
      <w:lang w:val="en-GB" w:eastAsia="en-US"/>
    </w:rPr>
  </w:style>
  <w:style w:type="paragraph" w:customStyle="1" w:styleId="Chapter">
    <w:name w:val="Chapter"/>
    <w:basedOn w:val="Normal"/>
    <w:rsid w:val="00CA103F"/>
    <w:pPr>
      <w:spacing w:before="240"/>
    </w:pPr>
    <w:rPr>
      <w:rFonts w:ascii="Times New Roman" w:hAnsi="Times New Roman"/>
      <w:smallCaps/>
      <w:spacing w:val="80"/>
      <w:sz w:val="28"/>
    </w:rPr>
  </w:style>
  <w:style w:type="paragraph" w:customStyle="1" w:styleId="InChapter">
    <w:name w:val="InChapter"/>
    <w:basedOn w:val="Heading3"/>
    <w:rsid w:val="00CA103F"/>
    <w:pPr>
      <w:spacing w:after="240"/>
      <w:outlineLvl w:val="9"/>
    </w:pPr>
    <w:rPr>
      <w:noProof/>
    </w:rPr>
  </w:style>
  <w:style w:type="paragraph" w:styleId="Index2">
    <w:name w:val="index 2"/>
    <w:basedOn w:val="Normal"/>
    <w:next w:val="Normal"/>
    <w:semiHidden/>
    <w:rsid w:val="00CA103F"/>
    <w:pPr>
      <w:tabs>
        <w:tab w:val="right" w:pos="4176"/>
      </w:tabs>
      <w:ind w:left="568" w:hanging="284"/>
    </w:pPr>
    <w:rPr>
      <w:rFonts w:ascii="Garamond" w:hAnsi="Garamond"/>
    </w:rPr>
  </w:style>
  <w:style w:type="paragraph" w:customStyle="1" w:styleId="Byline">
    <w:name w:val="Byline"/>
    <w:rsid w:val="00CA10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03F"/>
    <w:pPr>
      <w:tabs>
        <w:tab w:val="clear" w:pos="3600"/>
        <w:tab w:val="clear" w:pos="3958"/>
      </w:tabs>
      <w:jc w:val="right"/>
    </w:pPr>
  </w:style>
  <w:style w:type="character" w:styleId="Emphasis">
    <w:name w:val="Emphasis"/>
    <w:basedOn w:val="DefaultParagraphFont"/>
    <w:qFormat/>
    <w:rsid w:val="00CA103F"/>
    <w:rPr>
      <w:i/>
    </w:rPr>
  </w:style>
  <w:style w:type="paragraph" w:styleId="Caption">
    <w:name w:val="caption"/>
    <w:basedOn w:val="BodyText"/>
    <w:next w:val="Normal"/>
    <w:qFormat/>
    <w:rsid w:val="00CA103F"/>
    <w:pPr>
      <w:framePr w:w="2268" w:hSpace="181" w:vSpace="181" w:wrap="around" w:vAnchor="text" w:hAnchor="page" w:x="1135" w:y="285" w:anchorLock="1"/>
    </w:pPr>
    <w:rPr>
      <w:i/>
    </w:rPr>
  </w:style>
  <w:style w:type="paragraph" w:customStyle="1" w:styleId="MiniTOCTitle">
    <w:name w:val="MiniTOCTitle"/>
    <w:basedOn w:val="Heading4"/>
    <w:rsid w:val="00CA103F"/>
    <w:pPr>
      <w:spacing w:before="240"/>
      <w:outlineLvl w:val="9"/>
    </w:pPr>
    <w:rPr>
      <w:noProof/>
      <w:sz w:val="24"/>
    </w:rPr>
  </w:style>
  <w:style w:type="paragraph" w:customStyle="1" w:styleId="MiniTOCItem">
    <w:name w:val="MiniTOCItem"/>
    <w:basedOn w:val="ListBullet"/>
    <w:rsid w:val="00CA103F"/>
    <w:pPr>
      <w:numPr>
        <w:numId w:val="0"/>
      </w:numPr>
      <w:tabs>
        <w:tab w:val="right" w:leader="dot" w:pos="6521"/>
      </w:tabs>
      <w:spacing w:before="0" w:after="0"/>
    </w:pPr>
  </w:style>
  <w:style w:type="paragraph" w:customStyle="1" w:styleId="TOFTitle">
    <w:name w:val="TOFTitle"/>
    <w:basedOn w:val="TOCTitle"/>
    <w:rsid w:val="00CA103F"/>
  </w:style>
  <w:style w:type="paragraph" w:styleId="TableofFigures">
    <w:name w:val="table of figures"/>
    <w:basedOn w:val="Normal"/>
    <w:next w:val="Normal"/>
    <w:semiHidden/>
    <w:rsid w:val="00CA103F"/>
    <w:pPr>
      <w:tabs>
        <w:tab w:val="right" w:leader="dot" w:pos="9072"/>
      </w:tabs>
      <w:ind w:left="970" w:hanging="403"/>
    </w:pPr>
    <w:rPr>
      <w:rFonts w:ascii="Times New Roman" w:hAnsi="Times New Roman"/>
      <w:b/>
    </w:rPr>
  </w:style>
  <w:style w:type="paragraph" w:styleId="ListNumber">
    <w:name w:val="List Number"/>
    <w:basedOn w:val="List"/>
    <w:rsid w:val="00CA103F"/>
    <w:pPr>
      <w:numPr>
        <w:numId w:val="15"/>
      </w:numPr>
      <w:tabs>
        <w:tab w:val="clear" w:pos="340"/>
      </w:tabs>
    </w:pPr>
  </w:style>
  <w:style w:type="character" w:customStyle="1" w:styleId="WingdingSymbols">
    <w:name w:val="Wingding Symbols"/>
    <w:rsid w:val="00CA103F"/>
    <w:rPr>
      <w:rFonts w:ascii="Wingdings" w:hAnsi="Wingdings"/>
    </w:rPr>
  </w:style>
  <w:style w:type="paragraph" w:customStyle="1" w:styleId="TableHeading">
    <w:name w:val="Table Heading"/>
    <w:basedOn w:val="HeadingBase"/>
    <w:rsid w:val="00CA103F"/>
    <w:pPr>
      <w:keepLines/>
      <w:pBdr>
        <w:bottom w:val="single" w:sz="6" w:space="1" w:color="918585"/>
      </w:pBdr>
      <w:spacing w:before="240"/>
    </w:pPr>
  </w:style>
  <w:style w:type="character" w:customStyle="1" w:styleId="HotSpot">
    <w:name w:val="HotSpot"/>
    <w:rsid w:val="00CA103F"/>
    <w:rPr>
      <w:color w:val="0033CC"/>
      <w:u w:val="none"/>
    </w:rPr>
  </w:style>
  <w:style w:type="paragraph" w:customStyle="1" w:styleId="BodyTextRight">
    <w:name w:val="Body Text Right"/>
    <w:basedOn w:val="BodyText"/>
    <w:rsid w:val="00CA103F"/>
    <w:pPr>
      <w:spacing w:before="0" w:after="0"/>
      <w:jc w:val="right"/>
    </w:pPr>
  </w:style>
  <w:style w:type="paragraph" w:styleId="Index3">
    <w:name w:val="index 3"/>
    <w:basedOn w:val="ListNumber2"/>
    <w:next w:val="Normal"/>
    <w:semiHidden/>
    <w:rsid w:val="00CA103F"/>
    <w:pPr>
      <w:numPr>
        <w:numId w:val="0"/>
      </w:numPr>
      <w:tabs>
        <w:tab w:val="right" w:leader="dot" w:pos="4176"/>
      </w:tabs>
    </w:pPr>
  </w:style>
  <w:style w:type="paragraph" w:styleId="ListNumber2">
    <w:name w:val="List Number 2"/>
    <w:basedOn w:val="List2"/>
    <w:rsid w:val="00CA103F"/>
    <w:pPr>
      <w:numPr>
        <w:numId w:val="10"/>
      </w:numPr>
      <w:tabs>
        <w:tab w:val="clear" w:pos="1060"/>
      </w:tabs>
    </w:pPr>
  </w:style>
  <w:style w:type="paragraph" w:customStyle="1" w:styleId="MarginNote">
    <w:name w:val="Margin Note"/>
    <w:basedOn w:val="BodyText"/>
    <w:rsid w:val="00CA10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0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0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03F"/>
    <w:rPr>
      <w:sz w:val="32"/>
    </w:rPr>
  </w:style>
  <w:style w:type="paragraph" w:customStyle="1" w:styleId="HeadingProcedure">
    <w:name w:val="Heading Procedure"/>
    <w:basedOn w:val="HeadingBase"/>
    <w:next w:val="Normal"/>
    <w:rsid w:val="00CA103F"/>
    <w:pPr>
      <w:tabs>
        <w:tab w:val="left" w:pos="0"/>
      </w:tabs>
      <w:spacing w:before="120" w:after="60"/>
    </w:pPr>
    <w:rPr>
      <w:i/>
      <w:color w:val="918585"/>
      <w:sz w:val="22"/>
    </w:rPr>
  </w:style>
  <w:style w:type="paragraph" w:customStyle="1" w:styleId="TableBodyText">
    <w:name w:val="Table Body Text"/>
    <w:basedOn w:val="BodyText"/>
    <w:rsid w:val="00CA103F"/>
    <w:pPr>
      <w:spacing w:before="60" w:after="60"/>
    </w:pPr>
  </w:style>
  <w:style w:type="paragraph" w:styleId="ListContinue">
    <w:name w:val="List Continue"/>
    <w:basedOn w:val="List"/>
    <w:rsid w:val="00CA103F"/>
    <w:pPr>
      <w:ind w:firstLine="0"/>
    </w:pPr>
  </w:style>
  <w:style w:type="paragraph" w:customStyle="1" w:styleId="ListNote">
    <w:name w:val="List Note"/>
    <w:basedOn w:val="List"/>
    <w:rsid w:val="00CA103F"/>
    <w:pPr>
      <w:pBdr>
        <w:top w:val="single" w:sz="6" w:space="2" w:color="918585"/>
        <w:bottom w:val="single" w:sz="6" w:space="2" w:color="918585"/>
      </w:pBdr>
      <w:tabs>
        <w:tab w:val="left" w:pos="1021"/>
      </w:tabs>
      <w:ind w:firstLine="0"/>
    </w:pPr>
  </w:style>
  <w:style w:type="paragraph" w:customStyle="1" w:styleId="Warning">
    <w:name w:val="Warning"/>
    <w:basedOn w:val="BodyText"/>
    <w:rsid w:val="00CA103F"/>
    <w:pPr>
      <w:shd w:val="clear" w:color="auto" w:fill="D9D9D9"/>
      <w:tabs>
        <w:tab w:val="left" w:pos="992"/>
      </w:tabs>
      <w:ind w:left="119" w:right="119"/>
    </w:pPr>
    <w:rPr>
      <w:sz w:val="20"/>
    </w:rPr>
  </w:style>
  <w:style w:type="paragraph" w:customStyle="1" w:styleId="MarginIcons">
    <w:name w:val="Margin Icons"/>
    <w:basedOn w:val="BodyText"/>
    <w:rsid w:val="00CA10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03F"/>
    <w:rPr>
      <w:rFonts w:ascii="Courier New" w:hAnsi="Courier New"/>
    </w:rPr>
  </w:style>
  <w:style w:type="paragraph" w:customStyle="1" w:styleId="NoteBullet">
    <w:name w:val="Note Bullet"/>
    <w:basedOn w:val="Note"/>
    <w:rsid w:val="00CA103F"/>
    <w:pPr>
      <w:tabs>
        <w:tab w:val="clear" w:pos="680"/>
      </w:tabs>
      <w:spacing w:before="60" w:after="60"/>
    </w:pPr>
  </w:style>
  <w:style w:type="paragraph" w:customStyle="1" w:styleId="SubHeading2">
    <w:name w:val="SubHeading2"/>
    <w:basedOn w:val="HeadingBase"/>
    <w:rsid w:val="00CA103F"/>
    <w:pPr>
      <w:spacing w:before="240" w:after="60"/>
    </w:pPr>
    <w:rPr>
      <w:sz w:val="20"/>
    </w:rPr>
  </w:style>
  <w:style w:type="paragraph" w:customStyle="1" w:styleId="SubHeading1">
    <w:name w:val="SubHeading1"/>
    <w:basedOn w:val="HeadingBase"/>
    <w:rsid w:val="00CA103F"/>
    <w:pPr>
      <w:spacing w:before="240" w:after="60"/>
    </w:pPr>
    <w:rPr>
      <w:color w:val="918585"/>
      <w:sz w:val="22"/>
    </w:rPr>
  </w:style>
  <w:style w:type="paragraph" w:customStyle="1" w:styleId="SideHeading">
    <w:name w:val="Side Heading"/>
    <w:basedOn w:val="HeadingBase"/>
    <w:rsid w:val="00CA10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03F"/>
    <w:pPr>
      <w:tabs>
        <w:tab w:val="num" w:pos="360"/>
      </w:tabs>
    </w:pPr>
  </w:style>
  <w:style w:type="paragraph" w:styleId="PlainText">
    <w:name w:val="Plain Text"/>
    <w:basedOn w:val="Normal"/>
    <w:link w:val="PlainTextChar"/>
    <w:rsid w:val="00CA103F"/>
    <w:rPr>
      <w:sz w:val="20"/>
    </w:rPr>
  </w:style>
  <w:style w:type="character" w:customStyle="1" w:styleId="PlainTextChar">
    <w:name w:val="Plain Text Char"/>
    <w:basedOn w:val="DefaultParagraphFont"/>
    <w:link w:val="PlainText"/>
    <w:rsid w:val="00CA103F"/>
    <w:rPr>
      <w:rFonts w:ascii="Courier New" w:eastAsia="Times New Roman" w:hAnsi="Courier New" w:cs="Times New Roman"/>
      <w:sz w:val="20"/>
      <w:szCs w:val="20"/>
      <w:lang w:eastAsia="en-US"/>
    </w:rPr>
  </w:style>
  <w:style w:type="character" w:customStyle="1" w:styleId="MenuOption">
    <w:name w:val="Menu Option"/>
    <w:basedOn w:val="DefaultParagraphFont"/>
    <w:rsid w:val="00CA103F"/>
    <w:rPr>
      <w:b/>
      <w:smallCaps/>
    </w:rPr>
  </w:style>
  <w:style w:type="paragraph" w:customStyle="1" w:styleId="TableListNumber">
    <w:name w:val="Table List Number"/>
    <w:basedOn w:val="ListNumber"/>
    <w:rsid w:val="00CA103F"/>
    <w:pPr>
      <w:numPr>
        <w:numId w:val="0"/>
      </w:numPr>
    </w:pPr>
  </w:style>
  <w:style w:type="paragraph" w:styleId="TOC4">
    <w:name w:val="toc 4"/>
    <w:basedOn w:val="TOCBase"/>
    <w:next w:val="Normal"/>
    <w:semiHidden/>
    <w:rsid w:val="00CA103F"/>
    <w:pPr>
      <w:tabs>
        <w:tab w:val="right" w:leader="dot" w:pos="9071"/>
      </w:tabs>
      <w:ind w:left="1701"/>
    </w:pPr>
  </w:style>
  <w:style w:type="paragraph" w:customStyle="1" w:styleId="ListAlpha">
    <w:name w:val="List Alpha"/>
    <w:basedOn w:val="List"/>
    <w:rsid w:val="00CA103F"/>
    <w:pPr>
      <w:numPr>
        <w:numId w:val="9"/>
      </w:numPr>
    </w:pPr>
  </w:style>
  <w:style w:type="paragraph" w:customStyle="1" w:styleId="ListAlpha2">
    <w:name w:val="List Alpha 2"/>
    <w:basedOn w:val="List2"/>
    <w:rsid w:val="00CA103F"/>
    <w:pPr>
      <w:numPr>
        <w:numId w:val="8"/>
      </w:numPr>
    </w:pPr>
  </w:style>
  <w:style w:type="paragraph" w:styleId="List2">
    <w:name w:val="List 2"/>
    <w:basedOn w:val="BodyText"/>
    <w:rsid w:val="00CA103F"/>
    <w:pPr>
      <w:tabs>
        <w:tab w:val="left" w:pos="680"/>
      </w:tabs>
      <w:spacing w:before="60" w:after="60"/>
      <w:ind w:left="680" w:hanging="340"/>
    </w:pPr>
  </w:style>
  <w:style w:type="paragraph" w:styleId="List3">
    <w:name w:val="List 3"/>
    <w:basedOn w:val="BodyText"/>
    <w:rsid w:val="00CA103F"/>
    <w:pPr>
      <w:tabs>
        <w:tab w:val="left" w:pos="1021"/>
      </w:tabs>
      <w:spacing w:before="60" w:after="60"/>
      <w:ind w:left="1020" w:hanging="340"/>
    </w:pPr>
  </w:style>
  <w:style w:type="paragraph" w:styleId="List4">
    <w:name w:val="List 4"/>
    <w:basedOn w:val="BodyText"/>
    <w:rsid w:val="00CA103F"/>
    <w:pPr>
      <w:tabs>
        <w:tab w:val="left" w:pos="1361"/>
      </w:tabs>
      <w:spacing w:before="60" w:after="60"/>
      <w:ind w:left="1361" w:hanging="340"/>
    </w:pPr>
  </w:style>
  <w:style w:type="paragraph" w:styleId="List5">
    <w:name w:val="List 5"/>
    <w:basedOn w:val="BodyText"/>
    <w:rsid w:val="00CA103F"/>
    <w:pPr>
      <w:tabs>
        <w:tab w:val="left" w:pos="1701"/>
      </w:tabs>
      <w:spacing w:before="60" w:after="60"/>
      <w:ind w:left="1701" w:hanging="340"/>
    </w:pPr>
  </w:style>
  <w:style w:type="paragraph" w:styleId="ListBullet3">
    <w:name w:val="List Bullet 3"/>
    <w:basedOn w:val="List3"/>
    <w:rsid w:val="00CA103F"/>
    <w:pPr>
      <w:numPr>
        <w:numId w:val="14"/>
      </w:numPr>
      <w:tabs>
        <w:tab w:val="clear" w:pos="1021"/>
      </w:tabs>
      <w:ind w:left="1037" w:hanging="357"/>
    </w:pPr>
  </w:style>
  <w:style w:type="paragraph" w:styleId="ListBullet4">
    <w:name w:val="List Bullet 4"/>
    <w:basedOn w:val="List4"/>
    <w:rsid w:val="00CA103F"/>
    <w:pPr>
      <w:numPr>
        <w:numId w:val="3"/>
      </w:numPr>
      <w:tabs>
        <w:tab w:val="clear" w:pos="1361"/>
      </w:tabs>
    </w:pPr>
  </w:style>
  <w:style w:type="paragraph" w:styleId="ListBullet5">
    <w:name w:val="List Bullet 5"/>
    <w:basedOn w:val="List5"/>
    <w:rsid w:val="00CA103F"/>
    <w:pPr>
      <w:numPr>
        <w:numId w:val="4"/>
      </w:numPr>
    </w:pPr>
  </w:style>
  <w:style w:type="paragraph" w:styleId="ListContinue2">
    <w:name w:val="List Continue 2"/>
    <w:basedOn w:val="List2"/>
    <w:rsid w:val="00CA103F"/>
    <w:pPr>
      <w:ind w:firstLine="0"/>
    </w:pPr>
  </w:style>
  <w:style w:type="paragraph" w:styleId="ListContinue3">
    <w:name w:val="List Continue 3"/>
    <w:basedOn w:val="List3"/>
    <w:rsid w:val="00CA103F"/>
    <w:pPr>
      <w:ind w:left="1021" w:firstLine="0"/>
    </w:pPr>
  </w:style>
  <w:style w:type="paragraph" w:styleId="ListContinue4">
    <w:name w:val="List Continue 4"/>
    <w:basedOn w:val="List4"/>
    <w:rsid w:val="00CA103F"/>
    <w:pPr>
      <w:ind w:firstLine="0"/>
    </w:pPr>
  </w:style>
  <w:style w:type="paragraph" w:styleId="ListContinue5">
    <w:name w:val="List Continue 5"/>
    <w:basedOn w:val="List5"/>
    <w:rsid w:val="00CA103F"/>
    <w:pPr>
      <w:ind w:firstLine="0"/>
    </w:pPr>
  </w:style>
  <w:style w:type="paragraph" w:styleId="ListNumber3">
    <w:name w:val="List Number 3"/>
    <w:basedOn w:val="List3"/>
    <w:rsid w:val="00CA103F"/>
    <w:pPr>
      <w:numPr>
        <w:numId w:val="5"/>
      </w:numPr>
    </w:pPr>
  </w:style>
  <w:style w:type="paragraph" w:styleId="ListNumber4">
    <w:name w:val="List Number 4"/>
    <w:basedOn w:val="List4"/>
    <w:rsid w:val="00CA103F"/>
    <w:pPr>
      <w:numPr>
        <w:numId w:val="6"/>
      </w:numPr>
    </w:pPr>
  </w:style>
  <w:style w:type="paragraph" w:styleId="ListNumber5">
    <w:name w:val="List Number 5"/>
    <w:basedOn w:val="List5"/>
    <w:rsid w:val="00CA103F"/>
    <w:pPr>
      <w:numPr>
        <w:numId w:val="7"/>
      </w:numPr>
    </w:pPr>
  </w:style>
  <w:style w:type="paragraph" w:styleId="BlockText">
    <w:name w:val="Block Text"/>
    <w:basedOn w:val="Normal"/>
    <w:rsid w:val="00CA103F"/>
    <w:pPr>
      <w:spacing w:after="120"/>
      <w:ind w:left="1440" w:right="1440"/>
    </w:pPr>
  </w:style>
  <w:style w:type="character" w:customStyle="1" w:styleId="Subscript">
    <w:name w:val="Subscript"/>
    <w:basedOn w:val="DefaultParagraphFont"/>
    <w:rsid w:val="00CA103F"/>
    <w:rPr>
      <w:sz w:val="16"/>
      <w:vertAlign w:val="subscript"/>
    </w:rPr>
  </w:style>
  <w:style w:type="character" w:customStyle="1" w:styleId="Superscript">
    <w:name w:val="Superscript"/>
    <w:basedOn w:val="DefaultParagraphFont"/>
    <w:rsid w:val="00CA103F"/>
    <w:rPr>
      <w:sz w:val="16"/>
      <w:vertAlign w:val="superscript"/>
    </w:rPr>
  </w:style>
  <w:style w:type="character" w:customStyle="1" w:styleId="Symbols">
    <w:name w:val="Symbols"/>
    <w:basedOn w:val="DefaultParagraphFont"/>
    <w:rsid w:val="00CA103F"/>
    <w:rPr>
      <w:rFonts w:ascii="Symbol" w:hAnsi="Symbol"/>
    </w:rPr>
  </w:style>
  <w:style w:type="character" w:customStyle="1" w:styleId="MenuOptions">
    <w:name w:val="Menu Options"/>
    <w:basedOn w:val="DefaultParagraphFont"/>
    <w:rsid w:val="00CA103F"/>
    <w:rPr>
      <w:rFonts w:ascii="Arial Narrow" w:hAnsi="Arial Narrow"/>
      <w:smallCaps/>
    </w:rPr>
  </w:style>
  <w:style w:type="character" w:customStyle="1" w:styleId="Buttons">
    <w:name w:val="Buttons"/>
    <w:basedOn w:val="DefaultParagraphFont"/>
    <w:rsid w:val="00CA103F"/>
    <w:rPr>
      <w:b/>
    </w:rPr>
  </w:style>
  <w:style w:type="character" w:customStyle="1" w:styleId="Underlined">
    <w:name w:val="Underlined"/>
    <w:basedOn w:val="DefaultParagraphFont"/>
    <w:rsid w:val="00CA103F"/>
    <w:rPr>
      <w:u w:val="single"/>
    </w:rPr>
  </w:style>
  <w:style w:type="paragraph" w:customStyle="1" w:styleId="TableBodyTextRight">
    <w:name w:val="Table Body Text Right"/>
    <w:basedOn w:val="TableBodyText"/>
    <w:rsid w:val="00CA103F"/>
    <w:pPr>
      <w:widowControl w:val="0"/>
      <w:autoSpaceDE w:val="0"/>
      <w:autoSpaceDN w:val="0"/>
      <w:adjustRightInd w:val="0"/>
      <w:jc w:val="right"/>
    </w:pPr>
    <w:rPr>
      <w:rFonts w:cs="Arial"/>
      <w:szCs w:val="18"/>
    </w:rPr>
  </w:style>
  <w:style w:type="paragraph" w:customStyle="1" w:styleId="CopyrightText">
    <w:name w:val="Copyright Text"/>
    <w:basedOn w:val="BodyText"/>
    <w:rsid w:val="00CA103F"/>
    <w:rPr>
      <w:sz w:val="18"/>
    </w:rPr>
  </w:style>
  <w:style w:type="paragraph" w:customStyle="1" w:styleId="BodySmallRight">
    <w:name w:val="Body Small Right"/>
    <w:basedOn w:val="BodyTextRight"/>
    <w:rsid w:val="00CA103F"/>
    <w:rPr>
      <w:sz w:val="18"/>
      <w:szCs w:val="18"/>
    </w:rPr>
  </w:style>
  <w:style w:type="paragraph" w:customStyle="1" w:styleId="MarginEdition">
    <w:name w:val="Margin Edition"/>
    <w:basedOn w:val="MarginNote"/>
    <w:rsid w:val="00CA103F"/>
    <w:pPr>
      <w:spacing w:before="0" w:after="0"/>
    </w:pPr>
    <w:rPr>
      <w:rFonts w:ascii="Times New Roman" w:hAnsi="Times New Roman"/>
      <w:color w:val="999999"/>
    </w:rPr>
  </w:style>
  <w:style w:type="paragraph" w:customStyle="1" w:styleId="Spacer">
    <w:name w:val="Spacer"/>
    <w:basedOn w:val="Normal"/>
    <w:rsid w:val="00CA103F"/>
    <w:rPr>
      <w:sz w:val="2"/>
      <w:szCs w:val="2"/>
    </w:rPr>
  </w:style>
  <w:style w:type="character" w:customStyle="1" w:styleId="Small">
    <w:name w:val="Small"/>
    <w:basedOn w:val="DefaultParagraphFont"/>
    <w:rsid w:val="00CA103F"/>
    <w:rPr>
      <w:sz w:val="16"/>
    </w:rPr>
  </w:style>
  <w:style w:type="paragraph" w:customStyle="1" w:styleId="WideTable">
    <w:name w:val="Wide Table"/>
    <w:basedOn w:val="Normal"/>
    <w:rsid w:val="00CA103F"/>
    <w:pPr>
      <w:ind w:left="-1418"/>
    </w:pPr>
    <w:rPr>
      <w:sz w:val="2"/>
      <w:szCs w:val="2"/>
    </w:rPr>
  </w:style>
  <w:style w:type="character" w:styleId="PageNumber">
    <w:name w:val="page number"/>
    <w:basedOn w:val="DefaultParagraphFont"/>
    <w:rsid w:val="00CA103F"/>
  </w:style>
  <w:style w:type="paragraph" w:styleId="Quote">
    <w:name w:val="Quote"/>
    <w:basedOn w:val="Heading1"/>
    <w:link w:val="QuoteChar"/>
    <w:qFormat/>
    <w:rsid w:val="00CA103F"/>
    <w:rPr>
      <w:b w:val="0"/>
      <w:sz w:val="72"/>
      <w:szCs w:val="72"/>
      <w:lang w:val="en-NZ"/>
    </w:rPr>
  </w:style>
  <w:style w:type="character" w:customStyle="1" w:styleId="QuoteChar">
    <w:name w:val="Quote Char"/>
    <w:basedOn w:val="DefaultParagraphFont"/>
    <w:link w:val="Quote"/>
    <w:rsid w:val="00CA10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03F"/>
    <w:pPr>
      <w:pageBreakBefore/>
    </w:pPr>
  </w:style>
  <w:style w:type="paragraph" w:customStyle="1" w:styleId="Border">
    <w:name w:val="Border"/>
    <w:basedOn w:val="Normal"/>
    <w:qFormat/>
    <w:rsid w:val="00CA10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03F"/>
    <w:rPr>
      <w:b/>
      <w:bCs/>
      <w:i/>
      <w:iCs/>
      <w:color w:val="auto"/>
    </w:rPr>
  </w:style>
  <w:style w:type="paragraph" w:styleId="IntenseQuote">
    <w:name w:val="Intense Quote"/>
    <w:basedOn w:val="Normal"/>
    <w:next w:val="Normal"/>
    <w:link w:val="IntenseQuoteChar"/>
    <w:uiPriority w:val="30"/>
    <w:qFormat/>
    <w:rsid w:val="00CA10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0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03F"/>
    <w:rPr>
      <w:smallCaps/>
      <w:color w:val="auto"/>
      <w:u w:val="single"/>
    </w:rPr>
  </w:style>
  <w:style w:type="character" w:styleId="IntenseReference">
    <w:name w:val="Intense Reference"/>
    <w:basedOn w:val="DefaultParagraphFont"/>
    <w:uiPriority w:val="32"/>
    <w:qFormat/>
    <w:rsid w:val="00CA103F"/>
    <w:rPr>
      <w:b/>
      <w:bCs/>
      <w:smallCaps/>
      <w:color w:val="auto"/>
      <w:spacing w:val="5"/>
      <w:u w:val="single"/>
    </w:rPr>
  </w:style>
  <w:style w:type="paragraph" w:customStyle="1" w:styleId="2ColumnHeading">
    <w:name w:val="2Column Heading"/>
    <w:basedOn w:val="BodyText"/>
    <w:qFormat/>
    <w:rsid w:val="00CA103F"/>
    <w:pPr>
      <w:spacing w:after="60"/>
      <w:ind w:left="-2268"/>
    </w:pPr>
    <w:rPr>
      <w:b/>
    </w:rPr>
  </w:style>
  <w:style w:type="paragraph" w:customStyle="1" w:styleId="Heading1TOC">
    <w:name w:val="Heading1 TOC"/>
    <w:basedOn w:val="Normal"/>
    <w:qFormat/>
    <w:rsid w:val="00CA103F"/>
    <w:pPr>
      <w:spacing w:before="240" w:after="120"/>
    </w:pPr>
    <w:rPr>
      <w:rFonts w:ascii="Times New Roman" w:hAnsi="Times New Roman"/>
      <w:b/>
      <w:sz w:val="32"/>
    </w:rPr>
  </w:style>
  <w:style w:type="paragraph" w:customStyle="1" w:styleId="Heading2TOC">
    <w:name w:val="Heading2 TOC"/>
    <w:basedOn w:val="Normal"/>
    <w:qFormat/>
    <w:rsid w:val="00CA103F"/>
    <w:pPr>
      <w:spacing w:before="240" w:after="60"/>
    </w:pPr>
    <w:rPr>
      <w:rFonts w:ascii="Times New Roman" w:hAnsi="Times New Roman"/>
      <w:b/>
      <w:sz w:val="28"/>
    </w:rPr>
  </w:style>
  <w:style w:type="character" w:customStyle="1" w:styleId="Underline">
    <w:name w:val="Underline"/>
    <w:basedOn w:val="DefaultParagraphFont"/>
    <w:qFormat/>
    <w:rsid w:val="00CA103F"/>
    <w:rPr>
      <w:u w:val="single"/>
    </w:rPr>
  </w:style>
  <w:style w:type="character" w:customStyle="1" w:styleId="BoldandItalics">
    <w:name w:val="Bold and Italics"/>
    <w:qFormat/>
    <w:rsid w:val="00CA103F"/>
    <w:rPr>
      <w:b/>
      <w:i/>
      <w:u w:val="none"/>
    </w:rPr>
  </w:style>
  <w:style w:type="paragraph" w:styleId="BalloonText">
    <w:name w:val="Balloon Text"/>
    <w:basedOn w:val="Normal"/>
    <w:link w:val="BalloonTextChar"/>
    <w:rsid w:val="00CA103F"/>
    <w:rPr>
      <w:rFonts w:ascii="Tahoma" w:hAnsi="Tahoma" w:cs="Tahoma"/>
      <w:sz w:val="16"/>
      <w:szCs w:val="16"/>
    </w:rPr>
  </w:style>
  <w:style w:type="character" w:customStyle="1" w:styleId="BalloonTextChar">
    <w:name w:val="Balloon Text Char"/>
    <w:basedOn w:val="DefaultParagraphFont"/>
    <w:link w:val="BalloonText"/>
    <w:rsid w:val="00CA10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0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10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03F"/>
    <w:rPr>
      <w:b/>
      <w:color w:val="660033"/>
      <w:spacing w:val="0"/>
    </w:rPr>
  </w:style>
  <w:style w:type="paragraph" w:customStyle="1" w:styleId="Nameditemlist">
    <w:name w:val="Named item list"/>
    <w:basedOn w:val="BodyText"/>
    <w:qFormat/>
    <w:rsid w:val="00CA103F"/>
    <w:pPr>
      <w:tabs>
        <w:tab w:val="left" w:pos="2835"/>
      </w:tabs>
      <w:ind w:left="2835" w:hanging="2835"/>
    </w:pPr>
  </w:style>
  <w:style w:type="paragraph" w:customStyle="1" w:styleId="BodyTextnopadding">
    <w:name w:val="Body Text no padding"/>
    <w:basedOn w:val="BodyText"/>
    <w:qFormat/>
    <w:rsid w:val="00CA103F"/>
    <w:pPr>
      <w:spacing w:before="0" w:after="0"/>
    </w:pPr>
  </w:style>
  <w:style w:type="paragraph" w:customStyle="1" w:styleId="BodyTextBold">
    <w:name w:val="Body Text Bold"/>
    <w:basedOn w:val="BodyText"/>
    <w:qFormat/>
    <w:rsid w:val="00CA103F"/>
    <w:rPr>
      <w:b/>
    </w:rPr>
  </w:style>
  <w:style w:type="character" w:styleId="Hyperlink">
    <w:name w:val="Hyperlink"/>
    <w:basedOn w:val="DefaultParagraphFont"/>
    <w:uiPriority w:val="99"/>
    <w:unhideWhenUsed/>
    <w:rsid w:val="00CA49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860</Words>
  <Characters>5584</Characters>
  <Application>Microsoft Office Word</Application>
  <DocSecurity>0</DocSecurity>
  <Lines>164</Lines>
  <Paragraphs>115</Paragraphs>
  <ScaleCrop>false</ScaleCrop>
  <Company>Author-it Software Corporation Ltd.</Company>
  <LinksUpToDate>false</LinksUpToDate>
  <CharactersWithSpaces>6329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SITXFSA003 Transport and store food</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2025-03-01T15:25:00Z</dcterms:created>
  <dcterms:modified xsi:type="dcterms:W3CDTF">2025-03-01T15:25:00Z</dcterms:modified>
</cp:coreProperties>
</file>