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5C81" w:rsidP="00825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SITXCRI003 Respond to a customer in crisis</w:t>
      </w:r>
      <w:r>
        <w:fldChar w:fldCharType="end"/>
      </w:r>
    </w:p>
    <w:p w:rsidR="00825C81" w:rsidP="00825C81">
      <w:pPr>
        <w:pStyle w:val="Version"/>
        <w:sectPr w:rsidSect="008A7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7AB4" w:rsidP="008A7AB4">
      <w:pPr>
        <w:pStyle w:val="SuperHeading"/>
      </w:pPr>
      <w:r w:rsidRPr="008A7AB4">
        <w:t>SITXCRI003 Respond to a customer in crisis</w:t>
      </w:r>
    </w:p>
    <w:p w:rsidR="00000000" w:rsidRPr="008A7AB4" w:rsidP="008A7AB4">
      <w:pPr>
        <w:pStyle w:val="Heading1"/>
      </w:pPr>
      <w:bookmarkStart w:id="1" w:name="O_1231993"/>
      <w:bookmarkEnd w:id="1"/>
      <w:r w:rsidRPr="008A7AB4">
        <w:t>Modification History</w:t>
      </w:r>
    </w:p>
    <w:p w:rsidR="00000000" w:rsidRPr="008A7AB4" w:rsidP="00825C81">
      <w:pPr>
        <w:pStyle w:val="BodyText"/>
      </w:pPr>
      <w:r w:rsidRPr="008A7AB4">
        <w:t>Not applicable.</w:t>
      </w:r>
    </w:p>
    <w:p w:rsidR="00000000" w:rsidRPr="008A7AB4" w:rsidP="008A7AB4">
      <w:pPr>
        <w:pStyle w:val="Heading1"/>
      </w:pPr>
      <w:bookmarkStart w:id="2" w:name="O_1232000"/>
      <w:bookmarkEnd w:id="2"/>
      <w:r w:rsidRPr="008A7AB4">
        <w:t>Application</w:t>
      </w:r>
    </w:p>
    <w:p w:rsidR="00000000" w:rsidRPr="008A7AB4" w:rsidP="00825C81">
      <w:pPr>
        <w:pStyle w:val="BodyText"/>
      </w:pPr>
      <w:r w:rsidRPr="008A7AB4">
        <w:t xml:space="preserve">This unit describes the performance outcomes, skills and knowledge required to identify the ramifications of a crisis on a customer and to respond with assistance and support. It requires </w:t>
      </w:r>
      <w:r w:rsidRPr="008A7AB4">
        <w:t>the ability to identify and interpret information relevant to the crisis, provide customer crisis care, and organise operational services to assist the customer in crisis.</w:t>
      </w:r>
    </w:p>
    <w:p w:rsidR="00000000" w:rsidRPr="008A7AB4" w:rsidP="00825C81">
      <w:pPr>
        <w:pStyle w:val="BodyText"/>
      </w:pPr>
      <w:r w:rsidRPr="008A7AB4">
        <w:t>The crisis would be significant and could involve the death, injury, illness or psyc</w:t>
      </w:r>
      <w:r w:rsidRPr="008A7AB4">
        <w:t>hological trauma of a customer. It does not cover more operational circumstances, such as the loss of travel documents, passports and money.</w:t>
      </w:r>
    </w:p>
    <w:p w:rsidR="00000000" w:rsidRPr="008A7AB4" w:rsidP="00825C81">
      <w:pPr>
        <w:pStyle w:val="BodyText"/>
      </w:pPr>
      <w:r w:rsidRPr="008A7AB4">
        <w:t>This unit applies to individuals who operate independently or with limited guidance from others. This includes seni</w:t>
      </w:r>
      <w:r w:rsidRPr="008A7AB4">
        <w:t>or tour coordinators, senior travel consultants, hotel duty managers, guides, and tour managers who are able to use significant discretion and judgement to respond to customer crises.</w:t>
      </w:r>
    </w:p>
    <w:p w:rsidR="00000000" w:rsidRPr="008A7AB4" w:rsidP="00825C81">
      <w:pPr>
        <w:pStyle w:val="BodyText"/>
      </w:pPr>
      <w:r w:rsidRPr="008A7AB4">
        <w:t xml:space="preserve">The unit applies to all tourism, travel, hospitality and event sectors. </w:t>
      </w:r>
      <w:r w:rsidRPr="008A7AB4">
        <w:t>It has particular application to accommodation providers, tour operators, travel agencies and inbound tour operators.</w:t>
      </w:r>
    </w:p>
    <w:p w:rsidR="00000000" w:rsidRPr="008A7AB4" w:rsidP="00825C81">
      <w:pPr>
        <w:pStyle w:val="BodyText"/>
      </w:pPr>
      <w:r w:rsidRPr="008A7AB4">
        <w:t xml:space="preserve">The skills in this unit must be applied in accordance with Commonwealth and State/Territory legislation, Australian/New Zealand standards </w:t>
      </w:r>
      <w:r w:rsidRPr="008A7AB4">
        <w:t>and industry codes of practice.</w:t>
      </w:r>
    </w:p>
    <w:p w:rsidR="00000000" w:rsidRPr="008A7AB4" w:rsidP="00825C81">
      <w:pPr>
        <w:pStyle w:val="BodyText"/>
      </w:pPr>
      <w:r w:rsidRPr="008A7AB4">
        <w:t>No occupational licensing, certification or specific legislative requirements apply to this unit at the time of publication.</w:t>
      </w:r>
    </w:p>
    <w:p w:rsidR="00000000" w:rsidRPr="008A7AB4" w:rsidP="008A7AB4">
      <w:pPr>
        <w:pStyle w:val="Heading1"/>
      </w:pPr>
      <w:bookmarkStart w:id="3" w:name="O_1231999"/>
      <w:bookmarkEnd w:id="3"/>
      <w:r w:rsidRPr="008A7AB4">
        <w:t>Pre-requisite Unit</w:t>
      </w:r>
    </w:p>
    <w:p w:rsidR="00000000" w:rsidRPr="008A7AB4" w:rsidP="00825C81">
      <w:pPr>
        <w:pStyle w:val="BodyText"/>
      </w:pPr>
      <w:r w:rsidRPr="008A7AB4">
        <w:t>Nil</w:t>
      </w:r>
    </w:p>
    <w:p w:rsidR="00000000" w:rsidRPr="008A7AB4" w:rsidP="008A7AB4">
      <w:pPr>
        <w:pStyle w:val="Heading1"/>
      </w:pPr>
      <w:bookmarkStart w:id="4" w:name="O_1231998"/>
      <w:bookmarkEnd w:id="4"/>
      <w:r w:rsidRPr="008A7AB4">
        <w:t>Competency Field</w:t>
      </w:r>
    </w:p>
    <w:p w:rsidR="00000000" w:rsidRPr="008A7AB4" w:rsidP="00825C81">
      <w:pPr>
        <w:pStyle w:val="BodyText"/>
      </w:pPr>
      <w:r w:rsidRPr="008A7AB4">
        <w:t xml:space="preserve">Crisis Management </w:t>
      </w:r>
    </w:p>
    <w:p w:rsidR="00000000" w:rsidRPr="008A7AB4" w:rsidP="008A7AB4">
      <w:pPr>
        <w:pStyle w:val="Heading1"/>
      </w:pPr>
      <w:bookmarkStart w:id="5" w:name="O_1231997"/>
      <w:bookmarkEnd w:id="5"/>
      <w:r w:rsidRPr="008A7AB4">
        <w:t>Unit Sector</w:t>
      </w:r>
    </w:p>
    <w:p w:rsidR="00000000" w:rsidRPr="008A7AB4" w:rsidP="00825C81">
      <w:pPr>
        <w:pStyle w:val="BodyText"/>
      </w:pPr>
      <w:r w:rsidRPr="008A7AB4">
        <w:t>Cross-Sector</w:t>
      </w:r>
    </w:p>
    <w:p w:rsidR="00000000" w:rsidRPr="008A7AB4" w:rsidP="008A7AB4">
      <w:pPr>
        <w:pStyle w:val="Heading1"/>
      </w:pPr>
      <w:bookmarkStart w:id="6" w:name="O_1231996"/>
      <w:bookmarkEnd w:id="6"/>
      <w:r w:rsidRPr="008A7A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BodyText"/>
            </w:pPr>
            <w:r w:rsidRPr="008A7AB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rPr>
                <w:rStyle w:val="SpecialBold"/>
              </w:rPr>
              <w:t>PERFORMANCE</w:t>
            </w:r>
            <w:r w:rsidRPr="008A7AB4">
              <w:t xml:space="preserve"> </w:t>
            </w:r>
            <w:r w:rsidRPr="008A7AB4">
              <w:rPr>
                <w:rStyle w:val="SpecialBold"/>
              </w:rPr>
              <w:t>CRITERIA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BodyText"/>
            </w:pPr>
            <w:r w:rsidRPr="008A7AB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"/>
              <w:rPr>
                <w:lang w:val="en-NZ"/>
              </w:rPr>
            </w:pPr>
            <w:r w:rsidRPr="008A7AB4">
              <w:t>1.  Identify and acknowledge the crisis.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List"/>
            </w:pPr>
            <w:r w:rsidRPr="008A7AB4">
              <w:t>1.1. Determine scope and severity of customer crisis.</w:t>
            </w:r>
          </w:p>
          <w:p w:rsidR="00000000" w:rsidRPr="008A7AB4" w:rsidP="008A7AB4">
            <w:pPr>
              <w:pStyle w:val="List"/>
            </w:pPr>
            <w:r w:rsidRPr="008A7AB4">
              <w:t>1.2. Consider impacts on customer ability to continue in service</w:t>
            </w:r>
            <w:r w:rsidRPr="008A7AB4">
              <w:t xml:space="preserve"> participation.</w:t>
            </w:r>
          </w:p>
          <w:p w:rsidR="00000000" w:rsidRPr="008A7AB4" w:rsidP="008A7AB4">
            <w:pPr>
              <w:pStyle w:val="List"/>
            </w:pPr>
            <w:r w:rsidRPr="008A7AB4">
              <w:t>1.3. Assess impacts of crisis on other customers.</w:t>
            </w:r>
          </w:p>
          <w:p w:rsidR="00000000" w:rsidRPr="008A7AB4" w:rsidP="008A7AB4">
            <w:pPr>
              <w:pStyle w:val="List"/>
            </w:pPr>
            <w:r w:rsidRPr="008A7AB4">
              <w:t>1.4. Access and interpret information relevant to crisis.</w:t>
            </w:r>
          </w:p>
          <w:p w:rsidR="00000000" w:rsidP="008A7AB4">
            <w:pPr>
              <w:pStyle w:val="List"/>
              <w:rPr>
                <w:lang w:val="en-NZ"/>
              </w:rPr>
            </w:pPr>
            <w:r w:rsidRPr="008A7AB4">
              <w:t>1.5. Acknowledge the incident as a customer crisis and communicate details to key people.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"/>
              <w:rPr>
                <w:lang w:val="en-NZ"/>
              </w:rPr>
            </w:pPr>
            <w:r w:rsidRPr="008A7AB4">
              <w:t>2.  Provide customer crisis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List"/>
            </w:pPr>
            <w:r w:rsidRPr="008A7AB4">
              <w:t>2.1. Identify symptoms of customer trauma.</w:t>
            </w:r>
          </w:p>
          <w:p w:rsidR="00000000" w:rsidRPr="008A7AB4" w:rsidP="008A7AB4">
            <w:pPr>
              <w:pStyle w:val="List"/>
            </w:pPr>
            <w:r w:rsidRPr="008A7AB4">
              <w:t>2.2. Monitor and document severity of customer trauma.</w:t>
            </w:r>
          </w:p>
          <w:p w:rsidR="00000000" w:rsidRPr="008A7AB4" w:rsidP="008A7AB4">
            <w:pPr>
              <w:pStyle w:val="List"/>
            </w:pPr>
            <w:r w:rsidRPr="008A7AB4">
              <w:t>2.3. Communicate with affected customer in line with organisational customer care, and communication and confidentiality standards.</w:t>
            </w:r>
          </w:p>
          <w:p w:rsidR="00000000" w:rsidP="008A7AB4">
            <w:pPr>
              <w:pStyle w:val="List"/>
              <w:rPr>
                <w:lang w:val="en-NZ"/>
              </w:rPr>
            </w:pPr>
            <w:r w:rsidRPr="008A7AB4">
              <w:t>2.4. Provide recommendatio</w:t>
            </w:r>
            <w:r w:rsidRPr="008A7AB4">
              <w:t>ns to customer in a manner consistent with customer care standards.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"/>
              <w:rPr>
                <w:lang w:val="en-NZ"/>
              </w:rPr>
            </w:pPr>
            <w:r w:rsidRPr="008A7AB4">
              <w:t>3.  Organise services to assist customer.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List"/>
            </w:pPr>
            <w:r w:rsidRPr="008A7AB4">
              <w:t>3.1. Develop an action plan to manage the crisis.</w:t>
            </w:r>
          </w:p>
          <w:p w:rsidR="00000000" w:rsidRPr="008A7AB4" w:rsidP="008A7AB4">
            <w:pPr>
              <w:pStyle w:val="List"/>
            </w:pPr>
            <w:r w:rsidRPr="008A7AB4">
              <w:t>3.2. Promptly identify and access sources of assistance.</w:t>
            </w:r>
          </w:p>
          <w:p w:rsidR="00000000" w:rsidRPr="008A7AB4" w:rsidP="008A7AB4">
            <w:pPr>
              <w:pStyle w:val="List"/>
            </w:pPr>
            <w:r w:rsidRPr="008A7AB4">
              <w:t>3.3. Assist the customer to access ser</w:t>
            </w:r>
            <w:r w:rsidRPr="008A7AB4">
              <w:t>vice providers.</w:t>
            </w:r>
          </w:p>
          <w:p w:rsidR="00000000" w:rsidRPr="008A7AB4" w:rsidP="008A7AB4">
            <w:pPr>
              <w:pStyle w:val="List"/>
            </w:pPr>
            <w:r w:rsidRPr="008A7AB4">
              <w:t>3.4. Minimise disruption to other customers and maintain their services.</w:t>
            </w:r>
          </w:p>
          <w:p w:rsidR="00000000" w:rsidRPr="008A7AB4" w:rsidP="008A7AB4">
            <w:pPr>
              <w:pStyle w:val="List"/>
            </w:pPr>
            <w:r w:rsidRPr="008A7AB4">
              <w:t>3.5. Organise operational services to assist customer in crisis.</w:t>
            </w:r>
          </w:p>
          <w:p w:rsidR="00000000" w:rsidRPr="008A7AB4" w:rsidP="008A7AB4">
            <w:pPr>
              <w:pStyle w:val="List"/>
            </w:pPr>
            <w:r w:rsidRPr="008A7AB4">
              <w:t>3.6. Involve key people in managing customer crisis and integrate their perspectives.</w:t>
            </w:r>
          </w:p>
          <w:p w:rsidR="00000000" w:rsidP="008A7AB4">
            <w:pPr>
              <w:pStyle w:val="List"/>
              <w:rPr>
                <w:lang w:val="en-NZ"/>
              </w:rPr>
            </w:pPr>
            <w:r w:rsidRPr="008A7AB4">
              <w:t>3.7. Provide exp</w:t>
            </w:r>
            <w:r w:rsidRPr="008A7AB4">
              <w:t>licit details of progress with, and final confirmations of, operational services to customer and other key people.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"/>
              <w:rPr>
                <w:lang w:val="en-NZ"/>
              </w:rPr>
            </w:pPr>
            <w:r w:rsidRPr="008A7AB4">
              <w:t>4.  Evaluate and debrief customer crisis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List"/>
            </w:pPr>
            <w:r w:rsidRPr="008A7AB4">
              <w:t>4.1. Evaluate crisis management process to determine effectiveness of response.</w:t>
            </w:r>
          </w:p>
          <w:p w:rsidR="00000000" w:rsidRPr="008A7AB4" w:rsidP="008A7AB4">
            <w:pPr>
              <w:pStyle w:val="List"/>
            </w:pPr>
            <w:r w:rsidRPr="008A7AB4">
              <w:t>4.2. Debrief and complete all reports.</w:t>
            </w:r>
          </w:p>
          <w:p w:rsidR="00000000" w:rsidRPr="008A7AB4" w:rsidP="008A7AB4">
            <w:pPr>
              <w:pStyle w:val="List"/>
            </w:pPr>
            <w:r w:rsidRPr="008A7AB4">
              <w:t>4.3. Provide recommendations for improvements to future crisis management practices.</w:t>
            </w:r>
          </w:p>
          <w:p w:rsidR="00000000" w:rsidRPr="008A7AB4" w:rsidP="008A7AB4">
            <w:pPr>
              <w:pStyle w:val="List"/>
            </w:pPr>
            <w:r w:rsidRPr="008A7AB4">
              <w:t>4.4. Seek assistance to cope with own or colleagues’ personal trauma experienced during crisis.</w:t>
            </w:r>
          </w:p>
        </w:tc>
      </w:tr>
    </w:tbl>
    <w:p w:rsidR="00000000" w:rsidRPr="008A7AB4" w:rsidP="008A7AB4">
      <w:pPr>
        <w:pStyle w:val="BodyText"/>
      </w:pPr>
    </w:p>
    <w:p w:rsidR="00000000" w:rsidRPr="008A7AB4" w:rsidP="008A7AB4">
      <w:pPr>
        <w:pStyle w:val="AllowPageBreak"/>
      </w:pPr>
    </w:p>
    <w:p w:rsidR="00000000" w:rsidRPr="008A7AB4" w:rsidP="008A7AB4">
      <w:pPr>
        <w:pStyle w:val="Heading1"/>
      </w:pPr>
      <w:bookmarkStart w:id="7" w:name="O_1231995"/>
      <w:bookmarkEnd w:id="7"/>
      <w:r w:rsidRPr="008A7AB4">
        <w:t>Foundation Skil</w:t>
      </w:r>
      <w:r w:rsidRPr="008A7AB4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BodyText"/>
            </w:pPr>
            <w:r w:rsidRPr="008A7AB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rPr>
                <w:rStyle w:val="SpecialBold"/>
              </w:rPr>
              <w:t>DESCRIPTION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comprehend information and reports on customer crisis and service arrangements.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document succinct action plans and accurate and complex crisis management reports.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 xml:space="preserve">discuss details of customer crisis with </w:t>
            </w:r>
            <w:r w:rsidRPr="008A7AB4">
              <w:t>key internal and external people.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calculate immediate costs of service provision to the customer.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research sources of assistance for the customer.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evaluate</w:t>
            </w:r>
            <w:r w:rsidRPr="008A7AB4">
              <w:t xml:space="preserve"> the severity of the impact of the crisis on the customer.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ListBullet"/>
              <w:rPr>
                <w:lang w:val="en-NZ"/>
              </w:rPr>
            </w:pPr>
            <w:r w:rsidRPr="008A7AB4">
              <w:t>provide sympathetic and sensitive support to the customer.</w:t>
            </w:r>
          </w:p>
        </w:tc>
      </w:tr>
      <w:tr w:rsidTr="008A7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7AB4">
            <w:pPr>
              <w:pStyle w:val="BodyText"/>
              <w:rPr>
                <w:lang w:val="en-NZ"/>
              </w:rPr>
            </w:pPr>
            <w:r w:rsidRPr="008A7AB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7AB4" w:rsidP="008A7AB4">
            <w:pPr>
              <w:pStyle w:val="ListBullet"/>
            </w:pPr>
            <w:r w:rsidRPr="008A7AB4">
              <w:t>take responsibility for managing a customer in crisis.</w:t>
            </w:r>
          </w:p>
        </w:tc>
      </w:tr>
    </w:tbl>
    <w:p w:rsidR="00000000" w:rsidRPr="008A7AB4" w:rsidP="008A7AB4">
      <w:pPr>
        <w:pStyle w:val="BodyText"/>
      </w:pPr>
    </w:p>
    <w:p w:rsidR="00000000" w:rsidRPr="008A7AB4" w:rsidP="008A7AB4">
      <w:pPr>
        <w:pStyle w:val="AllowPageBreak"/>
      </w:pPr>
    </w:p>
    <w:p w:rsidR="00000000" w:rsidRPr="008A7AB4" w:rsidP="008A7AB4">
      <w:pPr>
        <w:pStyle w:val="Heading1"/>
      </w:pPr>
      <w:bookmarkStart w:id="8" w:name="O_1231994"/>
      <w:bookmarkEnd w:id="8"/>
      <w:r w:rsidRPr="008A7AB4">
        <w:t>Unit Mapping Information</w:t>
      </w:r>
    </w:p>
    <w:p w:rsidR="00000000" w:rsidRPr="008A7AB4" w:rsidP="00825C81">
      <w:pPr>
        <w:pStyle w:val="BodyText"/>
      </w:pPr>
      <w:r w:rsidRPr="008A7AB4">
        <w:t>Supersedes and is equivalent to SITXCRI001 Respond to a customer in crisis.</w:t>
      </w:r>
    </w:p>
    <w:p w:rsidR="00000000" w:rsidRPr="008A7AB4" w:rsidP="008A7AB4">
      <w:pPr>
        <w:pStyle w:val="Heading1"/>
      </w:pPr>
      <w:bookmarkStart w:id="9" w:name="O_1231987"/>
      <w:bookmarkEnd w:id="9"/>
      <w:r w:rsidRPr="008A7AB4">
        <w:t>Links</w:t>
      </w:r>
    </w:p>
    <w:p w:rsidR="00000000" w:rsidRPr="008A7AB4" w:rsidP="00825C81">
      <w:pPr>
        <w:pStyle w:val="BodyText"/>
      </w:pPr>
      <w:r w:rsidRPr="008A7A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2558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A7AB4" w:rsidP="008A7AB4"/>
    <w:sectPr w:rsidSect="008A7A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B4" w:rsidRPr="00825C81" w:rsidP="00825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81" w:rsidP="008A7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5C81" w:rsidP="008A7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5C81" w:rsidP="008A7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7AB4" w:rsidRPr="00825C81" w:rsidP="00825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C81" w:rsidRPr="002D2AF8" w:rsidP="008A7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SITXCRI003 Respond to a customer in crisis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25C81" w:rsidP="008A7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6CF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18CF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7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7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7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7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7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7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7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7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7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7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7AB4"/>
  </w:style>
  <w:style w:type="character" w:customStyle="1" w:styleId="Heading1Char">
    <w:name w:val="Heading 1 Char"/>
    <w:basedOn w:val="DefaultParagraphFont"/>
    <w:link w:val="Heading1"/>
    <w:rsid w:val="008A7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7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7A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7A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7A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7AB4"/>
    <w:rPr>
      <w:b/>
      <w:spacing w:val="0"/>
    </w:rPr>
  </w:style>
  <w:style w:type="character" w:styleId="Emphasis">
    <w:name w:val="Emphasis"/>
    <w:basedOn w:val="DefaultParagraphFont"/>
    <w:qFormat/>
    <w:rsid w:val="008A7AB4"/>
    <w:rPr>
      <w:i/>
    </w:rPr>
  </w:style>
  <w:style w:type="paragraph" w:customStyle="1" w:styleId="SuperHeading">
    <w:name w:val="SuperHeading"/>
    <w:basedOn w:val="Normal"/>
    <w:rsid w:val="008A7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7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7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7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7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7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7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7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7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7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7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7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7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7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7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7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7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7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7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7A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7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7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7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7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7A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7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7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7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7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7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7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7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7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7A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7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7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7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7AB4"/>
  </w:style>
  <w:style w:type="paragraph" w:styleId="TableofFigures">
    <w:name w:val="table of figures"/>
    <w:basedOn w:val="Normal"/>
    <w:next w:val="Normal"/>
    <w:semiHidden/>
    <w:rsid w:val="008A7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7A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7AB4"/>
    <w:rPr>
      <w:rFonts w:ascii="Wingdings" w:hAnsi="Wingdings"/>
    </w:rPr>
  </w:style>
  <w:style w:type="paragraph" w:customStyle="1" w:styleId="TableHeading">
    <w:name w:val="Table Heading"/>
    <w:basedOn w:val="HeadingBase"/>
    <w:rsid w:val="008A7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7AB4"/>
    <w:rPr>
      <w:color w:val="0033CC"/>
      <w:u w:val="none"/>
    </w:rPr>
  </w:style>
  <w:style w:type="paragraph" w:customStyle="1" w:styleId="BodyTextRight">
    <w:name w:val="Body Text Right"/>
    <w:basedOn w:val="BodyText"/>
    <w:rsid w:val="008A7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7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7A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7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7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7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7AB4"/>
    <w:rPr>
      <w:sz w:val="32"/>
    </w:rPr>
  </w:style>
  <w:style w:type="paragraph" w:customStyle="1" w:styleId="HeadingProcedure">
    <w:name w:val="Heading Procedure"/>
    <w:basedOn w:val="HeadingBase"/>
    <w:next w:val="Normal"/>
    <w:rsid w:val="008A7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7AB4"/>
    <w:pPr>
      <w:spacing w:before="60" w:after="60"/>
    </w:pPr>
  </w:style>
  <w:style w:type="paragraph" w:styleId="ListContinue">
    <w:name w:val="List Continue"/>
    <w:basedOn w:val="List"/>
    <w:rsid w:val="008A7AB4"/>
    <w:pPr>
      <w:ind w:firstLine="0"/>
    </w:pPr>
  </w:style>
  <w:style w:type="paragraph" w:customStyle="1" w:styleId="ListNote">
    <w:name w:val="List Note"/>
    <w:basedOn w:val="List"/>
    <w:rsid w:val="008A7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7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7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7AB4"/>
    <w:rPr>
      <w:rFonts w:ascii="Courier New" w:hAnsi="Courier New"/>
    </w:rPr>
  </w:style>
  <w:style w:type="paragraph" w:customStyle="1" w:styleId="NoteBullet">
    <w:name w:val="Note Bullet"/>
    <w:basedOn w:val="Note"/>
    <w:rsid w:val="008A7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7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7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7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7A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7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7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7AB4"/>
    <w:rPr>
      <w:b/>
      <w:smallCaps/>
    </w:rPr>
  </w:style>
  <w:style w:type="paragraph" w:customStyle="1" w:styleId="TableListNumber">
    <w:name w:val="Table List Number"/>
    <w:basedOn w:val="ListNumber"/>
    <w:rsid w:val="008A7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7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7AB4"/>
    <w:pPr>
      <w:numPr>
        <w:numId w:val="8"/>
      </w:numPr>
    </w:pPr>
  </w:style>
  <w:style w:type="paragraph" w:customStyle="1" w:styleId="ListAlpha2">
    <w:name w:val="List Alpha 2"/>
    <w:basedOn w:val="List2"/>
    <w:rsid w:val="008A7AB4"/>
    <w:pPr>
      <w:numPr>
        <w:numId w:val="7"/>
      </w:numPr>
    </w:pPr>
  </w:style>
  <w:style w:type="paragraph" w:styleId="List2">
    <w:name w:val="List 2"/>
    <w:basedOn w:val="BodyText"/>
    <w:rsid w:val="008A7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7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7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7A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7A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7A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7AB4"/>
    <w:pPr>
      <w:numPr>
        <w:numId w:val="3"/>
      </w:numPr>
    </w:pPr>
  </w:style>
  <w:style w:type="paragraph" w:styleId="ListContinue2">
    <w:name w:val="List Continue 2"/>
    <w:basedOn w:val="List2"/>
    <w:rsid w:val="008A7AB4"/>
    <w:pPr>
      <w:ind w:firstLine="0"/>
    </w:pPr>
  </w:style>
  <w:style w:type="paragraph" w:styleId="ListContinue3">
    <w:name w:val="List Continue 3"/>
    <w:basedOn w:val="List3"/>
    <w:rsid w:val="008A7AB4"/>
    <w:pPr>
      <w:ind w:left="1021" w:firstLine="0"/>
    </w:pPr>
  </w:style>
  <w:style w:type="paragraph" w:styleId="ListContinue4">
    <w:name w:val="List Continue 4"/>
    <w:basedOn w:val="List4"/>
    <w:rsid w:val="008A7AB4"/>
    <w:pPr>
      <w:ind w:firstLine="0"/>
    </w:pPr>
  </w:style>
  <w:style w:type="paragraph" w:styleId="ListContinue5">
    <w:name w:val="List Continue 5"/>
    <w:basedOn w:val="List5"/>
    <w:rsid w:val="008A7AB4"/>
    <w:pPr>
      <w:ind w:firstLine="0"/>
    </w:pPr>
  </w:style>
  <w:style w:type="paragraph" w:styleId="ListNumber3">
    <w:name w:val="List Number 3"/>
    <w:basedOn w:val="List3"/>
    <w:rsid w:val="008A7AB4"/>
    <w:pPr>
      <w:numPr>
        <w:numId w:val="4"/>
      </w:numPr>
    </w:pPr>
  </w:style>
  <w:style w:type="paragraph" w:styleId="ListNumber4">
    <w:name w:val="List Number 4"/>
    <w:basedOn w:val="List4"/>
    <w:rsid w:val="008A7AB4"/>
    <w:pPr>
      <w:numPr>
        <w:numId w:val="5"/>
      </w:numPr>
    </w:pPr>
  </w:style>
  <w:style w:type="paragraph" w:styleId="ListNumber5">
    <w:name w:val="List Number 5"/>
    <w:basedOn w:val="List5"/>
    <w:rsid w:val="008A7AB4"/>
    <w:pPr>
      <w:numPr>
        <w:numId w:val="6"/>
      </w:numPr>
    </w:pPr>
  </w:style>
  <w:style w:type="paragraph" w:styleId="BlockText">
    <w:name w:val="Block Text"/>
    <w:basedOn w:val="Normal"/>
    <w:rsid w:val="008A7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7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7AB4"/>
    <w:rPr>
      <w:sz w:val="16"/>
      <w:vertAlign w:val="superscript"/>
    </w:rPr>
  </w:style>
  <w:style w:type="character" w:customStyle="1" w:styleId="Symbols">
    <w:name w:val="Symbols"/>
    <w:basedOn w:val="DefaultParagraphFont"/>
    <w:rsid w:val="008A7AB4"/>
    <w:rPr>
      <w:rFonts w:ascii="Symbol" w:hAnsi="Symbol"/>
    </w:rPr>
  </w:style>
  <w:style w:type="character" w:customStyle="1" w:styleId="MenuOptions">
    <w:name w:val="Menu Options"/>
    <w:basedOn w:val="DefaultParagraphFont"/>
    <w:rsid w:val="008A7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7AB4"/>
    <w:rPr>
      <w:b/>
    </w:rPr>
  </w:style>
  <w:style w:type="character" w:customStyle="1" w:styleId="Underlined">
    <w:name w:val="Underlined"/>
    <w:basedOn w:val="DefaultParagraphFont"/>
    <w:rsid w:val="008A7AB4"/>
    <w:rPr>
      <w:u w:val="single"/>
    </w:rPr>
  </w:style>
  <w:style w:type="paragraph" w:customStyle="1" w:styleId="TableBodyTextRight">
    <w:name w:val="Table Body Text Right"/>
    <w:basedOn w:val="TableBodyText"/>
    <w:rsid w:val="008A7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7AB4"/>
    <w:rPr>
      <w:sz w:val="18"/>
    </w:rPr>
  </w:style>
  <w:style w:type="paragraph" w:customStyle="1" w:styleId="BodySmallRight">
    <w:name w:val="Body Small Right"/>
    <w:basedOn w:val="BodyTextRight"/>
    <w:rsid w:val="008A7AB4"/>
    <w:rPr>
      <w:sz w:val="18"/>
      <w:szCs w:val="18"/>
    </w:rPr>
  </w:style>
  <w:style w:type="paragraph" w:customStyle="1" w:styleId="MarginEdition">
    <w:name w:val="Margin Edition"/>
    <w:basedOn w:val="MarginNote"/>
    <w:rsid w:val="008A7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7AB4"/>
    <w:rPr>
      <w:sz w:val="2"/>
      <w:szCs w:val="2"/>
    </w:rPr>
  </w:style>
  <w:style w:type="character" w:customStyle="1" w:styleId="Small">
    <w:name w:val="Small"/>
    <w:basedOn w:val="DefaultParagraphFont"/>
    <w:rsid w:val="008A7AB4"/>
    <w:rPr>
      <w:sz w:val="16"/>
    </w:rPr>
  </w:style>
  <w:style w:type="paragraph" w:customStyle="1" w:styleId="WideTable">
    <w:name w:val="Wide Table"/>
    <w:basedOn w:val="Normal"/>
    <w:rsid w:val="008A7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7AB4"/>
  </w:style>
  <w:style w:type="paragraph" w:styleId="Quote">
    <w:name w:val="Quote"/>
    <w:basedOn w:val="Heading1"/>
    <w:link w:val="QuoteChar"/>
    <w:qFormat/>
    <w:rsid w:val="008A7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7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7AB4"/>
    <w:pPr>
      <w:pageBreakBefore/>
    </w:pPr>
  </w:style>
  <w:style w:type="paragraph" w:customStyle="1" w:styleId="Border">
    <w:name w:val="Border"/>
    <w:basedOn w:val="Normal"/>
    <w:qFormat/>
    <w:rsid w:val="008A7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7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7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7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7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7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7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7AB4"/>
    <w:rPr>
      <w:u w:val="single"/>
    </w:rPr>
  </w:style>
  <w:style w:type="character" w:customStyle="1" w:styleId="BoldandItalics">
    <w:name w:val="Bold and Italics"/>
    <w:qFormat/>
    <w:rsid w:val="008A7AB4"/>
    <w:rPr>
      <w:b/>
      <w:i/>
      <w:u w:val="none"/>
    </w:rPr>
  </w:style>
  <w:style w:type="paragraph" w:styleId="BalloonText">
    <w:name w:val="Balloon Text"/>
    <w:basedOn w:val="Normal"/>
    <w:link w:val="BalloonTextChar"/>
    <w:rsid w:val="008A7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7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7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7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7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7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7AB4"/>
    <w:pPr>
      <w:spacing w:before="0" w:after="0"/>
    </w:pPr>
  </w:style>
  <w:style w:type="paragraph" w:customStyle="1" w:styleId="BodyTextBold">
    <w:name w:val="Body Text Bold"/>
    <w:basedOn w:val="BodyText"/>
    <w:qFormat/>
    <w:rsid w:val="008A7AB4"/>
    <w:rPr>
      <w:b/>
    </w:rPr>
  </w:style>
  <w:style w:type="character" w:styleId="Hyperlink">
    <w:name w:val="Hyperlink"/>
    <w:basedOn w:val="DefaultParagraphFont"/>
    <w:uiPriority w:val="99"/>
    <w:unhideWhenUsed/>
    <w:rsid w:val="00825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4143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SITXCRI003 Respond to a customer in crisis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