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E9E" w:rsidP="00FF5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SITXCRI003 Respond to a customer in crisis</w:t>
      </w:r>
      <w:r>
        <w:fldChar w:fldCharType="end"/>
      </w:r>
    </w:p>
    <w:p w:rsidR="00FF5E9E" w:rsidP="00FF5E9E">
      <w:pPr>
        <w:pStyle w:val="Version"/>
        <w:sectPr w:rsidSect="00CC7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A39" w:rsidP="00CC7A39">
      <w:pPr>
        <w:pStyle w:val="SuperHeading"/>
      </w:pPr>
      <w:r w:rsidRPr="00CC7A39">
        <w:t>Assessment Requirements for SITXCRI003 Respond to a customer in crisis</w:t>
      </w:r>
    </w:p>
    <w:p w:rsidR="00000000" w:rsidRPr="00CC7A39" w:rsidP="00CC7A39">
      <w:pPr>
        <w:pStyle w:val="Heading1"/>
      </w:pPr>
      <w:bookmarkStart w:id="1" w:name="O_1231989"/>
      <w:bookmarkEnd w:id="1"/>
      <w:r w:rsidRPr="00CC7A39">
        <w:t>Modification History</w:t>
      </w:r>
    </w:p>
    <w:p w:rsidR="00000000" w:rsidRPr="00CC7A39" w:rsidP="00FF5E9E">
      <w:pPr>
        <w:pStyle w:val="BodyText"/>
      </w:pPr>
      <w:r w:rsidRPr="00CC7A39">
        <w:t>Not applicable.</w:t>
      </w:r>
    </w:p>
    <w:p w:rsidR="00000000" w:rsidRPr="00CC7A39" w:rsidP="00CC7A39">
      <w:pPr>
        <w:pStyle w:val="Heading1"/>
      </w:pPr>
      <w:bookmarkStart w:id="2" w:name="O_1231992"/>
      <w:bookmarkEnd w:id="2"/>
      <w:r w:rsidRPr="00CC7A39">
        <w:t>Performance Evidence</w:t>
      </w:r>
    </w:p>
    <w:p w:rsidR="00000000" w:rsidRPr="00CC7A39" w:rsidP="00FF5E9E">
      <w:pPr>
        <w:pStyle w:val="BodyText"/>
      </w:pPr>
      <w:r w:rsidRPr="00CC7A39">
        <w:t>Evidence of the ability to complete tas</w:t>
      </w:r>
      <w:r w:rsidRPr="00CC7A39">
        <w:t>ks outlined in elements and performance criteria of this unit in the context of the job role, and:</w:t>
      </w:r>
    </w:p>
    <w:p w:rsidR="00000000" w:rsidRPr="00CC7A39" w:rsidP="00CC7A39">
      <w:pPr>
        <w:pStyle w:val="ListBullet"/>
      </w:pPr>
      <w:r w:rsidRPr="00CC7A39">
        <w:t>respond with customer crisis care to at least three different customer crises</w:t>
      </w:r>
    </w:p>
    <w:p w:rsidR="00000000" w:rsidRPr="00CC7A39" w:rsidP="00CC7A39">
      <w:pPr>
        <w:pStyle w:val="ListBullet"/>
      </w:pPr>
      <w:r w:rsidRPr="00CC7A39">
        <w:t>identify ramifications of each of the above customer crises through:</w:t>
      </w:r>
    </w:p>
    <w:p w:rsidR="00000000" w:rsidRPr="00CC7A39" w:rsidP="00CC7A39">
      <w:pPr>
        <w:pStyle w:val="ListBullet2"/>
      </w:pPr>
      <w:r w:rsidRPr="00CC7A39">
        <w:t>discussi</w:t>
      </w:r>
      <w:r w:rsidRPr="00CC7A39">
        <w:t>ons with affected customer and their friends, family or travelling companions</w:t>
      </w:r>
    </w:p>
    <w:p w:rsidR="00000000" w:rsidRPr="00CC7A39" w:rsidP="00CC7A39">
      <w:pPr>
        <w:pStyle w:val="ListBullet2"/>
      </w:pPr>
      <w:r w:rsidRPr="00CC7A39">
        <w:t>where available and appropriate, related reports from:</w:t>
      </w:r>
    </w:p>
    <w:p w:rsidR="00000000" w:rsidRPr="00CC7A39" w:rsidP="00CC7A39">
      <w:pPr>
        <w:pStyle w:val="ListBullet3"/>
      </w:pPr>
      <w:r w:rsidRPr="00CC7A39">
        <w:t>medical and emergency services</w:t>
      </w:r>
    </w:p>
    <w:p w:rsidR="00000000" w:rsidRPr="00CC7A39" w:rsidP="00CC7A39">
      <w:pPr>
        <w:pStyle w:val="ListBullet3"/>
      </w:pPr>
      <w:r w:rsidRPr="00CC7A39">
        <w:t>police</w:t>
      </w:r>
    </w:p>
    <w:p w:rsidR="00000000" w:rsidRPr="00CC7A39" w:rsidP="00CC7A39">
      <w:pPr>
        <w:pStyle w:val="ListBullet3"/>
      </w:pPr>
      <w:r w:rsidRPr="00CC7A39">
        <w:t>staff, contractors and suppliers</w:t>
      </w:r>
    </w:p>
    <w:p w:rsidR="00000000" w:rsidRPr="00CC7A39" w:rsidP="00CC7A39">
      <w:pPr>
        <w:pStyle w:val="ListBullet"/>
      </w:pPr>
      <w:r w:rsidRPr="00CC7A39">
        <w:t>organise the following operational services where required to assist the above affected customers in line with availability of assistance, advice and support and organisational customer care, communication and confidentiality standards:</w:t>
      </w:r>
    </w:p>
    <w:p w:rsidR="00000000" w:rsidRPr="00CC7A39" w:rsidP="00CC7A39">
      <w:pPr>
        <w:pStyle w:val="ListBullet2"/>
      </w:pPr>
      <w:r w:rsidRPr="00CC7A39">
        <w:t>accommodation</w:t>
      </w:r>
    </w:p>
    <w:p w:rsidR="00000000" w:rsidRPr="00CC7A39" w:rsidP="00CC7A39">
      <w:pPr>
        <w:pStyle w:val="ListBullet2"/>
      </w:pPr>
      <w:r w:rsidRPr="00CC7A39">
        <w:t>canc</w:t>
      </w:r>
      <w:r w:rsidRPr="00CC7A39">
        <w:t>ellation of forward travel and tourism services</w:t>
      </w:r>
    </w:p>
    <w:p w:rsidR="00000000" w:rsidRPr="00CC7A39" w:rsidP="00CC7A39">
      <w:pPr>
        <w:pStyle w:val="ListBullet2"/>
      </w:pPr>
      <w:r w:rsidRPr="00CC7A39">
        <w:t>flights and ticketing to repatriate customers.</w:t>
      </w:r>
    </w:p>
    <w:p w:rsidR="00000000" w:rsidRPr="00CC7A39" w:rsidP="00CC7A39">
      <w:pPr>
        <w:pStyle w:val="AllowPageBreak"/>
      </w:pPr>
    </w:p>
    <w:p w:rsidR="00000000" w:rsidRPr="00CC7A39" w:rsidP="00CC7A39">
      <w:pPr>
        <w:pStyle w:val="Heading1"/>
      </w:pPr>
      <w:bookmarkStart w:id="3" w:name="O_1231991"/>
      <w:bookmarkEnd w:id="3"/>
      <w:r w:rsidRPr="00CC7A39">
        <w:t>Knowledge Evidence</w:t>
      </w:r>
    </w:p>
    <w:p w:rsidR="00000000" w:rsidRPr="00CC7A39" w:rsidP="00FF5E9E">
      <w:pPr>
        <w:pStyle w:val="BodyText"/>
      </w:pPr>
      <w:r w:rsidRPr="00CC7A39">
        <w:t>Demonstrated knowledge required to complete the tasks outlined in elements and performance criteria of this unit:</w:t>
      </w:r>
    </w:p>
    <w:p w:rsidR="00000000" w:rsidRPr="00CC7A39" w:rsidP="00CC7A39">
      <w:pPr>
        <w:pStyle w:val="ListBullet"/>
      </w:pPr>
      <w:r w:rsidRPr="00CC7A39">
        <w:t>common customer crisis situations relevant to the tourism, travel, hospitality and event sectors:</w:t>
      </w:r>
    </w:p>
    <w:p w:rsidR="00000000" w:rsidRPr="00CC7A39" w:rsidP="00CC7A39">
      <w:pPr>
        <w:pStyle w:val="ListBullet2"/>
      </w:pPr>
      <w:r w:rsidRPr="00CC7A39">
        <w:t>accident, assault or mugging</w:t>
      </w:r>
    </w:p>
    <w:p w:rsidR="00000000" w:rsidRPr="00CC7A39" w:rsidP="00CC7A39">
      <w:pPr>
        <w:pStyle w:val="ListBullet2"/>
      </w:pPr>
      <w:r w:rsidRPr="00CC7A39">
        <w:t>family crisis and need for repatriation</w:t>
      </w:r>
    </w:p>
    <w:p w:rsidR="00000000" w:rsidRPr="00CC7A39" w:rsidP="00CC7A39">
      <w:pPr>
        <w:pStyle w:val="ListBullet2"/>
      </w:pPr>
      <w:r w:rsidRPr="00CC7A39">
        <w:t>major injury or illness</w:t>
      </w:r>
    </w:p>
    <w:p w:rsidR="00000000" w:rsidRPr="00CC7A39" w:rsidP="00CC7A39">
      <w:pPr>
        <w:pStyle w:val="ListBullet2"/>
      </w:pPr>
      <w:r w:rsidRPr="00CC7A39">
        <w:t>natural death, accidental death or suicide</w:t>
      </w:r>
    </w:p>
    <w:p w:rsidR="00000000" w:rsidRPr="00CC7A39" w:rsidP="00CC7A39">
      <w:pPr>
        <w:pStyle w:val="ListBullet2"/>
      </w:pPr>
      <w:r w:rsidRPr="00CC7A39">
        <w:t>incident resulting in</w:t>
      </w:r>
      <w:r w:rsidRPr="00CC7A39">
        <w:t xml:space="preserve"> psychological trauma</w:t>
      </w:r>
    </w:p>
    <w:p w:rsidR="00000000" w:rsidRPr="00CC7A39" w:rsidP="00CC7A39">
      <w:pPr>
        <w:pStyle w:val="ListBullet"/>
      </w:pPr>
      <w:r w:rsidRPr="00CC7A39">
        <w:t>key symptoms of trauma</w:t>
      </w:r>
    </w:p>
    <w:p w:rsidR="00000000" w:rsidRPr="00CC7A39" w:rsidP="00CC7A39">
      <w:pPr>
        <w:pStyle w:val="ListBullet"/>
      </w:pPr>
      <w:r w:rsidRPr="00CC7A39">
        <w:t>sources of medical and counselling assistance</w:t>
      </w:r>
    </w:p>
    <w:p w:rsidR="00000000" w:rsidRPr="00CC7A39" w:rsidP="00CC7A39">
      <w:pPr>
        <w:pStyle w:val="ListBullet"/>
      </w:pPr>
      <w:r w:rsidRPr="00CC7A39">
        <w:t>communication techniques for supporting and reassuring customers</w:t>
      </w:r>
    </w:p>
    <w:p w:rsidR="00000000" w:rsidRPr="00CC7A39" w:rsidP="00CC7A39">
      <w:pPr>
        <w:pStyle w:val="ListBullet"/>
      </w:pPr>
      <w:r w:rsidRPr="00CC7A39">
        <w:t>key people with whom to communicate in a customer crisis situation:</w:t>
      </w:r>
    </w:p>
    <w:p w:rsidR="00000000" w:rsidRPr="00CC7A39" w:rsidP="00CC7A39">
      <w:pPr>
        <w:pStyle w:val="ListBullet2"/>
      </w:pPr>
      <w:r w:rsidRPr="00CC7A39">
        <w:t>colleagues:</w:t>
      </w:r>
    </w:p>
    <w:p w:rsidR="00000000" w:rsidRPr="00CC7A39" w:rsidP="00CC7A39">
      <w:pPr>
        <w:pStyle w:val="ListBullet3"/>
      </w:pPr>
      <w:r w:rsidRPr="00CC7A39">
        <w:t>managers</w:t>
      </w:r>
    </w:p>
    <w:p w:rsidR="00000000" w:rsidRPr="00CC7A39" w:rsidP="00CC7A39">
      <w:pPr>
        <w:pStyle w:val="ListBullet3"/>
      </w:pPr>
      <w:r w:rsidRPr="00CC7A39">
        <w:t>operational staff</w:t>
      </w:r>
    </w:p>
    <w:p w:rsidR="00000000" w:rsidRPr="00CC7A39" w:rsidP="00CC7A39">
      <w:pPr>
        <w:pStyle w:val="ListBullet3"/>
      </w:pPr>
      <w:r w:rsidRPr="00CC7A39">
        <w:t>supervisors</w:t>
      </w:r>
    </w:p>
    <w:p w:rsidR="00000000" w:rsidRPr="00CC7A39" w:rsidP="00CC7A39">
      <w:pPr>
        <w:pStyle w:val="ListBullet2"/>
      </w:pPr>
      <w:r w:rsidRPr="00CC7A39">
        <w:t>family members</w:t>
      </w:r>
    </w:p>
    <w:p w:rsidR="00000000" w:rsidRPr="00CC7A39" w:rsidP="00CC7A39">
      <w:pPr>
        <w:pStyle w:val="ListBullet2"/>
      </w:pPr>
      <w:r w:rsidRPr="00CC7A39">
        <w:t>personnel in the controlling office:</w:t>
      </w:r>
    </w:p>
    <w:p w:rsidR="00000000" w:rsidRPr="00CC7A39" w:rsidP="00CC7A39">
      <w:pPr>
        <w:pStyle w:val="ListBullet3"/>
      </w:pPr>
      <w:r w:rsidRPr="00CC7A39">
        <w:t>event management organisation</w:t>
      </w:r>
    </w:p>
    <w:p w:rsidR="00000000" w:rsidRPr="00CC7A39" w:rsidP="00CC7A39">
      <w:pPr>
        <w:pStyle w:val="ListBullet3"/>
      </w:pPr>
      <w:r w:rsidRPr="00CC7A39">
        <w:t>inbound tour operator</w:t>
      </w:r>
    </w:p>
    <w:p w:rsidR="00000000" w:rsidRPr="00CC7A39" w:rsidP="00CC7A39">
      <w:pPr>
        <w:pStyle w:val="ListBullet3"/>
      </w:pPr>
      <w:r w:rsidRPr="00CC7A39">
        <w:t>outbound tour wholesaler</w:t>
      </w:r>
    </w:p>
    <w:p w:rsidR="00000000" w:rsidRPr="00CC7A39" w:rsidP="00CC7A39">
      <w:pPr>
        <w:pStyle w:val="ListBullet3"/>
      </w:pPr>
      <w:r w:rsidRPr="00CC7A39">
        <w:t>professional conference organiser</w:t>
      </w:r>
    </w:p>
    <w:p w:rsidR="00000000" w:rsidRPr="00CC7A39" w:rsidP="00CC7A39">
      <w:pPr>
        <w:pStyle w:val="ListBullet3"/>
      </w:pPr>
      <w:r w:rsidRPr="00CC7A39">
        <w:t>travel agency</w:t>
      </w:r>
    </w:p>
    <w:p w:rsidR="00000000" w:rsidRPr="00CC7A39" w:rsidP="00CC7A39">
      <w:pPr>
        <w:pStyle w:val="ListBullet3"/>
      </w:pPr>
      <w:r w:rsidRPr="00CC7A39">
        <w:t>tour operator</w:t>
      </w:r>
    </w:p>
    <w:p w:rsidR="00000000" w:rsidRPr="00CC7A39" w:rsidP="00CC7A39">
      <w:pPr>
        <w:pStyle w:val="ListBullet2"/>
      </w:pPr>
      <w:r w:rsidRPr="00CC7A39">
        <w:t>personnel from suppliers on an e</w:t>
      </w:r>
      <w:r w:rsidRPr="00CC7A39">
        <w:t>xtended tour</w:t>
      </w:r>
    </w:p>
    <w:p w:rsidR="00000000" w:rsidRPr="00CC7A39" w:rsidP="00CC7A39">
      <w:pPr>
        <w:pStyle w:val="ListBullet2"/>
      </w:pPr>
      <w:r w:rsidRPr="00CC7A39">
        <w:t>travel insurance provider personnel</w:t>
      </w:r>
    </w:p>
    <w:p w:rsidR="00000000" w:rsidRPr="00CC7A39" w:rsidP="00CC7A39">
      <w:pPr>
        <w:pStyle w:val="ListBullet2"/>
      </w:pPr>
      <w:r w:rsidRPr="00CC7A39">
        <w:t>travelling companions</w:t>
      </w:r>
    </w:p>
    <w:p w:rsidR="00000000" w:rsidRPr="00CC7A39" w:rsidP="00CC7A39">
      <w:pPr>
        <w:pStyle w:val="ListBullet"/>
      </w:pPr>
      <w:r w:rsidRPr="00CC7A39">
        <w:t>professional standards in crisis care communications</w:t>
      </w:r>
    </w:p>
    <w:p w:rsidR="00000000" w:rsidRPr="00CC7A39" w:rsidP="00CC7A39">
      <w:pPr>
        <w:pStyle w:val="ListBullet"/>
      </w:pPr>
      <w:r w:rsidRPr="00CC7A39">
        <w:t>operational services used to manage customer service and repatriation arrangements</w:t>
      </w:r>
    </w:p>
    <w:p w:rsidR="00000000" w:rsidRPr="00CC7A39" w:rsidP="00CC7A39">
      <w:pPr>
        <w:pStyle w:val="ListBullet"/>
      </w:pPr>
      <w:r w:rsidRPr="00CC7A39">
        <w:t>role of key external people and organisations in managing a customer crisis</w:t>
      </w:r>
    </w:p>
    <w:p w:rsidR="00000000" w:rsidRPr="00CC7A39" w:rsidP="00CC7A39">
      <w:pPr>
        <w:pStyle w:val="ListBullet"/>
      </w:pPr>
      <w:r w:rsidRPr="00CC7A39">
        <w:t>recommendations relating to customer crisis situations:</w:t>
      </w:r>
    </w:p>
    <w:p w:rsidR="00000000" w:rsidRPr="00CC7A39" w:rsidP="00CC7A39">
      <w:pPr>
        <w:pStyle w:val="ListBullet2"/>
      </w:pPr>
      <w:r w:rsidRPr="00CC7A39">
        <w:t>cancel the remainder of touring arrangements and return home</w:t>
      </w:r>
    </w:p>
    <w:p w:rsidR="00000000" w:rsidRPr="00CC7A39" w:rsidP="00CC7A39">
      <w:pPr>
        <w:pStyle w:val="ListBullet2"/>
      </w:pPr>
      <w:r w:rsidRPr="00CC7A39">
        <w:t>contact travel insurance provider</w:t>
      </w:r>
    </w:p>
    <w:p w:rsidR="00000000" w:rsidRPr="00CC7A39" w:rsidP="00CC7A39">
      <w:pPr>
        <w:pStyle w:val="ListBullet2"/>
      </w:pPr>
      <w:r w:rsidRPr="00CC7A39">
        <w:t>rebook a replacement holiday</w:t>
      </w:r>
    </w:p>
    <w:p w:rsidR="00000000" w:rsidRPr="00CC7A39" w:rsidP="00CC7A39">
      <w:pPr>
        <w:pStyle w:val="ListBullet2"/>
      </w:pPr>
      <w:r w:rsidRPr="00CC7A39">
        <w:t>report incident to the police</w:t>
      </w:r>
    </w:p>
    <w:p w:rsidR="00000000" w:rsidRPr="00CC7A39" w:rsidP="00CC7A39">
      <w:pPr>
        <w:pStyle w:val="ListBullet2"/>
      </w:pPr>
      <w:r w:rsidRPr="00CC7A39">
        <w:t>seek medical assistance</w:t>
      </w:r>
    </w:p>
    <w:p w:rsidR="00000000" w:rsidRPr="00CC7A39" w:rsidP="00CC7A39">
      <w:pPr>
        <w:pStyle w:val="ListBullet2"/>
      </w:pPr>
      <w:r w:rsidRPr="00CC7A39">
        <w:t>seek professional counselling</w:t>
      </w:r>
    </w:p>
    <w:p w:rsidR="00000000" w:rsidRPr="00CC7A39" w:rsidP="00CC7A39">
      <w:pPr>
        <w:pStyle w:val="ListBullet"/>
      </w:pPr>
      <w:r w:rsidRPr="00CC7A39">
        <w:t>policies and processes to be followed for repatriation of bodies for:</w:t>
      </w:r>
    </w:p>
    <w:p w:rsidR="00000000" w:rsidRPr="00CC7A39" w:rsidP="00CC7A39">
      <w:pPr>
        <w:pStyle w:val="ListBullet2"/>
      </w:pPr>
      <w:r w:rsidRPr="00CC7A39">
        <w:t>airlines</w:t>
      </w:r>
    </w:p>
    <w:p w:rsidR="00000000" w:rsidRPr="00CC7A39" w:rsidP="00CC7A39">
      <w:pPr>
        <w:pStyle w:val="ListBullet2"/>
      </w:pPr>
      <w:r w:rsidRPr="00CC7A39">
        <w:t>consulates</w:t>
      </w:r>
    </w:p>
    <w:p w:rsidR="00000000" w:rsidRPr="00CC7A39" w:rsidP="00CC7A39">
      <w:pPr>
        <w:pStyle w:val="ListBullet2"/>
      </w:pPr>
      <w:r w:rsidRPr="00CC7A39">
        <w:t>funeral directors</w:t>
      </w:r>
    </w:p>
    <w:p w:rsidR="00000000" w:rsidRPr="00CC7A39" w:rsidP="00CC7A39">
      <w:pPr>
        <w:pStyle w:val="ListBullet2"/>
      </w:pPr>
      <w:r w:rsidRPr="00CC7A39">
        <w:t>high commissions</w:t>
      </w:r>
    </w:p>
    <w:p w:rsidR="00000000" w:rsidRPr="00CC7A39" w:rsidP="00CC7A39">
      <w:pPr>
        <w:pStyle w:val="ListBullet2"/>
      </w:pPr>
      <w:r w:rsidRPr="00CC7A39">
        <w:t>travel insurance companies</w:t>
      </w:r>
    </w:p>
    <w:p w:rsidR="00000000" w:rsidRPr="00CC7A39" w:rsidP="00CC7A39">
      <w:pPr>
        <w:pStyle w:val="ListBullet"/>
      </w:pPr>
      <w:r w:rsidRPr="00CC7A39">
        <w:t>formats for and inclusions of incident reports</w:t>
      </w:r>
    </w:p>
    <w:p w:rsidR="00000000" w:rsidRPr="00CC7A39" w:rsidP="00CC7A39">
      <w:pPr>
        <w:pStyle w:val="ListBullet"/>
      </w:pPr>
      <w:r w:rsidRPr="00CC7A39">
        <w:t>organisational policies and procedures:</w:t>
      </w:r>
    </w:p>
    <w:p w:rsidR="00000000" w:rsidRPr="00CC7A39" w:rsidP="00CC7A39">
      <w:pPr>
        <w:pStyle w:val="ListBullet2"/>
      </w:pPr>
      <w:r w:rsidRPr="00CC7A39">
        <w:t>roles and responsibilities of key staff members</w:t>
      </w:r>
    </w:p>
    <w:p w:rsidR="00000000" w:rsidRPr="00CC7A39" w:rsidP="00CC7A39">
      <w:pPr>
        <w:pStyle w:val="ListBullet2"/>
      </w:pPr>
      <w:r w:rsidRPr="00CC7A39">
        <w:t>procedures for reporting and managing customer incidents</w:t>
      </w:r>
    </w:p>
    <w:p w:rsidR="00000000" w:rsidRPr="00CC7A39" w:rsidP="00CC7A39">
      <w:pPr>
        <w:pStyle w:val="ListBullet2"/>
      </w:pPr>
      <w:r w:rsidRPr="00CC7A39">
        <w:t>procedures for reviewing and debriefing customer crisis managem</w:t>
      </w:r>
      <w:r w:rsidRPr="00CC7A39">
        <w:t>ent.</w:t>
      </w:r>
    </w:p>
    <w:p w:rsidR="00000000" w:rsidRPr="00CC7A39" w:rsidP="00CC7A39">
      <w:pPr>
        <w:pStyle w:val="AllowPageBreak"/>
      </w:pPr>
    </w:p>
    <w:p w:rsidR="00000000" w:rsidRPr="00CC7A39" w:rsidP="00CC7A39">
      <w:pPr>
        <w:pStyle w:val="Heading1"/>
      </w:pPr>
      <w:bookmarkStart w:id="4" w:name="O_1231990"/>
      <w:bookmarkEnd w:id="4"/>
      <w:r w:rsidRPr="00CC7A39">
        <w:t>Assessment Conditions</w:t>
      </w:r>
    </w:p>
    <w:p w:rsidR="00000000" w:rsidRPr="00CC7A39" w:rsidP="00FF5E9E">
      <w:pPr>
        <w:pStyle w:val="BodyText"/>
      </w:pPr>
      <w:r w:rsidRPr="00CC7A39">
        <w:t>Skills must be demonstrated in an operational tourism, travel, hospitality or events environment. This can be:</w:t>
      </w:r>
    </w:p>
    <w:p w:rsidR="00000000" w:rsidRPr="00CC7A39" w:rsidP="00CC7A39">
      <w:pPr>
        <w:pStyle w:val="ListBullet"/>
      </w:pPr>
      <w:r w:rsidRPr="00CC7A39">
        <w:t>an industry workplace; or</w:t>
      </w:r>
    </w:p>
    <w:p w:rsidR="00000000" w:rsidRPr="00CC7A39" w:rsidP="00CC7A39">
      <w:pPr>
        <w:pStyle w:val="ListBullet"/>
      </w:pPr>
      <w:r w:rsidRPr="00CC7A39">
        <w:t>a simulated industry environment set up for the purposes of assessment.</w:t>
      </w:r>
    </w:p>
    <w:p w:rsidR="00000000" w:rsidRPr="00CC7A39" w:rsidP="00FF5E9E">
      <w:pPr>
        <w:pStyle w:val="BodyText"/>
      </w:pPr>
      <w:r w:rsidRPr="00CC7A39">
        <w:t>Assessment must ensure access to:</w:t>
      </w:r>
    </w:p>
    <w:p w:rsidR="00000000" w:rsidRPr="00CC7A39" w:rsidP="00CC7A39">
      <w:pPr>
        <w:pStyle w:val="ListBullet"/>
      </w:pPr>
      <w:r w:rsidRPr="00CC7A39">
        <w:t>customer service arrangements or itineraries</w:t>
      </w:r>
    </w:p>
    <w:p w:rsidR="00000000" w:rsidRPr="00CC7A39" w:rsidP="00CC7A39">
      <w:pPr>
        <w:pStyle w:val="ListBullet"/>
      </w:pPr>
      <w:r w:rsidRPr="00CC7A39">
        <w:t>customer crisis information</w:t>
      </w:r>
    </w:p>
    <w:p w:rsidR="00000000" w:rsidRPr="00CC7A39" w:rsidP="00CC7A39">
      <w:pPr>
        <w:pStyle w:val="ListBullet"/>
      </w:pPr>
      <w:r w:rsidRPr="00CC7A39">
        <w:t>current industry procedures for reporting and managing customer incidents</w:t>
      </w:r>
    </w:p>
    <w:p w:rsidR="00000000" w:rsidRPr="00CC7A39" w:rsidP="00CC7A39">
      <w:pPr>
        <w:pStyle w:val="ListBullet"/>
      </w:pPr>
      <w:r w:rsidRPr="00CC7A39">
        <w:t>customers in crisis with whom the individual can interact. These can be:</w:t>
      </w:r>
    </w:p>
    <w:p w:rsidR="00000000" w:rsidRPr="00CC7A39" w:rsidP="00CC7A39">
      <w:pPr>
        <w:pStyle w:val="ListBullet2"/>
      </w:pPr>
      <w:r w:rsidRPr="00CC7A39">
        <w:t>customers in an industry workplace who are assisted by the individual during the assessment process; or</w:t>
      </w:r>
    </w:p>
    <w:p w:rsidR="00000000" w:rsidRPr="00CC7A39" w:rsidP="00CC7A39">
      <w:pPr>
        <w:pStyle w:val="ListBullet2"/>
      </w:pPr>
      <w:r w:rsidRPr="00CC7A39">
        <w:t>individuals who participate in role plays or simulated activities, set up for the purpose of assessment, in a simulated industry environment operated wi</w:t>
      </w:r>
      <w:r w:rsidRPr="00CC7A39">
        <w:t>thin a training organisation.</w:t>
      </w:r>
    </w:p>
    <w:p w:rsidR="00000000" w:rsidRPr="00CC7A39" w:rsidP="00FF5E9E">
      <w:pPr>
        <w:pStyle w:val="BodyText"/>
      </w:pPr>
      <w:r w:rsidRPr="00CC7A39">
        <w:t>Assessors must satisfy the Standards for Registered Training Organisations’ requirements for assessors.</w:t>
      </w:r>
    </w:p>
    <w:p w:rsidR="00000000" w:rsidRPr="00CC7A39" w:rsidP="00CC7A39">
      <w:pPr>
        <w:pStyle w:val="Heading1"/>
      </w:pPr>
      <w:bookmarkStart w:id="5" w:name="O_1231988"/>
      <w:bookmarkEnd w:id="5"/>
      <w:r w:rsidRPr="00CC7A39">
        <w:t>Links</w:t>
      </w:r>
    </w:p>
    <w:p w:rsidR="00000000" w:rsidRPr="00CC7A39" w:rsidP="00FF5E9E">
      <w:pPr>
        <w:pStyle w:val="BodyText"/>
      </w:pPr>
      <w:r w:rsidRPr="00CC7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678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C7A39" w:rsidP="00CC7A39"/>
    <w:sectPr w:rsidSect="00CC7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39" w:rsidRPr="00FF5E9E" w:rsidP="00FF5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E9E" w:rsidP="00CC7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E9E" w:rsidP="00CC7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5E9E" w:rsidP="00CC7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A39" w:rsidRPr="00FF5E9E" w:rsidP="00FF5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E9E" w:rsidRPr="002D2AF8" w:rsidP="00CC7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SITXCRI003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F5E9E" w:rsidP="00CC7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A4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1EF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C3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A39"/>
  </w:style>
  <w:style w:type="character" w:customStyle="1" w:styleId="Heading1Char">
    <w:name w:val="Heading 1 Char"/>
    <w:basedOn w:val="DefaultParagraphFont"/>
    <w:link w:val="Heading1"/>
    <w:rsid w:val="00CC7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A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A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7A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7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A39"/>
    <w:rPr>
      <w:b/>
      <w:spacing w:val="0"/>
    </w:rPr>
  </w:style>
  <w:style w:type="paragraph" w:customStyle="1" w:styleId="SuperTitle">
    <w:name w:val="SuperTitle"/>
    <w:basedOn w:val="Title"/>
    <w:rsid w:val="00CC7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A39"/>
    <w:rPr>
      <w:i/>
    </w:rPr>
  </w:style>
  <w:style w:type="paragraph" w:styleId="Caption">
    <w:name w:val="caption"/>
    <w:basedOn w:val="BodyText"/>
    <w:next w:val="Normal"/>
    <w:qFormat/>
    <w:rsid w:val="00CC7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A39"/>
  </w:style>
  <w:style w:type="paragraph" w:styleId="TableofFigures">
    <w:name w:val="table of figures"/>
    <w:basedOn w:val="Normal"/>
    <w:next w:val="Normal"/>
    <w:semiHidden/>
    <w:rsid w:val="00CC7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A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7A39"/>
    <w:rPr>
      <w:rFonts w:ascii="Wingdings" w:hAnsi="Wingdings"/>
    </w:rPr>
  </w:style>
  <w:style w:type="paragraph" w:customStyle="1" w:styleId="TableHeading">
    <w:name w:val="Table Heading"/>
    <w:basedOn w:val="HeadingBase"/>
    <w:rsid w:val="00CC7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A39"/>
    <w:rPr>
      <w:color w:val="0033CC"/>
      <w:u w:val="none"/>
    </w:rPr>
  </w:style>
  <w:style w:type="paragraph" w:customStyle="1" w:styleId="BodyTextRight">
    <w:name w:val="Body Text Right"/>
    <w:basedOn w:val="BodyText"/>
    <w:rsid w:val="00CC7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A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A39"/>
    <w:rPr>
      <w:sz w:val="32"/>
    </w:rPr>
  </w:style>
  <w:style w:type="paragraph" w:customStyle="1" w:styleId="HeadingProcedure">
    <w:name w:val="Heading Procedure"/>
    <w:basedOn w:val="HeadingBase"/>
    <w:next w:val="Normal"/>
    <w:rsid w:val="00CC7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A39"/>
    <w:pPr>
      <w:spacing w:before="60" w:after="60"/>
    </w:pPr>
  </w:style>
  <w:style w:type="paragraph" w:styleId="ListContinue">
    <w:name w:val="List Continue"/>
    <w:basedOn w:val="List"/>
    <w:rsid w:val="00CC7A39"/>
    <w:pPr>
      <w:ind w:firstLine="0"/>
    </w:pPr>
  </w:style>
  <w:style w:type="paragraph" w:customStyle="1" w:styleId="ListNote">
    <w:name w:val="List Note"/>
    <w:basedOn w:val="List"/>
    <w:rsid w:val="00CC7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A39"/>
    <w:rPr>
      <w:rFonts w:ascii="Courier New" w:hAnsi="Courier New"/>
    </w:rPr>
  </w:style>
  <w:style w:type="paragraph" w:customStyle="1" w:styleId="NoteBullet">
    <w:name w:val="Note Bullet"/>
    <w:basedOn w:val="Note"/>
    <w:rsid w:val="00CC7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A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7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A39"/>
    <w:rPr>
      <w:b/>
      <w:smallCaps/>
    </w:rPr>
  </w:style>
  <w:style w:type="paragraph" w:customStyle="1" w:styleId="TableListNumber">
    <w:name w:val="Table List Number"/>
    <w:basedOn w:val="ListNumber"/>
    <w:rsid w:val="00CC7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A39"/>
    <w:pPr>
      <w:numPr>
        <w:numId w:val="10"/>
      </w:numPr>
    </w:pPr>
  </w:style>
  <w:style w:type="paragraph" w:customStyle="1" w:styleId="ListAlpha2">
    <w:name w:val="List Alpha 2"/>
    <w:basedOn w:val="List2"/>
    <w:rsid w:val="00CC7A39"/>
    <w:pPr>
      <w:numPr>
        <w:numId w:val="9"/>
      </w:numPr>
    </w:pPr>
  </w:style>
  <w:style w:type="paragraph" w:styleId="List2">
    <w:name w:val="List 2"/>
    <w:basedOn w:val="BodyText"/>
    <w:rsid w:val="00CC7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A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7A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7A39"/>
    <w:pPr>
      <w:numPr>
        <w:numId w:val="5"/>
      </w:numPr>
    </w:pPr>
  </w:style>
  <w:style w:type="paragraph" w:styleId="ListContinue2">
    <w:name w:val="List Continue 2"/>
    <w:basedOn w:val="List2"/>
    <w:rsid w:val="00CC7A39"/>
    <w:pPr>
      <w:ind w:firstLine="0"/>
    </w:pPr>
  </w:style>
  <w:style w:type="paragraph" w:styleId="ListContinue3">
    <w:name w:val="List Continue 3"/>
    <w:basedOn w:val="List3"/>
    <w:rsid w:val="00CC7A39"/>
    <w:pPr>
      <w:ind w:left="1021" w:firstLine="0"/>
    </w:pPr>
  </w:style>
  <w:style w:type="paragraph" w:styleId="ListContinue4">
    <w:name w:val="List Continue 4"/>
    <w:basedOn w:val="List4"/>
    <w:rsid w:val="00CC7A39"/>
    <w:pPr>
      <w:ind w:firstLine="0"/>
    </w:pPr>
  </w:style>
  <w:style w:type="paragraph" w:styleId="ListContinue5">
    <w:name w:val="List Continue 5"/>
    <w:basedOn w:val="List5"/>
    <w:rsid w:val="00CC7A39"/>
    <w:pPr>
      <w:ind w:firstLine="0"/>
    </w:pPr>
  </w:style>
  <w:style w:type="paragraph" w:styleId="ListNumber3">
    <w:name w:val="List Number 3"/>
    <w:basedOn w:val="List3"/>
    <w:rsid w:val="00CC7A39"/>
    <w:pPr>
      <w:numPr>
        <w:numId w:val="6"/>
      </w:numPr>
    </w:pPr>
  </w:style>
  <w:style w:type="paragraph" w:styleId="ListNumber4">
    <w:name w:val="List Number 4"/>
    <w:basedOn w:val="List4"/>
    <w:rsid w:val="00CC7A39"/>
    <w:pPr>
      <w:numPr>
        <w:numId w:val="7"/>
      </w:numPr>
    </w:pPr>
  </w:style>
  <w:style w:type="paragraph" w:styleId="ListNumber5">
    <w:name w:val="List Number 5"/>
    <w:basedOn w:val="List5"/>
    <w:rsid w:val="00CC7A39"/>
    <w:pPr>
      <w:numPr>
        <w:numId w:val="8"/>
      </w:numPr>
    </w:pPr>
  </w:style>
  <w:style w:type="paragraph" w:styleId="BlockText">
    <w:name w:val="Block Text"/>
    <w:basedOn w:val="Normal"/>
    <w:rsid w:val="00CC7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A39"/>
    <w:rPr>
      <w:sz w:val="16"/>
      <w:vertAlign w:val="superscript"/>
    </w:rPr>
  </w:style>
  <w:style w:type="character" w:customStyle="1" w:styleId="Symbols">
    <w:name w:val="Symbols"/>
    <w:basedOn w:val="DefaultParagraphFont"/>
    <w:rsid w:val="00CC7A39"/>
    <w:rPr>
      <w:rFonts w:ascii="Symbol" w:hAnsi="Symbol"/>
    </w:rPr>
  </w:style>
  <w:style w:type="character" w:customStyle="1" w:styleId="MenuOptions">
    <w:name w:val="Menu Options"/>
    <w:basedOn w:val="DefaultParagraphFont"/>
    <w:rsid w:val="00CC7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A39"/>
    <w:rPr>
      <w:b/>
    </w:rPr>
  </w:style>
  <w:style w:type="character" w:customStyle="1" w:styleId="Underlined">
    <w:name w:val="Underlined"/>
    <w:basedOn w:val="DefaultParagraphFont"/>
    <w:rsid w:val="00CC7A39"/>
    <w:rPr>
      <w:u w:val="single"/>
    </w:rPr>
  </w:style>
  <w:style w:type="paragraph" w:customStyle="1" w:styleId="TableBodyTextRight">
    <w:name w:val="Table Body Text Right"/>
    <w:basedOn w:val="TableBodyText"/>
    <w:rsid w:val="00CC7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A39"/>
    <w:rPr>
      <w:sz w:val="18"/>
    </w:rPr>
  </w:style>
  <w:style w:type="paragraph" w:customStyle="1" w:styleId="BodySmallRight">
    <w:name w:val="Body Small Right"/>
    <w:basedOn w:val="BodyTextRight"/>
    <w:rsid w:val="00CC7A39"/>
    <w:rPr>
      <w:sz w:val="18"/>
      <w:szCs w:val="18"/>
    </w:rPr>
  </w:style>
  <w:style w:type="paragraph" w:customStyle="1" w:styleId="MarginEdition">
    <w:name w:val="Margin Edition"/>
    <w:basedOn w:val="MarginNote"/>
    <w:rsid w:val="00CC7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A39"/>
    <w:rPr>
      <w:sz w:val="2"/>
      <w:szCs w:val="2"/>
    </w:rPr>
  </w:style>
  <w:style w:type="character" w:customStyle="1" w:styleId="Small">
    <w:name w:val="Small"/>
    <w:basedOn w:val="DefaultParagraphFont"/>
    <w:rsid w:val="00CC7A39"/>
    <w:rPr>
      <w:sz w:val="16"/>
    </w:rPr>
  </w:style>
  <w:style w:type="paragraph" w:customStyle="1" w:styleId="WideTable">
    <w:name w:val="Wide Table"/>
    <w:basedOn w:val="Normal"/>
    <w:rsid w:val="00CC7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A39"/>
  </w:style>
  <w:style w:type="paragraph" w:styleId="Quote">
    <w:name w:val="Quote"/>
    <w:basedOn w:val="Heading1"/>
    <w:link w:val="QuoteChar"/>
    <w:qFormat/>
    <w:rsid w:val="00CC7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A39"/>
    <w:pPr>
      <w:pageBreakBefore/>
    </w:pPr>
  </w:style>
  <w:style w:type="paragraph" w:customStyle="1" w:styleId="Border">
    <w:name w:val="Border"/>
    <w:basedOn w:val="Normal"/>
    <w:qFormat/>
    <w:rsid w:val="00CC7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A39"/>
    <w:rPr>
      <w:u w:val="single"/>
    </w:rPr>
  </w:style>
  <w:style w:type="character" w:customStyle="1" w:styleId="BoldandItalics">
    <w:name w:val="Bold and Italics"/>
    <w:qFormat/>
    <w:rsid w:val="00CC7A39"/>
    <w:rPr>
      <w:b/>
      <w:i/>
      <w:u w:val="none"/>
    </w:rPr>
  </w:style>
  <w:style w:type="paragraph" w:styleId="BalloonText">
    <w:name w:val="Balloon Text"/>
    <w:basedOn w:val="Normal"/>
    <w:link w:val="BalloonTextChar"/>
    <w:rsid w:val="00CC7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A39"/>
    <w:pPr>
      <w:spacing w:before="0" w:after="0"/>
    </w:pPr>
  </w:style>
  <w:style w:type="paragraph" w:customStyle="1" w:styleId="BodyTextBold">
    <w:name w:val="Body Text Bold"/>
    <w:basedOn w:val="BodyText"/>
    <w:qFormat/>
    <w:rsid w:val="00CC7A39"/>
    <w:rPr>
      <w:b/>
    </w:rPr>
  </w:style>
  <w:style w:type="character" w:styleId="Hyperlink">
    <w:name w:val="Hyperlink"/>
    <w:basedOn w:val="DefaultParagraphFont"/>
    <w:uiPriority w:val="99"/>
    <w:unhideWhenUsed/>
    <w:rsid w:val="00FF5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3572</Characters>
  <Application>Microsoft Office Word</Application>
  <DocSecurity>0</DocSecurity>
  <Lines>102</Lines>
  <Paragraphs>93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SITXCRI003 Respond to a customer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2023-03-02T05:42:00Z</dcterms:modified>
</cp:coreProperties>
</file>