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457E0" w:rsidP="006457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SITXCOM010 Manage conflict</w:t>
      </w:r>
      <w:r>
        <w:fldChar w:fldCharType="end"/>
      </w:r>
    </w:p>
    <w:p w:rsidR="006457E0" w:rsidP="006457E0">
      <w:pPr>
        <w:pStyle w:val="Version"/>
        <w:sectPr w:rsidSect="00FE787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E787C" w:rsidP="00FE787C">
      <w:pPr>
        <w:pStyle w:val="SuperHeading"/>
      </w:pPr>
      <w:r w:rsidRPr="00FE787C">
        <w:t>SITXCOM010 Manage conflict</w:t>
      </w:r>
    </w:p>
    <w:p w:rsidR="00000000" w:rsidRPr="00FE787C" w:rsidP="00FE787C">
      <w:pPr>
        <w:pStyle w:val="Heading1"/>
      </w:pPr>
      <w:bookmarkStart w:id="1" w:name="O_1231974"/>
      <w:bookmarkEnd w:id="1"/>
      <w:r w:rsidRPr="00FE787C">
        <w:t>Modification History</w:t>
      </w:r>
    </w:p>
    <w:p w:rsidR="00000000" w:rsidRPr="00FE787C" w:rsidP="006457E0">
      <w:pPr>
        <w:pStyle w:val="BodyText"/>
      </w:pPr>
      <w:r w:rsidRPr="00FE787C">
        <w:t>Not applicable.</w:t>
      </w:r>
    </w:p>
    <w:p w:rsidR="00000000" w:rsidRPr="00FE787C" w:rsidP="00FE787C">
      <w:pPr>
        <w:pStyle w:val="Heading1"/>
      </w:pPr>
      <w:bookmarkStart w:id="2" w:name="O_1231982"/>
      <w:bookmarkEnd w:id="2"/>
      <w:r w:rsidRPr="00FE787C">
        <w:t>Application</w:t>
      </w:r>
    </w:p>
    <w:p w:rsidR="00000000" w:rsidRPr="00FE787C" w:rsidP="006457E0">
      <w:pPr>
        <w:pStyle w:val="BodyText"/>
      </w:pPr>
      <w:r w:rsidRPr="00FE787C">
        <w:t xml:space="preserve">This unit describes the performance outcomes, skills and knowledge required to resolve complex or escalated complaints and disputes with internal and external customers and colleagues. It </w:t>
      </w:r>
      <w:r w:rsidRPr="00FE787C">
        <w:t>requires the ability to use effective conflict resolution techniques and communication skills to manage conflict and develop solutions. It does not cover formal negotiation, counselling or mediation.</w:t>
      </w:r>
    </w:p>
    <w:p w:rsidR="00000000" w:rsidRPr="00FE787C" w:rsidP="006457E0">
      <w:pPr>
        <w:pStyle w:val="BodyText"/>
      </w:pPr>
      <w:r w:rsidRPr="00FE787C">
        <w:t>The unit applies to all tourism, travel, hospitality and</w:t>
      </w:r>
      <w:r w:rsidRPr="00FE787C">
        <w:t xml:space="preserve"> event sectors.</w:t>
      </w:r>
    </w:p>
    <w:p w:rsidR="00000000" w:rsidRPr="00FE787C" w:rsidP="006457E0">
      <w:pPr>
        <w:pStyle w:val="BodyText"/>
      </w:pPr>
      <w:r w:rsidRPr="00FE787C">
        <w:t>The unit applies mainly to senior operational personnel, supervisors and managers who operate with some level of independence and use discretion and judgement to resolve conflicts.</w:t>
      </w:r>
    </w:p>
    <w:p w:rsidR="00000000" w:rsidRPr="00FE787C" w:rsidP="006457E0">
      <w:pPr>
        <w:pStyle w:val="BodyText"/>
      </w:pPr>
      <w:r w:rsidRPr="00FE787C">
        <w:t xml:space="preserve">The skills in this unit must be applied in accordance with </w:t>
      </w:r>
      <w:r w:rsidRPr="00FE787C">
        <w:t>Commonwealth and State/Territory legislation, Australian/New Zealand standards and industry codes of practice.</w:t>
      </w:r>
    </w:p>
    <w:p w:rsidR="00000000" w:rsidRPr="00FE787C" w:rsidP="006457E0">
      <w:pPr>
        <w:pStyle w:val="BodyText"/>
      </w:pPr>
      <w:r w:rsidRPr="00FE787C">
        <w:t>No occupational licensing, certification or specific legislative requirements apply to this unit at the time of publication.</w:t>
      </w:r>
    </w:p>
    <w:p w:rsidR="00000000" w:rsidRPr="00FE787C" w:rsidP="00FE787C">
      <w:pPr>
        <w:pStyle w:val="Heading1"/>
      </w:pPr>
      <w:bookmarkStart w:id="3" w:name="O_1231981"/>
      <w:bookmarkEnd w:id="3"/>
      <w:r w:rsidRPr="00FE787C">
        <w:t>P</w:t>
      </w:r>
      <w:r w:rsidRPr="00FE787C">
        <w:t>re-requisite Unit</w:t>
      </w:r>
    </w:p>
    <w:p w:rsidR="00000000" w:rsidRPr="00FE787C" w:rsidP="006457E0">
      <w:pPr>
        <w:pStyle w:val="BodyText"/>
      </w:pPr>
      <w:r w:rsidRPr="00FE787C">
        <w:t>Nil</w:t>
      </w:r>
    </w:p>
    <w:p w:rsidR="00000000" w:rsidRPr="00FE787C" w:rsidP="00FE787C">
      <w:pPr>
        <w:pStyle w:val="Heading1"/>
      </w:pPr>
      <w:bookmarkStart w:id="4" w:name="O_1231980"/>
      <w:bookmarkEnd w:id="4"/>
      <w:r w:rsidRPr="00FE787C">
        <w:t>Competency Field</w:t>
      </w:r>
    </w:p>
    <w:p w:rsidR="00000000" w:rsidRPr="00FE787C" w:rsidP="006457E0">
      <w:pPr>
        <w:pStyle w:val="BodyText"/>
      </w:pPr>
      <w:r w:rsidRPr="00FE787C">
        <w:t xml:space="preserve">Communication and Teamwork </w:t>
      </w:r>
    </w:p>
    <w:p w:rsidR="00000000" w:rsidRPr="00FE787C" w:rsidP="00FE787C">
      <w:pPr>
        <w:pStyle w:val="Heading1"/>
      </w:pPr>
      <w:bookmarkStart w:id="5" w:name="O_1231979"/>
      <w:bookmarkEnd w:id="5"/>
      <w:r w:rsidRPr="00FE787C">
        <w:t>Unit Sector</w:t>
      </w:r>
    </w:p>
    <w:p w:rsidR="00000000" w:rsidRPr="00FE787C" w:rsidP="006457E0">
      <w:pPr>
        <w:pStyle w:val="BodyText"/>
      </w:pPr>
      <w:r w:rsidRPr="00FE787C">
        <w:t>Cross-Sector</w:t>
      </w:r>
    </w:p>
    <w:p w:rsidR="00000000" w:rsidRPr="00FE787C" w:rsidP="00FE787C">
      <w:pPr>
        <w:pStyle w:val="Heading1"/>
      </w:pPr>
      <w:bookmarkStart w:id="6" w:name="O_1231978"/>
      <w:bookmarkEnd w:id="6"/>
      <w:r w:rsidRPr="00FE787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7C" w:rsidP="00FE787C">
            <w:pPr>
              <w:pStyle w:val="BodyText"/>
            </w:pPr>
            <w:r w:rsidRPr="00FE787C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BodyText"/>
              <w:rPr>
                <w:lang w:val="en-NZ"/>
              </w:rPr>
            </w:pPr>
            <w:r w:rsidRPr="00FE787C">
              <w:rPr>
                <w:rStyle w:val="SpecialBold"/>
              </w:rPr>
              <w:t>PERFORMANCE</w:t>
            </w:r>
            <w:r w:rsidRPr="00FE787C">
              <w:t xml:space="preserve"> </w:t>
            </w:r>
            <w:r w:rsidRPr="00FE787C">
              <w:rPr>
                <w:rStyle w:val="SpecialBold"/>
              </w:rPr>
              <w:t>CRITERIA</w:t>
            </w:r>
          </w:p>
        </w:tc>
      </w:tr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7C" w:rsidP="00FE787C">
            <w:pPr>
              <w:pStyle w:val="BodyText"/>
            </w:pPr>
            <w:r w:rsidRPr="00FE787C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BodyText"/>
              <w:rPr>
                <w:lang w:val="en-NZ"/>
              </w:rPr>
            </w:pPr>
            <w:r w:rsidRPr="00FE787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List"/>
              <w:rPr>
                <w:lang w:val="en-NZ"/>
              </w:rPr>
            </w:pPr>
            <w:r w:rsidRPr="00FE787C">
              <w:t xml:space="preserve">1.  Identify conflict </w:t>
            </w:r>
            <w:r w:rsidRPr="00FE787C">
              <w:t>situations.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7C" w:rsidP="00FE787C">
            <w:pPr>
              <w:pStyle w:val="List"/>
            </w:pPr>
            <w:r w:rsidRPr="00FE787C">
              <w:t xml:space="preserve">1.1. Identify potential for conflict and take swift and tactful </w:t>
            </w:r>
            <w:r w:rsidRPr="00FE787C">
              <w:t>action to prevent escalation.</w:t>
            </w:r>
          </w:p>
          <w:p w:rsidR="00000000" w:rsidRPr="00FE787C" w:rsidP="00FE787C">
            <w:pPr>
              <w:pStyle w:val="List"/>
            </w:pPr>
            <w:r w:rsidRPr="00FE787C">
              <w:t xml:space="preserve">1.2. Identify situations where </w:t>
            </w:r>
            <w:r w:rsidRPr="00FE787C">
              <w:t>personal safety of customers or colleagues may be threatened and organise appropriate assistance.</w:t>
            </w:r>
          </w:p>
          <w:p w:rsidR="00000000" w:rsidP="00FE787C">
            <w:pPr>
              <w:pStyle w:val="List"/>
              <w:rPr>
                <w:lang w:val="en-NZ"/>
              </w:rPr>
            </w:pPr>
            <w:r w:rsidRPr="00FE787C">
              <w:t>1.3. Identify and use resources to assist in managing conflict.</w:t>
            </w:r>
          </w:p>
        </w:tc>
      </w:tr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List"/>
              <w:rPr>
                <w:lang w:val="en-NZ"/>
              </w:rPr>
            </w:pPr>
            <w:r w:rsidRPr="00FE787C">
              <w:t>2.  Resolve conflict.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7C" w:rsidP="00FE787C">
            <w:pPr>
              <w:pStyle w:val="List"/>
            </w:pPr>
            <w:r w:rsidRPr="00FE787C">
              <w:t>2.1. Establish and agree on the nature and details of conflict with all</w:t>
            </w:r>
            <w:r w:rsidRPr="00FE787C">
              <w:t xml:space="preserve"> parties and assess impact.</w:t>
            </w:r>
          </w:p>
          <w:p w:rsidR="00000000" w:rsidRPr="00FE787C" w:rsidP="00FE787C">
            <w:pPr>
              <w:pStyle w:val="List"/>
            </w:pPr>
            <w:r w:rsidRPr="00FE787C">
              <w:t>2.2. Manage conflict within scope of own role and responsibilities, and according to organisational procedures.</w:t>
            </w:r>
          </w:p>
          <w:p w:rsidR="00000000" w:rsidRPr="00FE787C" w:rsidP="00FE787C">
            <w:pPr>
              <w:pStyle w:val="List"/>
            </w:pPr>
            <w:r w:rsidRPr="00FE787C">
              <w:t>2.3. Take responsibility for seeking a solution to conflict within scope of own role and responsibilities, seeking assistance where required.</w:t>
            </w:r>
          </w:p>
          <w:p w:rsidR="00000000" w:rsidRPr="00FE787C" w:rsidP="00FE787C">
            <w:pPr>
              <w:pStyle w:val="List"/>
            </w:pPr>
            <w:r w:rsidRPr="00FE787C">
              <w:t>2.4. Identify and evaluate impact of conflict on business reputation and legal liability.</w:t>
            </w:r>
          </w:p>
          <w:p w:rsidR="00000000" w:rsidRPr="00FE787C" w:rsidP="00FE787C">
            <w:pPr>
              <w:pStyle w:val="List"/>
            </w:pPr>
            <w:r w:rsidRPr="00FE787C">
              <w:t>2.5. Evaluate options to</w:t>
            </w:r>
            <w:r w:rsidRPr="00FE787C">
              <w:t xml:space="preserve"> resolve the conflict, taking into account organisational policies and constraints.</w:t>
            </w:r>
          </w:p>
          <w:p w:rsidR="00000000" w:rsidP="00FE787C">
            <w:pPr>
              <w:pStyle w:val="List"/>
              <w:rPr>
                <w:lang w:val="en-NZ"/>
              </w:rPr>
            </w:pPr>
            <w:r w:rsidRPr="00FE787C">
              <w:t>2.6. Implement the best solution and complete required reports.</w:t>
            </w:r>
          </w:p>
        </w:tc>
      </w:tr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List"/>
              <w:rPr>
                <w:lang w:val="en-NZ"/>
              </w:rPr>
            </w:pPr>
            <w:r w:rsidRPr="00FE787C">
              <w:t>3.  Evaluate conflict resolution.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7C" w:rsidP="00FE787C">
            <w:pPr>
              <w:pStyle w:val="List"/>
            </w:pPr>
            <w:r w:rsidRPr="00FE787C">
              <w:t>3.1. Communicate with parties involved to seek and provide feedback on co</w:t>
            </w:r>
            <w:r w:rsidRPr="00FE787C">
              <w:t>nflict and its resolution.</w:t>
            </w:r>
          </w:p>
          <w:p w:rsidR="00000000" w:rsidRPr="00FE787C" w:rsidP="00FE787C">
            <w:pPr>
              <w:pStyle w:val="List"/>
            </w:pPr>
            <w:r w:rsidRPr="00FE787C">
              <w:t>3.2. Evaluate and reflect on the conflict and effectiveness of the solution.</w:t>
            </w:r>
          </w:p>
          <w:p w:rsidR="00000000" w:rsidRPr="00FE787C" w:rsidP="00FE787C">
            <w:pPr>
              <w:pStyle w:val="List"/>
            </w:pPr>
            <w:r w:rsidRPr="00FE787C">
              <w:t>3.3. Determine possible causes of workplace conflict and provide input for workplace enhancement and improvements.</w:t>
            </w:r>
          </w:p>
        </w:tc>
      </w:tr>
    </w:tbl>
    <w:p w:rsidR="00000000" w:rsidRPr="00FE787C" w:rsidP="00FE787C">
      <w:pPr>
        <w:pStyle w:val="BodyText"/>
      </w:pPr>
    </w:p>
    <w:p w:rsidR="00000000" w:rsidRPr="00FE787C" w:rsidP="00FE787C">
      <w:pPr>
        <w:pStyle w:val="AllowPageBreak"/>
      </w:pPr>
    </w:p>
    <w:p w:rsidR="00000000" w:rsidRPr="00FE787C" w:rsidP="00FE787C">
      <w:pPr>
        <w:pStyle w:val="Heading1"/>
      </w:pPr>
      <w:bookmarkStart w:id="7" w:name="O_1231977"/>
      <w:bookmarkEnd w:id="7"/>
      <w:r w:rsidRPr="00FE787C">
        <w:t>Foundation Skill</w:t>
      </w:r>
      <w:r w:rsidRPr="00FE787C">
        <w:t>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BodyText"/>
              <w:rPr>
                <w:lang w:val="en-NZ"/>
              </w:rPr>
            </w:pPr>
            <w:r w:rsidRPr="00FE787C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7C" w:rsidP="00FE787C">
            <w:pPr>
              <w:pStyle w:val="BodyText"/>
            </w:pPr>
            <w:r w:rsidRPr="00FE787C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BodyText"/>
              <w:rPr>
                <w:lang w:val="en-NZ"/>
              </w:rPr>
            </w:pPr>
            <w:r w:rsidRPr="00FE787C">
              <w:rPr>
                <w:rStyle w:val="SpecialBold"/>
              </w:rPr>
              <w:t>DESCRIPTION</w:t>
            </w:r>
          </w:p>
        </w:tc>
      </w:tr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BodyText"/>
              <w:rPr>
                <w:lang w:val="en-NZ"/>
              </w:rPr>
            </w:pPr>
            <w:r w:rsidRPr="00FE787C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ListBullet"/>
              <w:rPr>
                <w:lang w:val="en-NZ"/>
              </w:rPr>
            </w:pPr>
            <w:r w:rsidRPr="00FE787C">
              <w:t>research sources of internal and external assistance to resolve the conflict.</w:t>
            </w:r>
          </w:p>
        </w:tc>
      </w:tr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BodyText"/>
              <w:rPr>
                <w:lang w:val="en-NZ"/>
              </w:rPr>
            </w:pPr>
            <w:r w:rsidRPr="00FE787C">
              <w:t>Writing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ListBullet"/>
              <w:rPr>
                <w:lang w:val="en-NZ"/>
              </w:rPr>
            </w:pPr>
            <w:r w:rsidRPr="00FE787C">
              <w:t>prepare reports, noting comprehensive details of the conflict, the parties involved, discussions with all parties and the resolution.</w:t>
            </w:r>
          </w:p>
        </w:tc>
      </w:tr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BodyText"/>
              <w:rPr>
                <w:lang w:val="en-NZ"/>
              </w:rPr>
            </w:pPr>
            <w:r w:rsidRPr="00FE787C">
              <w:t>Initiative and enterprise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ListBullet"/>
              <w:rPr>
                <w:lang w:val="en-NZ"/>
              </w:rPr>
            </w:pPr>
            <w:r w:rsidRPr="00FE787C">
              <w:t>consider and suggest changes to workplace practices to avoid future conflict.</w:t>
            </w:r>
          </w:p>
        </w:tc>
      </w:tr>
      <w:tr w:rsidTr="00FE787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E787C">
            <w:pPr>
              <w:pStyle w:val="BodyText"/>
              <w:rPr>
                <w:lang w:val="en-NZ"/>
              </w:rPr>
            </w:pPr>
            <w:r w:rsidRPr="00FE787C">
              <w:t>Teamwork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E787C" w:rsidP="00FE787C">
            <w:pPr>
              <w:pStyle w:val="ListBullet"/>
            </w:pPr>
            <w:r w:rsidRPr="00FE787C">
              <w:t>discuss and resolve conflicts between team members.</w:t>
            </w:r>
          </w:p>
        </w:tc>
      </w:tr>
    </w:tbl>
    <w:p w:rsidR="00000000" w:rsidRPr="00FE787C" w:rsidP="00FE787C">
      <w:pPr>
        <w:pStyle w:val="BodyText"/>
      </w:pPr>
    </w:p>
    <w:p w:rsidR="00000000" w:rsidRPr="00FE787C" w:rsidP="00FE787C">
      <w:pPr>
        <w:pStyle w:val="AllowPageBreak"/>
      </w:pPr>
    </w:p>
    <w:p w:rsidR="00000000" w:rsidRPr="00FE787C" w:rsidP="00FE787C">
      <w:pPr>
        <w:pStyle w:val="Heading1"/>
      </w:pPr>
      <w:bookmarkStart w:id="8" w:name="O_1231975"/>
      <w:bookmarkEnd w:id="8"/>
      <w:r w:rsidRPr="00FE787C">
        <w:t>Unit Mapping Information</w:t>
      </w:r>
    </w:p>
    <w:p w:rsidR="00000000" w:rsidRPr="00FE787C" w:rsidP="006457E0">
      <w:pPr>
        <w:pStyle w:val="BodyText"/>
      </w:pPr>
      <w:r w:rsidRPr="00FE787C">
        <w:t>Supersedes and is equivalent to SITXCOM005 Manage conflict.</w:t>
      </w:r>
    </w:p>
    <w:p w:rsidR="00000000" w:rsidRPr="00FE787C" w:rsidP="00FE787C">
      <w:pPr>
        <w:pStyle w:val="Heading1"/>
      </w:pPr>
      <w:bookmarkStart w:id="9" w:name="O_1231968"/>
      <w:bookmarkEnd w:id="9"/>
      <w:r w:rsidRPr="00FE787C">
        <w:t>Links</w:t>
      </w:r>
    </w:p>
    <w:p w:rsidR="00000000" w:rsidRPr="00FE787C" w:rsidP="006457E0">
      <w:pPr>
        <w:pStyle w:val="BodyText"/>
      </w:pPr>
      <w:r w:rsidRPr="00FE78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22AD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E787C" w:rsidP="006457E0">
      <w:pPr>
        <w:pStyle w:val="BodyText"/>
        <w:sectPr w:rsidSect="00FE787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E787C" w:rsidP="00FE787C">
      <w:pPr>
        <w:pStyle w:val="SuperHeading"/>
      </w:pPr>
      <w:r w:rsidRPr="00FE787C">
        <w:t>Assessment Requirements for SITXCOM010 Manage conflict</w:t>
      </w:r>
    </w:p>
    <w:p w:rsidR="00000000" w:rsidRPr="00FE787C" w:rsidP="00FE787C">
      <w:pPr>
        <w:pStyle w:val="Heading1"/>
      </w:pPr>
      <w:bookmarkStart w:id="10" w:name="O_1231970"/>
      <w:bookmarkEnd w:id="10"/>
      <w:r w:rsidRPr="00FE787C">
        <w:t>Modification History</w:t>
      </w:r>
    </w:p>
    <w:p w:rsidR="00000000" w:rsidRPr="00FE787C" w:rsidP="006457E0">
      <w:pPr>
        <w:pStyle w:val="BodyText"/>
      </w:pPr>
      <w:r w:rsidRPr="00FE787C">
        <w:t>Not applicable.</w:t>
      </w:r>
    </w:p>
    <w:p w:rsidR="00000000" w:rsidRPr="00FE787C" w:rsidP="00FE787C">
      <w:pPr>
        <w:pStyle w:val="Heading1"/>
      </w:pPr>
      <w:bookmarkStart w:id="11" w:name="O_1231973"/>
      <w:bookmarkEnd w:id="11"/>
      <w:r w:rsidRPr="00FE787C">
        <w:t>Performance Evidence</w:t>
      </w:r>
    </w:p>
    <w:p w:rsidR="00000000" w:rsidRPr="00FE787C" w:rsidP="006457E0">
      <w:pPr>
        <w:pStyle w:val="BodyText"/>
      </w:pPr>
      <w:r w:rsidRPr="00FE787C">
        <w:t>Evidence of the ability to complete tasks outlined in elements and performance criteria of this unit in the context of the job role, and:</w:t>
      </w:r>
    </w:p>
    <w:p w:rsidR="00000000" w:rsidRPr="00FE787C" w:rsidP="00FE787C">
      <w:pPr>
        <w:pStyle w:val="ListBullet"/>
      </w:pPr>
      <w:r w:rsidRPr="00FE787C">
        <w:t>take action to resolve escalated complaints or disputes with customers in relation to at least three of the following</w:t>
      </w:r>
      <w:r w:rsidRPr="00FE787C">
        <w:t xml:space="preserve"> matters:</w:t>
      </w:r>
    </w:p>
    <w:p w:rsidR="00000000" w:rsidRPr="00FE787C" w:rsidP="00FE787C">
      <w:pPr>
        <w:pStyle w:val="ListBullet2"/>
      </w:pPr>
      <w:r w:rsidRPr="00FE787C">
        <w:t>cultural misunderstanding</w:t>
      </w:r>
    </w:p>
    <w:p w:rsidR="00000000" w:rsidRPr="00FE787C" w:rsidP="00FE787C">
      <w:pPr>
        <w:pStyle w:val="ListBullet2"/>
      </w:pPr>
      <w:r w:rsidRPr="00FE787C">
        <w:t>incorrect pricing of product or service</w:t>
      </w:r>
    </w:p>
    <w:p w:rsidR="00000000" w:rsidRPr="00FE787C" w:rsidP="00FE787C">
      <w:pPr>
        <w:pStyle w:val="ListBullet2"/>
      </w:pPr>
      <w:r w:rsidRPr="00FE787C">
        <w:t>delays or errors in providing product or service</w:t>
      </w:r>
    </w:p>
    <w:p w:rsidR="00000000" w:rsidRPr="00FE787C" w:rsidP="00FE787C">
      <w:pPr>
        <w:pStyle w:val="ListBullet2"/>
      </w:pPr>
      <w:r w:rsidRPr="00FE787C">
        <w:t>misunderstanding of customer request or communication barrier</w:t>
      </w:r>
    </w:p>
    <w:p w:rsidR="00000000" w:rsidRPr="00FE787C" w:rsidP="00FE787C">
      <w:pPr>
        <w:pStyle w:val="ListBullet2"/>
      </w:pPr>
      <w:r w:rsidRPr="00FE787C">
        <w:t>person who appears to be violent or threatening</w:t>
      </w:r>
    </w:p>
    <w:p w:rsidR="00000000" w:rsidRPr="00FE787C" w:rsidP="00FE787C">
      <w:pPr>
        <w:pStyle w:val="ListBullet2"/>
      </w:pPr>
      <w:r w:rsidRPr="00FE787C">
        <w:t>problem or fault wi</w:t>
      </w:r>
      <w:r w:rsidRPr="00FE787C">
        <w:t>th product or service</w:t>
      </w:r>
    </w:p>
    <w:p w:rsidR="00000000" w:rsidRPr="00FE787C" w:rsidP="00FE787C">
      <w:pPr>
        <w:pStyle w:val="ListBullet2"/>
      </w:pPr>
      <w:r w:rsidRPr="00FE787C">
        <w:t>refused entry or ejection from premises</w:t>
      </w:r>
    </w:p>
    <w:p w:rsidR="00000000" w:rsidRPr="00FE787C" w:rsidP="00FE787C">
      <w:pPr>
        <w:pStyle w:val="ListBullet2"/>
      </w:pPr>
      <w:r w:rsidRPr="00FE787C">
        <w:t>situation where someone has been or may be hurt</w:t>
      </w:r>
    </w:p>
    <w:p w:rsidR="00000000" w:rsidRPr="00FE787C" w:rsidP="00FE787C">
      <w:pPr>
        <w:pStyle w:val="ListBullet"/>
      </w:pPr>
      <w:r w:rsidRPr="00FE787C">
        <w:t>take action to resolve team member disputes in relation to at least two of the following matters:</w:t>
      </w:r>
    </w:p>
    <w:p w:rsidR="00000000" w:rsidRPr="00FE787C" w:rsidP="00FE787C">
      <w:pPr>
        <w:pStyle w:val="ListBullet2"/>
      </w:pPr>
      <w:r w:rsidRPr="00FE787C">
        <w:t>dispute or argument among work colleagues</w:t>
      </w:r>
    </w:p>
    <w:p w:rsidR="00000000" w:rsidRPr="00FE787C" w:rsidP="00FE787C">
      <w:pPr>
        <w:pStyle w:val="ListBullet2"/>
      </w:pPr>
      <w:r w:rsidRPr="00FE787C">
        <w:t>drug</w:t>
      </w:r>
      <w:r w:rsidRPr="00FE787C">
        <w:t xml:space="preserve"> or alcohol-affected person</w:t>
      </w:r>
    </w:p>
    <w:p w:rsidR="00000000" w:rsidRPr="00FE787C" w:rsidP="00FE787C">
      <w:pPr>
        <w:pStyle w:val="ListBullet2"/>
      </w:pPr>
      <w:r w:rsidRPr="00FE787C">
        <w:t>job duties or rosters</w:t>
      </w:r>
    </w:p>
    <w:p w:rsidR="00000000" w:rsidRPr="00FE787C" w:rsidP="00FE787C">
      <w:pPr>
        <w:pStyle w:val="ListBullet2"/>
      </w:pPr>
      <w:r w:rsidRPr="00FE787C">
        <w:t>lack of competence</w:t>
      </w:r>
    </w:p>
    <w:p w:rsidR="00000000" w:rsidRPr="00FE787C" w:rsidP="00FE787C">
      <w:pPr>
        <w:pStyle w:val="ListBullet"/>
      </w:pPr>
      <w:r w:rsidRPr="00FE787C">
        <w:t>use conflict-resolution and communication techniques when seeking to resolve above situations</w:t>
      </w:r>
    </w:p>
    <w:p w:rsidR="00000000" w:rsidRPr="00FE787C" w:rsidP="00FE787C">
      <w:pPr>
        <w:pStyle w:val="ListBullet"/>
      </w:pPr>
      <w:r w:rsidRPr="00FE787C">
        <w:t>organisational procedures for evaluating conflict resolution.</w:t>
      </w:r>
    </w:p>
    <w:p w:rsidR="00000000" w:rsidRPr="00FE787C" w:rsidP="00FE787C">
      <w:pPr>
        <w:pStyle w:val="AllowPageBreak"/>
      </w:pPr>
    </w:p>
    <w:p w:rsidR="00000000" w:rsidRPr="00FE787C" w:rsidP="00FE787C">
      <w:pPr>
        <w:pStyle w:val="Heading1"/>
      </w:pPr>
      <w:bookmarkStart w:id="12" w:name="O_1231972"/>
      <w:bookmarkEnd w:id="12"/>
      <w:r w:rsidRPr="00FE787C">
        <w:t>Knowledge Evidence</w:t>
      </w:r>
    </w:p>
    <w:p w:rsidR="00000000" w:rsidRPr="00FE787C" w:rsidP="006457E0">
      <w:pPr>
        <w:pStyle w:val="BodyText"/>
      </w:pPr>
      <w:r w:rsidRPr="00FE787C">
        <w:t>Demonstrated knowledge required to complete the tasks outlined in elements and performance criteria of this unit:</w:t>
      </w:r>
    </w:p>
    <w:p w:rsidR="00000000" w:rsidRPr="00FE787C" w:rsidP="00FE787C">
      <w:pPr>
        <w:pStyle w:val="ListBullet"/>
      </w:pPr>
      <w:r w:rsidRPr="00FE787C">
        <w:t>commonly occurring conflict situations in the tourism, travel, hospitality and event industries and their typical causes</w:t>
      </w:r>
    </w:p>
    <w:p w:rsidR="00000000" w:rsidRPr="00FE787C" w:rsidP="00FE787C">
      <w:pPr>
        <w:pStyle w:val="ListBullet"/>
      </w:pPr>
      <w:r w:rsidRPr="00FE787C">
        <w:t>c</w:t>
      </w:r>
      <w:r w:rsidRPr="00FE787C">
        <w:t>onflict theory:</w:t>
      </w:r>
    </w:p>
    <w:p w:rsidR="00000000" w:rsidRPr="00FE787C" w:rsidP="00FE787C">
      <w:pPr>
        <w:pStyle w:val="ListBullet2"/>
      </w:pPr>
      <w:r w:rsidRPr="00FE787C">
        <w:t>signs</w:t>
      </w:r>
    </w:p>
    <w:p w:rsidR="00000000" w:rsidRPr="00FE787C" w:rsidP="00FE787C">
      <w:pPr>
        <w:pStyle w:val="ListBullet2"/>
      </w:pPr>
      <w:r w:rsidRPr="00FE787C">
        <w:t>stages</w:t>
      </w:r>
    </w:p>
    <w:p w:rsidR="00000000" w:rsidRPr="00FE787C" w:rsidP="00FE787C">
      <w:pPr>
        <w:pStyle w:val="ListBullet2"/>
      </w:pPr>
      <w:r w:rsidRPr="00FE787C">
        <w:t>levels</w:t>
      </w:r>
    </w:p>
    <w:p w:rsidR="00000000" w:rsidRPr="00FE787C" w:rsidP="00FE787C">
      <w:pPr>
        <w:pStyle w:val="ListBullet2"/>
      </w:pPr>
      <w:r w:rsidRPr="00FE787C">
        <w:t>factors involved</w:t>
      </w:r>
    </w:p>
    <w:p w:rsidR="00000000" w:rsidRPr="00FE787C" w:rsidP="00FE787C">
      <w:pPr>
        <w:pStyle w:val="ListBullet2"/>
      </w:pPr>
      <w:r w:rsidRPr="00FE787C">
        <w:t>results</w:t>
      </w:r>
    </w:p>
    <w:p w:rsidR="00000000" w:rsidRPr="00FE787C" w:rsidP="00FE787C">
      <w:pPr>
        <w:pStyle w:val="ListBullet"/>
      </w:pPr>
      <w:r w:rsidRPr="00FE787C">
        <w:t>conflict-resolution techniques:</w:t>
      </w:r>
    </w:p>
    <w:p w:rsidR="00000000" w:rsidRPr="00FE787C" w:rsidP="00FE787C">
      <w:pPr>
        <w:pStyle w:val="ListBullet2"/>
      </w:pPr>
      <w:r w:rsidRPr="00FE787C">
        <w:t>assertiveness</w:t>
      </w:r>
    </w:p>
    <w:p w:rsidR="00000000" w:rsidRPr="00FE787C" w:rsidP="00FE787C">
      <w:pPr>
        <w:pStyle w:val="ListBullet2"/>
      </w:pPr>
      <w:r w:rsidRPr="00FE787C">
        <w:t>negotiation</w:t>
      </w:r>
    </w:p>
    <w:p w:rsidR="00000000" w:rsidRPr="00FE787C" w:rsidP="00FE787C">
      <w:pPr>
        <w:pStyle w:val="ListBullet2"/>
      </w:pPr>
      <w:r w:rsidRPr="00FE787C">
        <w:t>use of appropriate communication</w:t>
      </w:r>
    </w:p>
    <w:p w:rsidR="00000000" w:rsidRPr="00FE787C" w:rsidP="00FE787C">
      <w:pPr>
        <w:pStyle w:val="ListBullet2"/>
      </w:pPr>
      <w:r w:rsidRPr="00FE787C">
        <w:t>acknowledging the views of all involved parties and providing them with opportunities to express them</w:t>
      </w:r>
    </w:p>
    <w:p w:rsidR="00000000" w:rsidRPr="00FE787C" w:rsidP="00FE787C">
      <w:pPr>
        <w:pStyle w:val="ListBullet2"/>
      </w:pPr>
      <w:r w:rsidRPr="00FE787C">
        <w:t>responding to all involved parties in a sensitive, courteous, respectful and discreet manner</w:t>
      </w:r>
    </w:p>
    <w:p w:rsidR="00000000" w:rsidRPr="00FE787C" w:rsidP="00FE787C">
      <w:pPr>
        <w:pStyle w:val="ListBullet2"/>
      </w:pPr>
      <w:r w:rsidRPr="00FE787C">
        <w:t>minimising the impact of conflict on other colleagues and customers</w:t>
      </w:r>
    </w:p>
    <w:p w:rsidR="00000000" w:rsidRPr="00FE787C" w:rsidP="00FE787C">
      <w:pPr>
        <w:pStyle w:val="ListBullet"/>
      </w:pPr>
      <w:r w:rsidRPr="00FE787C">
        <w:t>resources to assist in managing conflict:</w:t>
      </w:r>
    </w:p>
    <w:p w:rsidR="00000000" w:rsidRPr="00FE787C" w:rsidP="00FE787C">
      <w:pPr>
        <w:pStyle w:val="ListBullet2"/>
      </w:pPr>
      <w:r w:rsidRPr="00FE787C">
        <w:t>counsellors</w:t>
      </w:r>
    </w:p>
    <w:p w:rsidR="00000000" w:rsidRPr="00FE787C" w:rsidP="00FE787C">
      <w:pPr>
        <w:pStyle w:val="ListBullet2"/>
      </w:pPr>
      <w:r w:rsidRPr="00FE787C">
        <w:t>internal security staff</w:t>
      </w:r>
    </w:p>
    <w:p w:rsidR="00000000" w:rsidRPr="00FE787C" w:rsidP="00FE787C">
      <w:pPr>
        <w:pStyle w:val="ListBullet2"/>
      </w:pPr>
      <w:r w:rsidRPr="00FE787C">
        <w:t>mediators</w:t>
      </w:r>
    </w:p>
    <w:p w:rsidR="00000000" w:rsidRPr="00FE787C" w:rsidP="00FE787C">
      <w:pPr>
        <w:pStyle w:val="ListBullet2"/>
      </w:pPr>
      <w:r w:rsidRPr="00FE787C">
        <w:t>othe</w:t>
      </w:r>
      <w:r w:rsidRPr="00FE787C">
        <w:t>r staff members</w:t>
      </w:r>
    </w:p>
    <w:p w:rsidR="00000000" w:rsidRPr="00FE787C" w:rsidP="00FE787C">
      <w:pPr>
        <w:pStyle w:val="ListBullet2"/>
      </w:pPr>
      <w:r w:rsidRPr="00FE787C">
        <w:t>police</w:t>
      </w:r>
    </w:p>
    <w:p w:rsidR="00000000" w:rsidRPr="00FE787C" w:rsidP="00FE787C">
      <w:pPr>
        <w:pStyle w:val="ListBullet"/>
      </w:pPr>
      <w:r w:rsidRPr="00FE787C">
        <w:t>communication techniques:</w:t>
      </w:r>
    </w:p>
    <w:p w:rsidR="00000000" w:rsidRPr="00FE787C" w:rsidP="00FE787C">
      <w:pPr>
        <w:pStyle w:val="ListBullet2"/>
      </w:pPr>
      <w:r w:rsidRPr="00FE787C">
        <w:t>active listening</w:t>
      </w:r>
    </w:p>
    <w:p w:rsidR="00000000" w:rsidRPr="00FE787C" w:rsidP="00FE787C">
      <w:pPr>
        <w:pStyle w:val="ListBullet2"/>
      </w:pPr>
      <w:r w:rsidRPr="00FE787C">
        <w:t>empathising with the person</w:t>
      </w:r>
      <w:r>
        <w:t>’</w:t>
      </w:r>
      <w:r w:rsidRPr="00FE787C">
        <w:t>s situation while upholding organisational policy</w:t>
      </w:r>
    </w:p>
    <w:p w:rsidR="00000000" w:rsidRPr="00FE787C" w:rsidP="00FE787C">
      <w:pPr>
        <w:pStyle w:val="ListBullet2"/>
      </w:pPr>
      <w:r w:rsidRPr="00FE787C">
        <w:t>non-verbal communication and recognition of non-verbal signs</w:t>
      </w:r>
    </w:p>
    <w:p w:rsidR="00000000" w:rsidRPr="00FE787C" w:rsidP="00FE787C">
      <w:pPr>
        <w:pStyle w:val="ListBullet2"/>
      </w:pPr>
      <w:r w:rsidRPr="00FE787C">
        <w:t>language style</w:t>
      </w:r>
    </w:p>
    <w:p w:rsidR="00000000" w:rsidRPr="00FE787C" w:rsidP="00FE787C">
      <w:pPr>
        <w:pStyle w:val="ListBullet2"/>
      </w:pPr>
      <w:r w:rsidRPr="00FE787C">
        <w:t>questioning techniques</w:t>
      </w:r>
    </w:p>
    <w:p w:rsidR="00000000" w:rsidRPr="00FE787C" w:rsidP="00FE787C">
      <w:pPr>
        <w:pStyle w:val="ListBullet2"/>
      </w:pPr>
      <w:r w:rsidRPr="00FE787C">
        <w:t>those appropriate to different social and cultural groups</w:t>
      </w:r>
    </w:p>
    <w:p w:rsidR="00000000" w:rsidRPr="00FE787C" w:rsidP="00FE787C">
      <w:pPr>
        <w:pStyle w:val="ListBullet"/>
      </w:pPr>
      <w:r w:rsidRPr="00FE787C">
        <w:t>organisational policies and procedures for complaint, conflict and dispute resolution.</w:t>
      </w:r>
    </w:p>
    <w:p w:rsidR="00000000" w:rsidRPr="00FE787C" w:rsidP="00FE787C">
      <w:pPr>
        <w:pStyle w:val="AllowPageBreak"/>
      </w:pPr>
    </w:p>
    <w:p w:rsidR="00000000" w:rsidRPr="00FE787C" w:rsidP="00FE787C">
      <w:pPr>
        <w:pStyle w:val="Heading1"/>
      </w:pPr>
      <w:bookmarkStart w:id="13" w:name="O_1231971"/>
      <w:bookmarkEnd w:id="13"/>
      <w:r w:rsidRPr="00FE787C">
        <w:t>Assessment Conditions</w:t>
      </w:r>
    </w:p>
    <w:p w:rsidR="00000000" w:rsidRPr="00FE787C" w:rsidP="006457E0">
      <w:pPr>
        <w:pStyle w:val="BodyText"/>
      </w:pPr>
      <w:r w:rsidRPr="00FE787C">
        <w:t>Skills must be demonstrated in an operational business environment. T</w:t>
      </w:r>
      <w:r w:rsidRPr="00FE787C">
        <w:t>his can be:</w:t>
      </w:r>
    </w:p>
    <w:p w:rsidR="00000000" w:rsidRPr="00FE787C" w:rsidP="00FE787C">
      <w:pPr>
        <w:pStyle w:val="ListBullet"/>
      </w:pPr>
      <w:r w:rsidRPr="00FE787C">
        <w:t>an industry workplace; or</w:t>
      </w:r>
    </w:p>
    <w:p w:rsidR="00000000" w:rsidRPr="00FE787C" w:rsidP="00FE787C">
      <w:pPr>
        <w:pStyle w:val="ListBullet"/>
      </w:pPr>
      <w:r w:rsidRPr="00FE787C">
        <w:t>a simulated industry environment set up for the purposes of assessment.</w:t>
      </w:r>
    </w:p>
    <w:p w:rsidR="00000000" w:rsidRPr="00FE787C" w:rsidP="006457E0">
      <w:pPr>
        <w:pStyle w:val="BodyText"/>
      </w:pPr>
      <w:r w:rsidRPr="00FE787C">
        <w:t>Assessment must ensure access to:</w:t>
      </w:r>
    </w:p>
    <w:p w:rsidR="00000000" w:rsidRPr="00FE787C" w:rsidP="00FE787C">
      <w:pPr>
        <w:pStyle w:val="ListBullet"/>
      </w:pPr>
      <w:r w:rsidRPr="00FE787C">
        <w:t>current commercial policies and procedures for complaint, conflict and dispute resolution</w:t>
      </w:r>
    </w:p>
    <w:p w:rsidR="00000000" w:rsidRPr="00FE787C" w:rsidP="00FE787C">
      <w:pPr>
        <w:pStyle w:val="ListBullet"/>
      </w:pPr>
      <w:r w:rsidRPr="00FE787C">
        <w:t>customers and colleagues with whom the individual can interact to resolve conflicts. These can be:</w:t>
      </w:r>
    </w:p>
    <w:p w:rsidR="00000000" w:rsidRPr="00FE787C" w:rsidP="00FE787C">
      <w:pPr>
        <w:pStyle w:val="ListBullet2"/>
      </w:pPr>
      <w:r w:rsidRPr="00FE787C">
        <w:t>customers in an industry workplace who are assisted by the individual during the assessment process; or</w:t>
      </w:r>
    </w:p>
    <w:p w:rsidR="00000000" w:rsidRPr="00FE787C" w:rsidP="00FE787C">
      <w:pPr>
        <w:pStyle w:val="ListBullet2"/>
      </w:pPr>
      <w:r w:rsidRPr="00FE787C">
        <w:t>individuals who participate in role plays or simulat</w:t>
      </w:r>
      <w:r w:rsidRPr="00FE787C">
        <w:t>ed activities, set up for the purpose of assessment, in a simulated industry environment operated within a training organisation.</w:t>
      </w:r>
    </w:p>
    <w:p w:rsidR="00000000" w:rsidRPr="00FE787C" w:rsidP="006457E0">
      <w:pPr>
        <w:pStyle w:val="BodyText"/>
      </w:pPr>
      <w:r w:rsidRPr="00FE787C">
        <w:t>Assessors must satisfy the Standards for Registered Training Organisations’ requirements for assessors.</w:t>
      </w:r>
    </w:p>
    <w:p w:rsidR="00000000" w:rsidRPr="00FE787C" w:rsidP="00FE787C">
      <w:pPr>
        <w:pStyle w:val="Heading1"/>
      </w:pPr>
      <w:bookmarkStart w:id="14" w:name="O_1231969"/>
      <w:bookmarkEnd w:id="14"/>
      <w:r w:rsidRPr="00FE787C">
        <w:t>Lin</w:t>
      </w:r>
      <w:r w:rsidRPr="00FE787C">
        <w:t>ks</w:t>
      </w:r>
    </w:p>
    <w:p w:rsidR="00000000" w:rsidRPr="00FE787C" w:rsidP="006457E0">
      <w:pPr>
        <w:pStyle w:val="BodyText"/>
      </w:pPr>
      <w:r w:rsidRPr="00FE787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922ADE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FE787C" w:rsidP="00FE787C"/>
    <w:sectPr w:rsidSect="00FE787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7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7C" w:rsidRPr="006457E0" w:rsidP="006457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7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E0" w:rsidP="00FE7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457E0" w:rsidP="00FE7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6457E0" w:rsidP="00FE787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7C" w:rsidP="00FE787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457E0">
      <w:t>Approved</w:t>
    </w:r>
    <w:r w:rsidR="006457E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457E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457E0">
      <w:rPr>
        <w:noProof/>
      </w:rPr>
      <w:t>4</w:t>
    </w:r>
    <w:r>
      <w:rPr>
        <w:noProof/>
      </w:rPr>
      <w:fldChar w:fldCharType="end"/>
    </w:r>
  </w:p>
  <w:p w:rsidR="00FE787C" w:rsidP="00FE787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457E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457E0">
      <w:t>Service and Creative Skills Australia</w:t>
    </w:r>
    <w:r w:rsidR="006457E0">
      <w:fldChar w:fldCharType="end"/>
    </w:r>
  </w:p>
  <w:p w:rsidR="00FE787C" w:rsidP="00FE787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7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E787C" w:rsidRPr="006457E0" w:rsidP="006457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7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57E0" w:rsidRPr="002D2AF8" w:rsidP="00FE7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SITXCOM010 Manage conflict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457E0" w:rsidP="00FE787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87C" w:rsidRPr="002D2AF8" w:rsidP="00FE787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457E0">
      <w:t>SITXCOM010 Manage conflict</w:t>
    </w:r>
    <w:r w:rsidR="006457E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457E0">
      <w:rPr>
        <w:noProof/>
      </w:rPr>
      <w:t>2 March 2025</w:t>
    </w:r>
    <w:r>
      <w:fldChar w:fldCharType="end"/>
    </w:r>
  </w:p>
  <w:p w:rsidR="00FE787C" w:rsidP="00FE787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B20681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C6ABB9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17AA7C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787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E787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E787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E787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E787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E787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E787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E787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E787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E787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E787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E787C"/>
  </w:style>
  <w:style w:type="character" w:customStyle="1" w:styleId="Heading1Char">
    <w:name w:val="Heading 1 Char"/>
    <w:basedOn w:val="DefaultParagraphFont"/>
    <w:link w:val="Heading1"/>
    <w:rsid w:val="00FE787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E787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E787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E787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E787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E787C"/>
    <w:rPr>
      <w:b/>
      <w:spacing w:val="0"/>
    </w:rPr>
  </w:style>
  <w:style w:type="paragraph" w:styleId="ListBullet2">
    <w:name w:val="List Bullet 2"/>
    <w:basedOn w:val="List2"/>
    <w:rsid w:val="00FE787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FE787C"/>
    <w:rPr>
      <w:i/>
    </w:rPr>
  </w:style>
  <w:style w:type="paragraph" w:customStyle="1" w:styleId="SuperHeading">
    <w:name w:val="SuperHeading"/>
    <w:basedOn w:val="Normal"/>
    <w:rsid w:val="00FE787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E787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E787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E787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E787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E7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E787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E7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E787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E787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E787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E787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E787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E787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E787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E787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E787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E787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E787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E787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E787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E787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E787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E787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E787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E787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E787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E787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E787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E787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E787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E787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E787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E787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E787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E787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E787C"/>
  </w:style>
  <w:style w:type="paragraph" w:styleId="TableofFigures">
    <w:name w:val="table of figures"/>
    <w:basedOn w:val="Normal"/>
    <w:next w:val="Normal"/>
    <w:semiHidden/>
    <w:rsid w:val="00FE787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E787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E787C"/>
    <w:rPr>
      <w:rFonts w:ascii="Wingdings" w:hAnsi="Wingdings"/>
    </w:rPr>
  </w:style>
  <w:style w:type="paragraph" w:customStyle="1" w:styleId="TableHeading">
    <w:name w:val="Table Heading"/>
    <w:basedOn w:val="HeadingBase"/>
    <w:rsid w:val="00FE787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E787C"/>
    <w:rPr>
      <w:color w:val="0033CC"/>
      <w:u w:val="none"/>
    </w:rPr>
  </w:style>
  <w:style w:type="paragraph" w:customStyle="1" w:styleId="BodyTextRight">
    <w:name w:val="Body Text Right"/>
    <w:basedOn w:val="BodyText"/>
    <w:rsid w:val="00FE787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E787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E787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E787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E787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E787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E787C"/>
    <w:rPr>
      <w:sz w:val="32"/>
    </w:rPr>
  </w:style>
  <w:style w:type="paragraph" w:customStyle="1" w:styleId="HeadingProcedure">
    <w:name w:val="Heading Procedure"/>
    <w:basedOn w:val="HeadingBase"/>
    <w:next w:val="Normal"/>
    <w:rsid w:val="00FE787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E787C"/>
    <w:pPr>
      <w:spacing w:before="60" w:after="60"/>
    </w:pPr>
  </w:style>
  <w:style w:type="paragraph" w:styleId="ListContinue">
    <w:name w:val="List Continue"/>
    <w:basedOn w:val="List"/>
    <w:rsid w:val="00FE787C"/>
    <w:pPr>
      <w:ind w:firstLine="0"/>
    </w:pPr>
  </w:style>
  <w:style w:type="paragraph" w:customStyle="1" w:styleId="ListNote">
    <w:name w:val="List Note"/>
    <w:basedOn w:val="List"/>
    <w:rsid w:val="00FE787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E787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E787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E787C"/>
    <w:rPr>
      <w:rFonts w:ascii="Courier New" w:hAnsi="Courier New"/>
    </w:rPr>
  </w:style>
  <w:style w:type="paragraph" w:customStyle="1" w:styleId="NoteBullet">
    <w:name w:val="Note Bullet"/>
    <w:basedOn w:val="Note"/>
    <w:rsid w:val="00FE787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E787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E787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E787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E787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E787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E787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E787C"/>
    <w:rPr>
      <w:b/>
      <w:smallCaps/>
    </w:rPr>
  </w:style>
  <w:style w:type="paragraph" w:customStyle="1" w:styleId="TableListNumber">
    <w:name w:val="Table List Number"/>
    <w:basedOn w:val="ListNumber"/>
    <w:rsid w:val="00FE787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E787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E787C"/>
    <w:pPr>
      <w:numPr>
        <w:numId w:val="9"/>
      </w:numPr>
    </w:pPr>
  </w:style>
  <w:style w:type="paragraph" w:customStyle="1" w:styleId="ListAlpha2">
    <w:name w:val="List Alpha 2"/>
    <w:basedOn w:val="List2"/>
    <w:rsid w:val="00FE787C"/>
    <w:pPr>
      <w:numPr>
        <w:numId w:val="8"/>
      </w:numPr>
    </w:pPr>
  </w:style>
  <w:style w:type="paragraph" w:styleId="List2">
    <w:name w:val="List 2"/>
    <w:basedOn w:val="BodyText"/>
    <w:rsid w:val="00FE787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E787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E787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E787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E787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E787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E787C"/>
    <w:pPr>
      <w:numPr>
        <w:numId w:val="4"/>
      </w:numPr>
    </w:pPr>
  </w:style>
  <w:style w:type="paragraph" w:styleId="ListContinue2">
    <w:name w:val="List Continue 2"/>
    <w:basedOn w:val="List2"/>
    <w:rsid w:val="00FE787C"/>
    <w:pPr>
      <w:ind w:firstLine="0"/>
    </w:pPr>
  </w:style>
  <w:style w:type="paragraph" w:styleId="ListContinue3">
    <w:name w:val="List Continue 3"/>
    <w:basedOn w:val="List3"/>
    <w:rsid w:val="00FE787C"/>
    <w:pPr>
      <w:ind w:left="1021" w:firstLine="0"/>
    </w:pPr>
  </w:style>
  <w:style w:type="paragraph" w:styleId="ListContinue4">
    <w:name w:val="List Continue 4"/>
    <w:basedOn w:val="List4"/>
    <w:rsid w:val="00FE787C"/>
    <w:pPr>
      <w:ind w:firstLine="0"/>
    </w:pPr>
  </w:style>
  <w:style w:type="paragraph" w:styleId="ListContinue5">
    <w:name w:val="List Continue 5"/>
    <w:basedOn w:val="List5"/>
    <w:rsid w:val="00FE787C"/>
    <w:pPr>
      <w:ind w:firstLine="0"/>
    </w:pPr>
  </w:style>
  <w:style w:type="paragraph" w:styleId="ListNumber3">
    <w:name w:val="List Number 3"/>
    <w:basedOn w:val="List3"/>
    <w:rsid w:val="00FE787C"/>
    <w:pPr>
      <w:numPr>
        <w:numId w:val="5"/>
      </w:numPr>
    </w:pPr>
  </w:style>
  <w:style w:type="paragraph" w:styleId="ListNumber4">
    <w:name w:val="List Number 4"/>
    <w:basedOn w:val="List4"/>
    <w:rsid w:val="00FE787C"/>
    <w:pPr>
      <w:numPr>
        <w:numId w:val="6"/>
      </w:numPr>
    </w:pPr>
  </w:style>
  <w:style w:type="paragraph" w:styleId="ListNumber5">
    <w:name w:val="List Number 5"/>
    <w:basedOn w:val="List5"/>
    <w:rsid w:val="00FE787C"/>
    <w:pPr>
      <w:numPr>
        <w:numId w:val="7"/>
      </w:numPr>
    </w:pPr>
  </w:style>
  <w:style w:type="paragraph" w:styleId="BlockText">
    <w:name w:val="Block Text"/>
    <w:basedOn w:val="Normal"/>
    <w:rsid w:val="00FE787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E787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E787C"/>
    <w:rPr>
      <w:sz w:val="16"/>
      <w:vertAlign w:val="superscript"/>
    </w:rPr>
  </w:style>
  <w:style w:type="character" w:customStyle="1" w:styleId="Symbols">
    <w:name w:val="Symbols"/>
    <w:basedOn w:val="DefaultParagraphFont"/>
    <w:rsid w:val="00FE787C"/>
    <w:rPr>
      <w:rFonts w:ascii="Symbol" w:hAnsi="Symbol"/>
    </w:rPr>
  </w:style>
  <w:style w:type="character" w:customStyle="1" w:styleId="MenuOptions">
    <w:name w:val="Menu Options"/>
    <w:basedOn w:val="DefaultParagraphFont"/>
    <w:rsid w:val="00FE787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E787C"/>
    <w:rPr>
      <w:b/>
    </w:rPr>
  </w:style>
  <w:style w:type="character" w:customStyle="1" w:styleId="Underlined">
    <w:name w:val="Underlined"/>
    <w:basedOn w:val="DefaultParagraphFont"/>
    <w:rsid w:val="00FE787C"/>
    <w:rPr>
      <w:u w:val="single"/>
    </w:rPr>
  </w:style>
  <w:style w:type="paragraph" w:customStyle="1" w:styleId="TableBodyTextRight">
    <w:name w:val="Table Body Text Right"/>
    <w:basedOn w:val="TableBodyText"/>
    <w:rsid w:val="00FE787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E787C"/>
    <w:rPr>
      <w:sz w:val="18"/>
    </w:rPr>
  </w:style>
  <w:style w:type="paragraph" w:customStyle="1" w:styleId="BodySmallRight">
    <w:name w:val="Body Small Right"/>
    <w:basedOn w:val="BodyTextRight"/>
    <w:rsid w:val="00FE787C"/>
    <w:rPr>
      <w:sz w:val="18"/>
      <w:szCs w:val="18"/>
    </w:rPr>
  </w:style>
  <w:style w:type="paragraph" w:customStyle="1" w:styleId="MarginEdition">
    <w:name w:val="Margin Edition"/>
    <w:basedOn w:val="MarginNote"/>
    <w:rsid w:val="00FE787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E787C"/>
    <w:rPr>
      <w:sz w:val="2"/>
      <w:szCs w:val="2"/>
    </w:rPr>
  </w:style>
  <w:style w:type="character" w:customStyle="1" w:styleId="Small">
    <w:name w:val="Small"/>
    <w:basedOn w:val="DefaultParagraphFont"/>
    <w:rsid w:val="00FE787C"/>
    <w:rPr>
      <w:sz w:val="16"/>
    </w:rPr>
  </w:style>
  <w:style w:type="paragraph" w:customStyle="1" w:styleId="WideTable">
    <w:name w:val="Wide Table"/>
    <w:basedOn w:val="Normal"/>
    <w:rsid w:val="00FE787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E787C"/>
  </w:style>
  <w:style w:type="paragraph" w:styleId="Quote">
    <w:name w:val="Quote"/>
    <w:basedOn w:val="Heading1"/>
    <w:link w:val="QuoteChar"/>
    <w:qFormat/>
    <w:rsid w:val="00FE787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E787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E787C"/>
    <w:pPr>
      <w:pageBreakBefore/>
    </w:pPr>
  </w:style>
  <w:style w:type="paragraph" w:customStyle="1" w:styleId="Border">
    <w:name w:val="Border"/>
    <w:basedOn w:val="Normal"/>
    <w:qFormat/>
    <w:rsid w:val="00FE787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E787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787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787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E787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E787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E787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E787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E787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E787C"/>
    <w:rPr>
      <w:u w:val="single"/>
    </w:rPr>
  </w:style>
  <w:style w:type="character" w:customStyle="1" w:styleId="BoldandItalics">
    <w:name w:val="Bold and Italics"/>
    <w:qFormat/>
    <w:rsid w:val="00FE787C"/>
    <w:rPr>
      <w:b/>
      <w:i/>
      <w:u w:val="none"/>
    </w:rPr>
  </w:style>
  <w:style w:type="paragraph" w:styleId="BalloonText">
    <w:name w:val="Balloon Text"/>
    <w:basedOn w:val="Normal"/>
    <w:link w:val="BalloonTextChar"/>
    <w:rsid w:val="00FE78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E787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E787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E787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E787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E787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E787C"/>
    <w:pPr>
      <w:spacing w:before="0" w:after="0"/>
    </w:pPr>
  </w:style>
  <w:style w:type="paragraph" w:customStyle="1" w:styleId="BodyTextBold">
    <w:name w:val="Body Text Bold"/>
    <w:basedOn w:val="BodyText"/>
    <w:qFormat/>
    <w:rsid w:val="00FE787C"/>
    <w:rPr>
      <w:b/>
    </w:rPr>
  </w:style>
  <w:style w:type="character" w:styleId="Hyperlink">
    <w:name w:val="Hyperlink"/>
    <w:basedOn w:val="DefaultParagraphFont"/>
    <w:uiPriority w:val="99"/>
    <w:unhideWhenUsed/>
    <w:rsid w:val="006457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933</Words>
  <Characters>6070</Characters>
  <Application>Microsoft Office Word</Application>
  <DocSecurity>0</DocSecurity>
  <Lines>189</Lines>
  <Paragraphs>137</Paragraphs>
  <ScaleCrop>false</ScaleCrop>
  <Company>Author-it Software Corporation Ltd.</Company>
  <LinksUpToDate>false</LinksUpToDate>
  <CharactersWithSpaces>6866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SITXCOM010 Manage conflict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2025-03-01T17:28:00Z</dcterms:created>
  <dcterms:modified xsi:type="dcterms:W3CDTF">2025-03-01T17:28:00Z</dcterms:modified>
</cp:coreProperties>
</file>