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0EC4" w:rsidP="00550E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SITXCOM010 Manage conflict</w:t>
      </w:r>
      <w:r>
        <w:fldChar w:fldCharType="end"/>
      </w:r>
    </w:p>
    <w:p w:rsidR="00550EC4" w:rsidP="00550EC4">
      <w:pPr>
        <w:pStyle w:val="Version"/>
        <w:sectPr w:rsidSect="007427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2715" w:rsidP="00742715">
      <w:pPr>
        <w:pStyle w:val="SuperHeading"/>
      </w:pPr>
      <w:r w:rsidRPr="00742715">
        <w:t>Assessment Requirements for SITXCOM010 Manage conflict</w:t>
      </w:r>
    </w:p>
    <w:p w:rsidR="00000000" w:rsidRPr="00742715" w:rsidP="00742715">
      <w:pPr>
        <w:pStyle w:val="Heading1"/>
      </w:pPr>
      <w:bookmarkStart w:id="1" w:name="O_1231970"/>
      <w:bookmarkEnd w:id="1"/>
      <w:r w:rsidRPr="00742715">
        <w:t>Modification History</w:t>
      </w:r>
    </w:p>
    <w:p w:rsidR="00000000" w:rsidRPr="00742715" w:rsidP="00550EC4">
      <w:pPr>
        <w:pStyle w:val="BodyText"/>
      </w:pPr>
      <w:r w:rsidRPr="00742715">
        <w:t>Not applicable.</w:t>
      </w:r>
    </w:p>
    <w:p w:rsidR="00000000" w:rsidRPr="00742715" w:rsidP="00742715">
      <w:pPr>
        <w:pStyle w:val="Heading1"/>
      </w:pPr>
      <w:bookmarkStart w:id="2" w:name="O_1231973"/>
      <w:bookmarkEnd w:id="2"/>
      <w:r w:rsidRPr="00742715">
        <w:t>Performance Evidence</w:t>
      </w:r>
    </w:p>
    <w:p w:rsidR="00000000" w:rsidRPr="00742715" w:rsidP="00550EC4">
      <w:pPr>
        <w:pStyle w:val="BodyText"/>
      </w:pPr>
      <w:r w:rsidRPr="00742715">
        <w:t>Evidence of the ability to complete tasks outlined in elements and performance criteria of this unit in the context of the job role, and:</w:t>
      </w:r>
    </w:p>
    <w:p w:rsidR="00000000" w:rsidRPr="00742715" w:rsidP="00742715">
      <w:pPr>
        <w:pStyle w:val="ListBullet"/>
      </w:pPr>
      <w:r w:rsidRPr="00742715">
        <w:t>take action to resolve</w:t>
      </w:r>
      <w:r w:rsidRPr="00742715">
        <w:t xml:space="preserve"> escalated complaints or disputes with customers in relation to at least three of the following matters:</w:t>
      </w:r>
    </w:p>
    <w:p w:rsidR="00000000" w:rsidRPr="00742715" w:rsidP="00742715">
      <w:pPr>
        <w:pStyle w:val="ListBullet2"/>
      </w:pPr>
      <w:r w:rsidRPr="00742715">
        <w:t>cultural misunderstanding</w:t>
      </w:r>
    </w:p>
    <w:p w:rsidR="00000000" w:rsidRPr="00742715" w:rsidP="00742715">
      <w:pPr>
        <w:pStyle w:val="ListBullet2"/>
      </w:pPr>
      <w:r w:rsidRPr="00742715">
        <w:t>incorrect pricing of product or service</w:t>
      </w:r>
    </w:p>
    <w:p w:rsidR="00000000" w:rsidRPr="00742715" w:rsidP="00742715">
      <w:pPr>
        <w:pStyle w:val="ListBullet2"/>
      </w:pPr>
      <w:r w:rsidRPr="00742715">
        <w:t>delays or errors in providing product or service</w:t>
      </w:r>
    </w:p>
    <w:p w:rsidR="00000000" w:rsidRPr="00742715" w:rsidP="00742715">
      <w:pPr>
        <w:pStyle w:val="ListBullet2"/>
      </w:pPr>
      <w:r w:rsidRPr="00742715">
        <w:t>misunderstanding of customer reques</w:t>
      </w:r>
      <w:r w:rsidRPr="00742715">
        <w:t>t or communication barrier</w:t>
      </w:r>
    </w:p>
    <w:p w:rsidR="00000000" w:rsidRPr="00742715" w:rsidP="00742715">
      <w:pPr>
        <w:pStyle w:val="ListBullet2"/>
      </w:pPr>
      <w:r w:rsidRPr="00742715">
        <w:t>person who appears to be violent or threatening</w:t>
      </w:r>
    </w:p>
    <w:p w:rsidR="00000000" w:rsidRPr="00742715" w:rsidP="00742715">
      <w:pPr>
        <w:pStyle w:val="ListBullet2"/>
      </w:pPr>
      <w:r w:rsidRPr="00742715">
        <w:t>problem or fault with product or service</w:t>
      </w:r>
    </w:p>
    <w:p w:rsidR="00000000" w:rsidRPr="00742715" w:rsidP="00742715">
      <w:pPr>
        <w:pStyle w:val="ListBullet2"/>
      </w:pPr>
      <w:r w:rsidRPr="00742715">
        <w:t>refused entry or ejection from premises</w:t>
      </w:r>
    </w:p>
    <w:p w:rsidR="00000000" w:rsidRPr="00742715" w:rsidP="00742715">
      <w:pPr>
        <w:pStyle w:val="ListBullet2"/>
      </w:pPr>
      <w:r w:rsidRPr="00742715">
        <w:t>situation where someone has been or may be hurt</w:t>
      </w:r>
    </w:p>
    <w:p w:rsidR="00000000" w:rsidRPr="00742715" w:rsidP="00742715">
      <w:pPr>
        <w:pStyle w:val="ListBullet"/>
      </w:pPr>
      <w:r w:rsidRPr="00742715">
        <w:t>take action to res</w:t>
      </w:r>
      <w:r w:rsidRPr="00742715">
        <w:t>olve team member disputes in relation to at least two of the following matters:</w:t>
      </w:r>
    </w:p>
    <w:p w:rsidR="00000000" w:rsidRPr="00742715" w:rsidP="00742715">
      <w:pPr>
        <w:pStyle w:val="ListBullet2"/>
      </w:pPr>
      <w:r w:rsidRPr="00742715">
        <w:t>dispute or argument among work colleagues</w:t>
      </w:r>
    </w:p>
    <w:p w:rsidR="00000000" w:rsidRPr="00742715" w:rsidP="00742715">
      <w:pPr>
        <w:pStyle w:val="ListBullet2"/>
      </w:pPr>
      <w:r w:rsidRPr="00742715">
        <w:t>drug or alcohol-affected person</w:t>
      </w:r>
    </w:p>
    <w:p w:rsidR="00000000" w:rsidRPr="00742715" w:rsidP="00742715">
      <w:pPr>
        <w:pStyle w:val="ListBullet2"/>
      </w:pPr>
      <w:r w:rsidRPr="00742715">
        <w:t>job duties or rosters</w:t>
      </w:r>
    </w:p>
    <w:p w:rsidR="00000000" w:rsidRPr="00742715" w:rsidP="00742715">
      <w:pPr>
        <w:pStyle w:val="ListBullet2"/>
      </w:pPr>
      <w:r w:rsidRPr="00742715">
        <w:t>lack of competence</w:t>
      </w:r>
    </w:p>
    <w:p w:rsidR="00000000" w:rsidRPr="00742715" w:rsidP="00742715">
      <w:pPr>
        <w:pStyle w:val="ListBullet"/>
      </w:pPr>
      <w:r w:rsidRPr="00742715">
        <w:t>use conflict-resolution and communication techniques when s</w:t>
      </w:r>
      <w:r w:rsidRPr="00742715">
        <w:t>eeking to resolve above situations</w:t>
      </w:r>
    </w:p>
    <w:p w:rsidR="00000000" w:rsidRPr="00742715" w:rsidP="00742715">
      <w:pPr>
        <w:pStyle w:val="ListBullet"/>
      </w:pPr>
      <w:r w:rsidRPr="00742715">
        <w:t>organisational procedures for evaluating conflict resolution.</w:t>
      </w:r>
    </w:p>
    <w:p w:rsidR="00000000" w:rsidRPr="00742715" w:rsidP="00742715">
      <w:pPr>
        <w:pStyle w:val="AllowPageBreak"/>
      </w:pPr>
    </w:p>
    <w:p w:rsidR="00000000" w:rsidRPr="00742715" w:rsidP="00742715">
      <w:pPr>
        <w:pStyle w:val="Heading1"/>
      </w:pPr>
      <w:bookmarkStart w:id="3" w:name="O_1231972"/>
      <w:bookmarkEnd w:id="3"/>
      <w:r w:rsidRPr="00742715">
        <w:t>Knowledge Evidence</w:t>
      </w:r>
    </w:p>
    <w:p w:rsidR="00000000" w:rsidRPr="00742715" w:rsidP="00550EC4">
      <w:pPr>
        <w:pStyle w:val="BodyText"/>
      </w:pPr>
      <w:r w:rsidRPr="00742715">
        <w:t>Demonstrated knowledge required to complete the tasks outlined in elements and performance criteria of this unit:</w:t>
      </w:r>
    </w:p>
    <w:p w:rsidR="00000000" w:rsidRPr="00742715" w:rsidP="00742715">
      <w:pPr>
        <w:pStyle w:val="ListBullet"/>
      </w:pPr>
      <w:r w:rsidRPr="00742715">
        <w:t>common</w:t>
      </w:r>
      <w:r w:rsidRPr="00742715">
        <w:t>ly occurring conflict situations in the tourism, travel, hospitality and event industries and their typical causes</w:t>
      </w:r>
    </w:p>
    <w:p w:rsidR="00000000" w:rsidRPr="00742715" w:rsidP="00742715">
      <w:pPr>
        <w:pStyle w:val="ListBullet"/>
      </w:pPr>
      <w:r w:rsidRPr="00742715">
        <w:t>conflict theory:</w:t>
      </w:r>
    </w:p>
    <w:p w:rsidR="00000000" w:rsidRPr="00742715" w:rsidP="00742715">
      <w:pPr>
        <w:pStyle w:val="ListBullet2"/>
      </w:pPr>
      <w:r w:rsidRPr="00742715">
        <w:t>signs</w:t>
      </w:r>
    </w:p>
    <w:p w:rsidR="00000000" w:rsidRPr="00742715" w:rsidP="00742715">
      <w:pPr>
        <w:pStyle w:val="ListBullet2"/>
      </w:pPr>
      <w:r w:rsidRPr="00742715">
        <w:t>stages</w:t>
      </w:r>
    </w:p>
    <w:p w:rsidR="00000000" w:rsidRPr="00742715" w:rsidP="00742715">
      <w:pPr>
        <w:pStyle w:val="ListBullet2"/>
      </w:pPr>
      <w:r w:rsidRPr="00742715">
        <w:t>levels</w:t>
      </w:r>
    </w:p>
    <w:p w:rsidR="00000000" w:rsidRPr="00742715" w:rsidP="00742715">
      <w:pPr>
        <w:pStyle w:val="ListBullet2"/>
      </w:pPr>
      <w:r w:rsidRPr="00742715">
        <w:t>factors involved</w:t>
      </w:r>
    </w:p>
    <w:p w:rsidR="00000000" w:rsidRPr="00742715" w:rsidP="00742715">
      <w:pPr>
        <w:pStyle w:val="ListBullet2"/>
      </w:pPr>
      <w:r w:rsidRPr="00742715">
        <w:t>results</w:t>
      </w:r>
    </w:p>
    <w:p w:rsidR="00000000" w:rsidRPr="00742715" w:rsidP="00742715">
      <w:pPr>
        <w:pStyle w:val="ListBullet"/>
      </w:pPr>
      <w:r w:rsidRPr="00742715">
        <w:t>conflict-resolution techniques:</w:t>
      </w:r>
    </w:p>
    <w:p w:rsidR="00000000" w:rsidRPr="00742715" w:rsidP="00742715">
      <w:pPr>
        <w:pStyle w:val="ListBullet2"/>
      </w:pPr>
      <w:r w:rsidRPr="00742715">
        <w:t>assertiveness</w:t>
      </w:r>
    </w:p>
    <w:p w:rsidR="00000000" w:rsidRPr="00742715" w:rsidP="00742715">
      <w:pPr>
        <w:pStyle w:val="ListBullet2"/>
      </w:pPr>
      <w:r w:rsidRPr="00742715">
        <w:t>negotiation</w:t>
      </w:r>
    </w:p>
    <w:p w:rsidR="00000000" w:rsidRPr="00742715" w:rsidP="00742715">
      <w:pPr>
        <w:pStyle w:val="ListBullet2"/>
      </w:pPr>
      <w:r w:rsidRPr="00742715">
        <w:t>use of appropriate communication</w:t>
      </w:r>
    </w:p>
    <w:p w:rsidR="00000000" w:rsidRPr="00742715" w:rsidP="00742715">
      <w:pPr>
        <w:pStyle w:val="ListBullet2"/>
      </w:pPr>
      <w:r w:rsidRPr="00742715">
        <w:t>acknowledging the views of all involved parties and providing them with opportunities to express them</w:t>
      </w:r>
    </w:p>
    <w:p w:rsidR="00000000" w:rsidRPr="00742715" w:rsidP="00742715">
      <w:pPr>
        <w:pStyle w:val="ListBullet2"/>
      </w:pPr>
      <w:r w:rsidRPr="00742715">
        <w:t>responding to all involved parties in a sensitive, courteous, respectful and discreet manner</w:t>
      </w:r>
    </w:p>
    <w:p w:rsidR="00000000" w:rsidRPr="00742715" w:rsidP="00742715">
      <w:pPr>
        <w:pStyle w:val="ListBullet2"/>
      </w:pPr>
      <w:r w:rsidRPr="00742715">
        <w:t>minimising the impact of con</w:t>
      </w:r>
      <w:r w:rsidRPr="00742715">
        <w:t>flict on other colleagues and customers</w:t>
      </w:r>
    </w:p>
    <w:p w:rsidR="00000000" w:rsidRPr="00742715" w:rsidP="00742715">
      <w:pPr>
        <w:pStyle w:val="ListBullet"/>
      </w:pPr>
      <w:r w:rsidRPr="00742715">
        <w:t>resources to assist in managing conflict:</w:t>
      </w:r>
    </w:p>
    <w:p w:rsidR="00000000" w:rsidRPr="00742715" w:rsidP="00742715">
      <w:pPr>
        <w:pStyle w:val="ListBullet2"/>
      </w:pPr>
      <w:r w:rsidRPr="00742715">
        <w:t>counsellors</w:t>
      </w:r>
    </w:p>
    <w:p w:rsidR="00000000" w:rsidRPr="00742715" w:rsidP="00742715">
      <w:pPr>
        <w:pStyle w:val="ListBullet2"/>
      </w:pPr>
      <w:r w:rsidRPr="00742715">
        <w:t>internal security staff</w:t>
      </w:r>
    </w:p>
    <w:p w:rsidR="00000000" w:rsidRPr="00742715" w:rsidP="00742715">
      <w:pPr>
        <w:pStyle w:val="ListBullet2"/>
      </w:pPr>
      <w:r w:rsidRPr="00742715">
        <w:t>mediators</w:t>
      </w:r>
    </w:p>
    <w:p w:rsidR="00000000" w:rsidRPr="00742715" w:rsidP="00742715">
      <w:pPr>
        <w:pStyle w:val="ListBullet2"/>
      </w:pPr>
      <w:r w:rsidRPr="00742715">
        <w:t>other staff members</w:t>
      </w:r>
    </w:p>
    <w:p w:rsidR="00000000" w:rsidRPr="00742715" w:rsidP="00742715">
      <w:pPr>
        <w:pStyle w:val="ListBullet2"/>
      </w:pPr>
      <w:r w:rsidRPr="00742715">
        <w:t>police</w:t>
      </w:r>
    </w:p>
    <w:p w:rsidR="00000000" w:rsidRPr="00742715" w:rsidP="00742715">
      <w:pPr>
        <w:pStyle w:val="ListBullet"/>
      </w:pPr>
      <w:r w:rsidRPr="00742715">
        <w:t>communication techniques:</w:t>
      </w:r>
    </w:p>
    <w:p w:rsidR="00000000" w:rsidRPr="00742715" w:rsidP="00742715">
      <w:pPr>
        <w:pStyle w:val="ListBullet2"/>
      </w:pPr>
      <w:r w:rsidRPr="00742715">
        <w:t>active listening</w:t>
      </w:r>
    </w:p>
    <w:p w:rsidR="00000000" w:rsidRPr="00742715" w:rsidP="00742715">
      <w:pPr>
        <w:pStyle w:val="ListBullet2"/>
      </w:pPr>
      <w:r w:rsidRPr="00742715">
        <w:t>empathising with the person</w:t>
      </w:r>
      <w:r>
        <w:t>’</w:t>
      </w:r>
      <w:r w:rsidRPr="00742715">
        <w:t>s situation while upholding organisational policy</w:t>
      </w:r>
    </w:p>
    <w:p w:rsidR="00000000" w:rsidRPr="00742715" w:rsidP="00742715">
      <w:pPr>
        <w:pStyle w:val="ListBullet2"/>
      </w:pPr>
      <w:r w:rsidRPr="00742715">
        <w:t>non-verbal communication and recognition of non-verbal signs</w:t>
      </w:r>
    </w:p>
    <w:p w:rsidR="00000000" w:rsidRPr="00742715" w:rsidP="00742715">
      <w:pPr>
        <w:pStyle w:val="ListBullet2"/>
      </w:pPr>
      <w:r w:rsidRPr="00742715">
        <w:t>language style</w:t>
      </w:r>
    </w:p>
    <w:p w:rsidR="00000000" w:rsidRPr="00742715" w:rsidP="00742715">
      <w:pPr>
        <w:pStyle w:val="ListBullet2"/>
      </w:pPr>
      <w:r w:rsidRPr="00742715">
        <w:t>questioning techniques</w:t>
      </w:r>
    </w:p>
    <w:p w:rsidR="00000000" w:rsidRPr="00742715" w:rsidP="00742715">
      <w:pPr>
        <w:pStyle w:val="ListBullet2"/>
      </w:pPr>
      <w:r w:rsidRPr="00742715">
        <w:t>those appropriate to different social and cultural groups</w:t>
      </w:r>
    </w:p>
    <w:p w:rsidR="00000000" w:rsidRPr="00742715" w:rsidP="00742715">
      <w:pPr>
        <w:pStyle w:val="ListBullet"/>
      </w:pPr>
      <w:r w:rsidRPr="00742715">
        <w:t>organisational polic</w:t>
      </w:r>
      <w:r w:rsidRPr="00742715">
        <w:t>ies and procedures for complaint, conflict and dispute resolution.</w:t>
      </w:r>
    </w:p>
    <w:p w:rsidR="00000000" w:rsidRPr="00742715" w:rsidP="00742715">
      <w:pPr>
        <w:pStyle w:val="AllowPageBreak"/>
      </w:pPr>
    </w:p>
    <w:p w:rsidR="00000000" w:rsidRPr="00742715" w:rsidP="00742715">
      <w:pPr>
        <w:pStyle w:val="Heading1"/>
      </w:pPr>
      <w:bookmarkStart w:id="4" w:name="O_1231971"/>
      <w:bookmarkEnd w:id="4"/>
      <w:r w:rsidRPr="00742715">
        <w:t>Assessment Conditions</w:t>
      </w:r>
    </w:p>
    <w:p w:rsidR="00000000" w:rsidRPr="00742715" w:rsidP="00550EC4">
      <w:pPr>
        <w:pStyle w:val="BodyText"/>
      </w:pPr>
      <w:r w:rsidRPr="00742715">
        <w:t>Skills must be demonstrated in an operational business environment. This can be:</w:t>
      </w:r>
    </w:p>
    <w:p w:rsidR="00000000" w:rsidRPr="00742715" w:rsidP="00742715">
      <w:pPr>
        <w:pStyle w:val="ListBullet"/>
      </w:pPr>
      <w:r w:rsidRPr="00742715">
        <w:t>an industry workplace; or</w:t>
      </w:r>
    </w:p>
    <w:p w:rsidR="00000000" w:rsidRPr="00742715" w:rsidP="00742715">
      <w:pPr>
        <w:pStyle w:val="ListBullet"/>
      </w:pPr>
      <w:r w:rsidRPr="00742715">
        <w:t>a simulated industry environment set up for the purposes of assessment.</w:t>
      </w:r>
    </w:p>
    <w:p w:rsidR="00000000" w:rsidRPr="00742715" w:rsidP="00550EC4">
      <w:pPr>
        <w:pStyle w:val="BodyText"/>
      </w:pPr>
      <w:r w:rsidRPr="00742715">
        <w:t>Assessment must ensure access to:</w:t>
      </w:r>
    </w:p>
    <w:p w:rsidR="00000000" w:rsidRPr="00742715" w:rsidP="00742715">
      <w:pPr>
        <w:pStyle w:val="ListBullet"/>
      </w:pPr>
      <w:r w:rsidRPr="00742715">
        <w:t>current commercial policies and procedures for complaint, conflict and dispute resolution</w:t>
      </w:r>
    </w:p>
    <w:p w:rsidR="00000000" w:rsidRPr="00742715" w:rsidP="00742715">
      <w:pPr>
        <w:pStyle w:val="ListBullet"/>
      </w:pPr>
      <w:r w:rsidRPr="00742715">
        <w:t>customers and colleagues with whom the individual can inter</w:t>
      </w:r>
      <w:r w:rsidRPr="00742715">
        <w:t>act to resolve conflicts. These can be:</w:t>
      </w:r>
    </w:p>
    <w:p w:rsidR="00000000" w:rsidRPr="00742715" w:rsidP="00742715">
      <w:pPr>
        <w:pStyle w:val="ListBullet2"/>
      </w:pPr>
      <w:r w:rsidRPr="00742715">
        <w:t>customers in an industry workplace who are assisted by the individual during the assessment process; or</w:t>
      </w:r>
    </w:p>
    <w:p w:rsidR="00000000" w:rsidRPr="00742715" w:rsidP="00742715">
      <w:pPr>
        <w:pStyle w:val="ListBullet2"/>
      </w:pPr>
      <w:r w:rsidRPr="00742715">
        <w:t>individuals who participate in role plays or simulated activities, set up for the purpose of assessment, in a s</w:t>
      </w:r>
      <w:r w:rsidRPr="00742715">
        <w:t>imulated industry environment operated within a training organisation.</w:t>
      </w:r>
    </w:p>
    <w:p w:rsidR="00000000" w:rsidRPr="00742715" w:rsidP="00550EC4">
      <w:pPr>
        <w:pStyle w:val="BodyText"/>
      </w:pPr>
      <w:r w:rsidRPr="00742715">
        <w:t>Assessors must satisfy the Standards for Registered Training Organisations’ requirements for assessors.</w:t>
      </w:r>
    </w:p>
    <w:p w:rsidR="00000000" w:rsidRPr="00742715" w:rsidP="00742715">
      <w:pPr>
        <w:pStyle w:val="Heading1"/>
      </w:pPr>
      <w:bookmarkStart w:id="5" w:name="O_1231969"/>
      <w:bookmarkEnd w:id="5"/>
      <w:r w:rsidRPr="00742715">
        <w:t>Links</w:t>
      </w:r>
    </w:p>
    <w:p w:rsidR="00000000" w:rsidRPr="00742715" w:rsidP="00550EC4">
      <w:pPr>
        <w:pStyle w:val="BodyText"/>
      </w:pPr>
      <w:r w:rsidRPr="00742715">
        <w:t>Companion Volume implementation guides are found in VETN</w:t>
      </w:r>
      <w:r w:rsidRPr="00742715">
        <w:t xml:space="preserve">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53FA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42715" w:rsidP="00742715"/>
    <w:sectPr w:rsidSect="007427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7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715" w:rsidRPr="00550EC4" w:rsidP="00550E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7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EC4" w:rsidP="007427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0EC4" w:rsidP="007427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50EC4" w:rsidP="007427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7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E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2715" w:rsidRPr="00550EC4" w:rsidP="00550E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7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EC4" w:rsidRPr="002D2AF8" w:rsidP="007427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SITXCOM010 Manage conflict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50EC4" w:rsidP="007427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505A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7220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6E51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7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27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27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27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27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27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27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27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27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27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27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2715"/>
  </w:style>
  <w:style w:type="character" w:customStyle="1" w:styleId="Heading1Char">
    <w:name w:val="Heading 1 Char"/>
    <w:basedOn w:val="DefaultParagraphFont"/>
    <w:link w:val="Heading1"/>
    <w:rsid w:val="007427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27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27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271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427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27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27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27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27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27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27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27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27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27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27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27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27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27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27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27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27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27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27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27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27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27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27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2715"/>
    <w:rPr>
      <w:b/>
      <w:spacing w:val="0"/>
    </w:rPr>
  </w:style>
  <w:style w:type="paragraph" w:customStyle="1" w:styleId="SuperTitle">
    <w:name w:val="SuperTitle"/>
    <w:basedOn w:val="Title"/>
    <w:rsid w:val="007427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27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27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27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27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27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27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27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27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27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27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27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2715"/>
    <w:rPr>
      <w:i/>
    </w:rPr>
  </w:style>
  <w:style w:type="paragraph" w:styleId="Caption">
    <w:name w:val="caption"/>
    <w:basedOn w:val="BodyText"/>
    <w:next w:val="Normal"/>
    <w:qFormat/>
    <w:rsid w:val="007427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27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27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2715"/>
  </w:style>
  <w:style w:type="paragraph" w:styleId="TableofFigures">
    <w:name w:val="table of figures"/>
    <w:basedOn w:val="Normal"/>
    <w:next w:val="Normal"/>
    <w:semiHidden/>
    <w:rsid w:val="007427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27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2715"/>
    <w:rPr>
      <w:rFonts w:ascii="Wingdings" w:hAnsi="Wingdings"/>
    </w:rPr>
  </w:style>
  <w:style w:type="paragraph" w:customStyle="1" w:styleId="TableHeading">
    <w:name w:val="Table Heading"/>
    <w:basedOn w:val="HeadingBase"/>
    <w:rsid w:val="007427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2715"/>
    <w:rPr>
      <w:color w:val="0033CC"/>
      <w:u w:val="none"/>
    </w:rPr>
  </w:style>
  <w:style w:type="paragraph" w:customStyle="1" w:styleId="BodyTextRight">
    <w:name w:val="Body Text Right"/>
    <w:basedOn w:val="BodyText"/>
    <w:rsid w:val="007427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27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27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27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27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27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2715"/>
    <w:rPr>
      <w:sz w:val="32"/>
    </w:rPr>
  </w:style>
  <w:style w:type="paragraph" w:customStyle="1" w:styleId="HeadingProcedure">
    <w:name w:val="Heading Procedure"/>
    <w:basedOn w:val="HeadingBase"/>
    <w:next w:val="Normal"/>
    <w:rsid w:val="007427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2715"/>
    <w:pPr>
      <w:spacing w:before="60" w:after="60"/>
    </w:pPr>
  </w:style>
  <w:style w:type="paragraph" w:styleId="ListContinue">
    <w:name w:val="List Continue"/>
    <w:basedOn w:val="List"/>
    <w:rsid w:val="00742715"/>
    <w:pPr>
      <w:ind w:firstLine="0"/>
    </w:pPr>
  </w:style>
  <w:style w:type="paragraph" w:customStyle="1" w:styleId="ListNote">
    <w:name w:val="List Note"/>
    <w:basedOn w:val="List"/>
    <w:rsid w:val="007427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27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27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2715"/>
    <w:rPr>
      <w:rFonts w:ascii="Courier New" w:hAnsi="Courier New"/>
    </w:rPr>
  </w:style>
  <w:style w:type="paragraph" w:customStyle="1" w:styleId="NoteBullet">
    <w:name w:val="Note Bullet"/>
    <w:basedOn w:val="Note"/>
    <w:rsid w:val="007427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27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27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27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27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27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27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2715"/>
    <w:rPr>
      <w:b/>
      <w:smallCaps/>
    </w:rPr>
  </w:style>
  <w:style w:type="paragraph" w:customStyle="1" w:styleId="TableListNumber">
    <w:name w:val="Table List Number"/>
    <w:basedOn w:val="ListNumber"/>
    <w:rsid w:val="007427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27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2715"/>
    <w:pPr>
      <w:numPr>
        <w:numId w:val="9"/>
      </w:numPr>
    </w:pPr>
  </w:style>
  <w:style w:type="paragraph" w:customStyle="1" w:styleId="ListAlpha2">
    <w:name w:val="List Alpha 2"/>
    <w:basedOn w:val="List2"/>
    <w:rsid w:val="00742715"/>
    <w:pPr>
      <w:numPr>
        <w:numId w:val="8"/>
      </w:numPr>
    </w:pPr>
  </w:style>
  <w:style w:type="paragraph" w:styleId="List2">
    <w:name w:val="List 2"/>
    <w:basedOn w:val="BodyText"/>
    <w:rsid w:val="007427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27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27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27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27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27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2715"/>
    <w:pPr>
      <w:numPr>
        <w:numId w:val="4"/>
      </w:numPr>
    </w:pPr>
  </w:style>
  <w:style w:type="paragraph" w:styleId="ListContinue2">
    <w:name w:val="List Continue 2"/>
    <w:basedOn w:val="List2"/>
    <w:rsid w:val="00742715"/>
    <w:pPr>
      <w:ind w:firstLine="0"/>
    </w:pPr>
  </w:style>
  <w:style w:type="paragraph" w:styleId="ListContinue3">
    <w:name w:val="List Continue 3"/>
    <w:basedOn w:val="List3"/>
    <w:rsid w:val="00742715"/>
    <w:pPr>
      <w:ind w:left="1021" w:firstLine="0"/>
    </w:pPr>
  </w:style>
  <w:style w:type="paragraph" w:styleId="ListContinue4">
    <w:name w:val="List Continue 4"/>
    <w:basedOn w:val="List4"/>
    <w:rsid w:val="00742715"/>
    <w:pPr>
      <w:ind w:firstLine="0"/>
    </w:pPr>
  </w:style>
  <w:style w:type="paragraph" w:styleId="ListContinue5">
    <w:name w:val="List Continue 5"/>
    <w:basedOn w:val="List5"/>
    <w:rsid w:val="00742715"/>
    <w:pPr>
      <w:ind w:firstLine="0"/>
    </w:pPr>
  </w:style>
  <w:style w:type="paragraph" w:styleId="ListNumber3">
    <w:name w:val="List Number 3"/>
    <w:basedOn w:val="List3"/>
    <w:rsid w:val="00742715"/>
    <w:pPr>
      <w:numPr>
        <w:numId w:val="5"/>
      </w:numPr>
    </w:pPr>
  </w:style>
  <w:style w:type="paragraph" w:styleId="ListNumber4">
    <w:name w:val="List Number 4"/>
    <w:basedOn w:val="List4"/>
    <w:rsid w:val="00742715"/>
    <w:pPr>
      <w:numPr>
        <w:numId w:val="6"/>
      </w:numPr>
    </w:pPr>
  </w:style>
  <w:style w:type="paragraph" w:styleId="ListNumber5">
    <w:name w:val="List Number 5"/>
    <w:basedOn w:val="List5"/>
    <w:rsid w:val="00742715"/>
    <w:pPr>
      <w:numPr>
        <w:numId w:val="7"/>
      </w:numPr>
    </w:pPr>
  </w:style>
  <w:style w:type="paragraph" w:styleId="BlockText">
    <w:name w:val="Block Text"/>
    <w:basedOn w:val="Normal"/>
    <w:rsid w:val="007427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27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2715"/>
    <w:rPr>
      <w:sz w:val="16"/>
      <w:vertAlign w:val="superscript"/>
    </w:rPr>
  </w:style>
  <w:style w:type="character" w:customStyle="1" w:styleId="Symbols">
    <w:name w:val="Symbols"/>
    <w:basedOn w:val="DefaultParagraphFont"/>
    <w:rsid w:val="00742715"/>
    <w:rPr>
      <w:rFonts w:ascii="Symbol" w:hAnsi="Symbol"/>
    </w:rPr>
  </w:style>
  <w:style w:type="character" w:customStyle="1" w:styleId="MenuOptions">
    <w:name w:val="Menu Options"/>
    <w:basedOn w:val="DefaultParagraphFont"/>
    <w:rsid w:val="007427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2715"/>
    <w:rPr>
      <w:b/>
    </w:rPr>
  </w:style>
  <w:style w:type="character" w:customStyle="1" w:styleId="Underlined">
    <w:name w:val="Underlined"/>
    <w:basedOn w:val="DefaultParagraphFont"/>
    <w:rsid w:val="00742715"/>
    <w:rPr>
      <w:u w:val="single"/>
    </w:rPr>
  </w:style>
  <w:style w:type="paragraph" w:customStyle="1" w:styleId="TableBodyTextRight">
    <w:name w:val="Table Body Text Right"/>
    <w:basedOn w:val="TableBodyText"/>
    <w:rsid w:val="007427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2715"/>
    <w:rPr>
      <w:sz w:val="18"/>
    </w:rPr>
  </w:style>
  <w:style w:type="paragraph" w:customStyle="1" w:styleId="BodySmallRight">
    <w:name w:val="Body Small Right"/>
    <w:basedOn w:val="BodyTextRight"/>
    <w:rsid w:val="00742715"/>
    <w:rPr>
      <w:sz w:val="18"/>
      <w:szCs w:val="18"/>
    </w:rPr>
  </w:style>
  <w:style w:type="paragraph" w:customStyle="1" w:styleId="MarginEdition">
    <w:name w:val="Margin Edition"/>
    <w:basedOn w:val="MarginNote"/>
    <w:rsid w:val="007427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2715"/>
    <w:rPr>
      <w:sz w:val="2"/>
      <w:szCs w:val="2"/>
    </w:rPr>
  </w:style>
  <w:style w:type="character" w:customStyle="1" w:styleId="Small">
    <w:name w:val="Small"/>
    <w:basedOn w:val="DefaultParagraphFont"/>
    <w:rsid w:val="00742715"/>
    <w:rPr>
      <w:sz w:val="16"/>
    </w:rPr>
  </w:style>
  <w:style w:type="paragraph" w:customStyle="1" w:styleId="WideTable">
    <w:name w:val="Wide Table"/>
    <w:basedOn w:val="Normal"/>
    <w:rsid w:val="007427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2715"/>
  </w:style>
  <w:style w:type="paragraph" w:styleId="Quote">
    <w:name w:val="Quote"/>
    <w:basedOn w:val="Heading1"/>
    <w:link w:val="QuoteChar"/>
    <w:qFormat/>
    <w:rsid w:val="007427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27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2715"/>
    <w:pPr>
      <w:pageBreakBefore/>
    </w:pPr>
  </w:style>
  <w:style w:type="paragraph" w:customStyle="1" w:styleId="Border">
    <w:name w:val="Border"/>
    <w:basedOn w:val="Normal"/>
    <w:qFormat/>
    <w:rsid w:val="007427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27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7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7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27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27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27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27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27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2715"/>
    <w:rPr>
      <w:u w:val="single"/>
    </w:rPr>
  </w:style>
  <w:style w:type="character" w:customStyle="1" w:styleId="BoldandItalics">
    <w:name w:val="Bold and Italics"/>
    <w:qFormat/>
    <w:rsid w:val="00742715"/>
    <w:rPr>
      <w:b/>
      <w:i/>
      <w:u w:val="none"/>
    </w:rPr>
  </w:style>
  <w:style w:type="paragraph" w:styleId="BalloonText">
    <w:name w:val="Balloon Text"/>
    <w:basedOn w:val="Normal"/>
    <w:link w:val="BalloonTextChar"/>
    <w:rsid w:val="007427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27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27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27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27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27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2715"/>
    <w:pPr>
      <w:spacing w:before="0" w:after="0"/>
    </w:pPr>
  </w:style>
  <w:style w:type="paragraph" w:customStyle="1" w:styleId="BodyTextBold">
    <w:name w:val="Body Text Bold"/>
    <w:basedOn w:val="BodyText"/>
    <w:qFormat/>
    <w:rsid w:val="00742715"/>
    <w:rPr>
      <w:b/>
    </w:rPr>
  </w:style>
  <w:style w:type="character" w:styleId="Hyperlink">
    <w:name w:val="Hyperlink"/>
    <w:basedOn w:val="DefaultParagraphFont"/>
    <w:uiPriority w:val="99"/>
    <w:unhideWhenUsed/>
    <w:rsid w:val="00550E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454</Words>
  <Characters>3002</Characters>
  <Application>Microsoft Office Word</Application>
  <DocSecurity>0</DocSecurity>
  <Lines>88</Lines>
  <Paragraphs>76</Paragraphs>
  <ScaleCrop>false</ScaleCrop>
  <Company>Author-it Software Corporation Ltd.</Company>
  <LinksUpToDate>false</LinksUpToDate>
  <CharactersWithSpaces>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SITXCOM010 Manage conflict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2024-07-12T07:24:00Z</dcterms:created>
  <dcterms:modified xsi:type="dcterms:W3CDTF">2024-07-12T07:24:00Z</dcterms:modified>
</cp:coreProperties>
</file>