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5416" w:rsidP="00F354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SITXCOM009 Address protocol requirements</w:t>
      </w:r>
      <w:r>
        <w:fldChar w:fldCharType="end"/>
      </w:r>
    </w:p>
    <w:p w:rsidR="00F35416" w:rsidP="00F35416">
      <w:pPr>
        <w:pStyle w:val="Version"/>
        <w:sectPr w:rsidSect="00205B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5BAF" w:rsidP="00205BAF">
      <w:pPr>
        <w:pStyle w:val="SuperHeading"/>
      </w:pPr>
      <w:r w:rsidRPr="00205BAF">
        <w:t>Assessment Requirements for SITXCOM009 Address protocol requirements</w:t>
      </w:r>
    </w:p>
    <w:p w:rsidR="00000000" w:rsidRPr="00205BAF" w:rsidP="00205BAF">
      <w:pPr>
        <w:pStyle w:val="Heading1"/>
      </w:pPr>
      <w:bookmarkStart w:id="1" w:name="O_1231952"/>
      <w:bookmarkEnd w:id="1"/>
      <w:r w:rsidRPr="00205BAF">
        <w:t>Modification History</w:t>
      </w:r>
    </w:p>
    <w:p w:rsidR="00000000" w:rsidRPr="00205BAF" w:rsidP="00F35416">
      <w:pPr>
        <w:pStyle w:val="BodyText"/>
      </w:pPr>
      <w:r w:rsidRPr="00205BAF">
        <w:t>Not applicable.</w:t>
      </w:r>
    </w:p>
    <w:p w:rsidR="00000000" w:rsidRPr="00205BAF" w:rsidP="00205BAF">
      <w:pPr>
        <w:pStyle w:val="Heading1"/>
      </w:pPr>
      <w:bookmarkStart w:id="2" w:name="O_1231955"/>
      <w:bookmarkEnd w:id="2"/>
      <w:r w:rsidRPr="00205BAF">
        <w:t>Performance Evidence</w:t>
      </w:r>
    </w:p>
    <w:p w:rsidR="00000000" w:rsidRPr="00205BAF" w:rsidP="00F35416">
      <w:pPr>
        <w:pStyle w:val="BodyText"/>
      </w:pPr>
      <w:r w:rsidRPr="00205BAF">
        <w:t>Evidence of the ability to complete tasks</w:t>
      </w:r>
      <w:r w:rsidRPr="00205BAF">
        <w:t xml:space="preserve"> outlined in elements and performance criteria of this unit in the context of the job role, and:</w:t>
      </w:r>
    </w:p>
    <w:p w:rsidR="00000000" w:rsidRPr="00205BAF" w:rsidP="00205BAF">
      <w:pPr>
        <w:pStyle w:val="ListBullet"/>
      </w:pPr>
      <w:r w:rsidRPr="00205BAF">
        <w:t>source accurate information on protocol requirements for at least two of the following:</w:t>
      </w:r>
    </w:p>
    <w:p w:rsidR="00000000" w:rsidRPr="00205BAF" w:rsidP="00205BAF">
      <w:pPr>
        <w:pStyle w:val="ListBullet2"/>
      </w:pPr>
      <w:r w:rsidRPr="00205BAF">
        <w:t>an event or function</w:t>
      </w:r>
    </w:p>
    <w:p w:rsidR="00000000" w:rsidRPr="00205BAF" w:rsidP="00205BAF">
      <w:pPr>
        <w:pStyle w:val="ListBullet2"/>
      </w:pPr>
      <w:r w:rsidRPr="00205BAF">
        <w:t>organising accommodation</w:t>
      </w:r>
    </w:p>
    <w:p w:rsidR="00000000" w:rsidRPr="00205BAF" w:rsidP="00205BAF">
      <w:pPr>
        <w:pStyle w:val="ListBullet2"/>
      </w:pPr>
      <w:r w:rsidRPr="00205BAF">
        <w:t>issuing marketing mater</w:t>
      </w:r>
      <w:r w:rsidRPr="00205BAF">
        <w:t>ials reflecting correct titles of dignitaries</w:t>
      </w:r>
    </w:p>
    <w:p w:rsidR="00000000" w:rsidRPr="00205BAF" w:rsidP="00205BAF">
      <w:pPr>
        <w:pStyle w:val="ListBullet2"/>
      </w:pPr>
      <w:r w:rsidRPr="00205BAF">
        <w:t>meeting the requirements of dignitaries and officials</w:t>
      </w:r>
    </w:p>
    <w:p w:rsidR="00000000" w:rsidRPr="00205BAF" w:rsidP="00205BAF">
      <w:pPr>
        <w:pStyle w:val="ListBullet2"/>
      </w:pPr>
      <w:r w:rsidRPr="00205BAF">
        <w:t>meeting the requirements of entertainers and masters of ceremony</w:t>
      </w:r>
    </w:p>
    <w:p w:rsidR="00000000" w:rsidRPr="00205BAF" w:rsidP="00205BAF">
      <w:pPr>
        <w:pStyle w:val="ListBullet"/>
      </w:pPr>
      <w:r w:rsidRPr="00205BAF">
        <w:t>coordinate the use of protocol through integrating protocol requirements into oral and wri</w:t>
      </w:r>
      <w:r w:rsidRPr="00205BAF">
        <w:t>tten material for each of the above</w:t>
      </w:r>
    </w:p>
    <w:p w:rsidR="00000000" w:rsidRPr="00205BAF" w:rsidP="00205BAF">
      <w:pPr>
        <w:pStyle w:val="ListBullet"/>
      </w:pPr>
      <w:r w:rsidRPr="00205BAF">
        <w:t>update and integrate knowledge of protocol when completing each of the above.</w:t>
      </w:r>
    </w:p>
    <w:p w:rsidR="00000000" w:rsidRPr="00205BAF" w:rsidP="00205BAF">
      <w:pPr>
        <w:pStyle w:val="AllowPageBreak"/>
      </w:pPr>
    </w:p>
    <w:p w:rsidR="00000000" w:rsidRPr="00205BAF" w:rsidP="00205BAF">
      <w:pPr>
        <w:pStyle w:val="Heading1"/>
      </w:pPr>
      <w:bookmarkStart w:id="3" w:name="O_1231954"/>
      <w:bookmarkEnd w:id="3"/>
      <w:r w:rsidRPr="00205BAF">
        <w:t>Knowledge Evidence</w:t>
      </w:r>
    </w:p>
    <w:p w:rsidR="00000000" w:rsidRPr="00205BAF" w:rsidP="00F35416">
      <w:pPr>
        <w:pStyle w:val="BodyText"/>
      </w:pPr>
      <w:r w:rsidRPr="00205BAF">
        <w:t>Demonstrated knowledge required to complete the tasks outlined in elements and performance criteria of this unit:</w:t>
      </w:r>
    </w:p>
    <w:p w:rsidR="00000000" w:rsidRPr="00205BAF" w:rsidP="00205BAF">
      <w:pPr>
        <w:pStyle w:val="ListBullet"/>
      </w:pPr>
      <w:r w:rsidRPr="00205BAF">
        <w:t>main types of civic functions held in Australia</w:t>
      </w:r>
    </w:p>
    <w:p w:rsidR="00000000" w:rsidRPr="00205BAF" w:rsidP="00205BAF">
      <w:pPr>
        <w:pStyle w:val="ListBullet"/>
      </w:pPr>
      <w:r w:rsidRPr="00205BAF">
        <w:t>importance and role of protocol in different business situations</w:t>
      </w:r>
    </w:p>
    <w:p w:rsidR="00000000" w:rsidRPr="00205BAF" w:rsidP="00205BAF">
      <w:pPr>
        <w:pStyle w:val="ListBullet"/>
      </w:pPr>
      <w:r w:rsidRPr="00205BAF">
        <w:t>key sources of information o</w:t>
      </w:r>
      <w:r w:rsidRPr="00205BAF">
        <w:t>n protocols for:</w:t>
      </w:r>
    </w:p>
    <w:p w:rsidR="00000000" w:rsidRPr="00205BAF" w:rsidP="00205BAF">
      <w:pPr>
        <w:pStyle w:val="ListBullet2"/>
      </w:pPr>
      <w:r w:rsidRPr="00205BAF">
        <w:t>Australian honours system:</w:t>
      </w:r>
    </w:p>
    <w:p w:rsidR="00000000" w:rsidRPr="00205BAF" w:rsidP="00205BAF">
      <w:pPr>
        <w:pStyle w:val="ListBullet3"/>
      </w:pPr>
      <w:r w:rsidRPr="00205BAF">
        <w:t>order of precedence</w:t>
      </w:r>
    </w:p>
    <w:p w:rsidR="00000000" w:rsidRPr="00205BAF" w:rsidP="00205BAF">
      <w:pPr>
        <w:pStyle w:val="ListBullet3"/>
      </w:pPr>
      <w:r w:rsidRPr="00205BAF">
        <w:t>ranks and forms of address</w:t>
      </w:r>
    </w:p>
    <w:p w:rsidR="00000000" w:rsidRPr="00205BAF" w:rsidP="00205BAF">
      <w:pPr>
        <w:pStyle w:val="ListBullet3"/>
      </w:pPr>
      <w:r w:rsidRPr="00205BAF">
        <w:t>wearing of honours and medals</w:t>
      </w:r>
    </w:p>
    <w:p w:rsidR="00000000" w:rsidRPr="00205BAF" w:rsidP="00205BAF">
      <w:pPr>
        <w:pStyle w:val="ListBullet2"/>
      </w:pPr>
      <w:r w:rsidRPr="00205BAF">
        <w:t>involvement of Indigenous Australians and other cultural groups in business activities</w:t>
      </w:r>
    </w:p>
    <w:p w:rsidR="00000000" w:rsidRPr="00205BAF" w:rsidP="00205BAF">
      <w:pPr>
        <w:pStyle w:val="ListBullet2"/>
      </w:pPr>
      <w:r w:rsidRPr="00205BAF">
        <w:t>correct use of national and state symbols:</w:t>
      </w:r>
    </w:p>
    <w:p w:rsidR="00000000" w:rsidRPr="00205BAF" w:rsidP="00205BAF">
      <w:pPr>
        <w:pStyle w:val="ListBullet3"/>
      </w:pPr>
      <w:r w:rsidRPr="00205BAF">
        <w:t xml:space="preserve">flags </w:t>
      </w:r>
    </w:p>
    <w:p w:rsidR="00000000" w:rsidRPr="00205BAF" w:rsidP="00205BAF">
      <w:pPr>
        <w:pStyle w:val="ListBullet3"/>
      </w:pPr>
      <w:r w:rsidRPr="00205BAF">
        <w:t xml:space="preserve">anthems </w:t>
      </w:r>
    </w:p>
    <w:p w:rsidR="00000000" w:rsidRPr="00205BAF" w:rsidP="00205BAF">
      <w:pPr>
        <w:pStyle w:val="ListBullet3"/>
      </w:pPr>
      <w:r w:rsidRPr="00205BAF">
        <w:t>military salutes</w:t>
      </w:r>
    </w:p>
    <w:p w:rsidR="00000000" w:rsidRPr="00205BAF" w:rsidP="00205BAF">
      <w:pPr>
        <w:pStyle w:val="ListBullet2"/>
      </w:pPr>
      <w:r w:rsidRPr="00205BAF">
        <w:t>forms of address for different dignitaries and officials, both for written correspondence and in oral communication</w:t>
      </w:r>
    </w:p>
    <w:p w:rsidR="00000000" w:rsidRPr="00205BAF" w:rsidP="00205BAF">
      <w:pPr>
        <w:pStyle w:val="ListBullet"/>
      </w:pPr>
      <w:r w:rsidRPr="00205BAF">
        <w:t>sources of protocol information:</w:t>
      </w:r>
    </w:p>
    <w:p w:rsidR="00000000" w:rsidRPr="00205BAF" w:rsidP="00205BAF">
      <w:pPr>
        <w:pStyle w:val="ListBullet2"/>
      </w:pPr>
      <w:r w:rsidRPr="00205BAF">
        <w:t>Aboriginal Land Councils</w:t>
      </w:r>
    </w:p>
    <w:p w:rsidR="00000000" w:rsidRPr="00205BAF" w:rsidP="00205BAF">
      <w:pPr>
        <w:pStyle w:val="ListBullet2"/>
      </w:pPr>
      <w:r w:rsidRPr="00205BAF">
        <w:t>Australia Day Council</w:t>
      </w:r>
    </w:p>
    <w:p w:rsidR="00000000" w:rsidRPr="00205BAF" w:rsidP="00205BAF">
      <w:pPr>
        <w:pStyle w:val="ListBullet2"/>
      </w:pPr>
      <w:r w:rsidRPr="00205BAF">
        <w:t>customers, clients, their agents and personal assistants</w:t>
      </w:r>
    </w:p>
    <w:p w:rsidR="00000000" w:rsidRPr="00205BAF" w:rsidP="00205BAF">
      <w:pPr>
        <w:pStyle w:val="ListBullet2"/>
      </w:pPr>
      <w:r w:rsidRPr="00205BAF">
        <w:t>federal, state or territory, and local government protocol departments</w:t>
      </w:r>
    </w:p>
    <w:p w:rsidR="00000000" w:rsidRPr="00205BAF" w:rsidP="00205BAF">
      <w:pPr>
        <w:pStyle w:val="ListBullet2"/>
      </w:pPr>
      <w:r w:rsidRPr="00205BAF">
        <w:t>internet</w:t>
      </w:r>
    </w:p>
    <w:p w:rsidR="00000000" w:rsidRPr="00205BAF" w:rsidP="00205BAF">
      <w:pPr>
        <w:pStyle w:val="ListBullet2"/>
      </w:pPr>
      <w:r w:rsidRPr="00205BAF">
        <w:t>libraries</w:t>
      </w:r>
    </w:p>
    <w:p w:rsidR="00000000" w:rsidRPr="00205BAF" w:rsidP="00205BAF">
      <w:pPr>
        <w:pStyle w:val="ListBullet2"/>
      </w:pPr>
      <w:r w:rsidRPr="00205BAF">
        <w:t>Office of the United Nations</w:t>
      </w:r>
    </w:p>
    <w:p w:rsidR="00000000" w:rsidRPr="00205BAF" w:rsidP="00205BAF">
      <w:pPr>
        <w:pStyle w:val="ListBullet"/>
      </w:pPr>
      <w:r w:rsidRPr="00205BAF">
        <w:t>specific work activities impacted by protocol requirements:</w:t>
      </w:r>
    </w:p>
    <w:p w:rsidR="00000000" w:rsidRPr="00205BAF" w:rsidP="00205BAF">
      <w:pPr>
        <w:pStyle w:val="ListBullet2"/>
      </w:pPr>
      <w:r w:rsidRPr="00205BAF">
        <w:t>addressing and int</w:t>
      </w:r>
      <w:r w:rsidRPr="00205BAF">
        <w:t>roducing dignitaries and officials</w:t>
      </w:r>
    </w:p>
    <w:p w:rsidR="00000000" w:rsidRPr="00205BAF" w:rsidP="00205BAF">
      <w:pPr>
        <w:pStyle w:val="ListBullet2"/>
      </w:pPr>
      <w:r w:rsidRPr="00205BAF">
        <w:t>correspondence to dignitaries and officials</w:t>
      </w:r>
    </w:p>
    <w:p w:rsidR="00000000" w:rsidRPr="00205BAF" w:rsidP="00205BAF">
      <w:pPr>
        <w:pStyle w:val="ListBullet2"/>
      </w:pPr>
      <w:r w:rsidRPr="00205BAF">
        <w:t>issuing invitations</w:t>
      </w:r>
    </w:p>
    <w:p w:rsidR="00000000" w:rsidRPr="00205BAF" w:rsidP="00205BAF">
      <w:pPr>
        <w:pStyle w:val="ListBullet2"/>
      </w:pPr>
      <w:r w:rsidRPr="00205BAF">
        <w:t>liaison with dignitaries and officials</w:t>
      </w:r>
    </w:p>
    <w:p w:rsidR="00000000" w:rsidRPr="00205BAF" w:rsidP="00205BAF">
      <w:pPr>
        <w:pStyle w:val="ListBullet2"/>
      </w:pPr>
      <w:r w:rsidRPr="00205BAF">
        <w:t>preparing:</w:t>
      </w:r>
    </w:p>
    <w:p w:rsidR="00000000" w:rsidRPr="00205BAF" w:rsidP="00205BAF">
      <w:pPr>
        <w:pStyle w:val="ListBullet3"/>
      </w:pPr>
      <w:r w:rsidRPr="00205BAF">
        <w:t>briefing papers</w:t>
      </w:r>
    </w:p>
    <w:p w:rsidR="00000000" w:rsidRPr="00205BAF" w:rsidP="00205BAF">
      <w:pPr>
        <w:pStyle w:val="ListBullet3"/>
      </w:pPr>
      <w:r w:rsidRPr="00205BAF">
        <w:t>marketing materials</w:t>
      </w:r>
    </w:p>
    <w:p w:rsidR="00000000" w:rsidRPr="00205BAF" w:rsidP="00205BAF">
      <w:pPr>
        <w:pStyle w:val="ListBullet2"/>
      </w:pPr>
      <w:r w:rsidRPr="00205BAF">
        <w:t>running sheets</w:t>
      </w:r>
    </w:p>
    <w:p w:rsidR="00000000" w:rsidRPr="00205BAF" w:rsidP="00205BAF">
      <w:pPr>
        <w:pStyle w:val="ListBullet"/>
      </w:pPr>
      <w:r w:rsidRPr="00205BAF">
        <w:t>protocols for the following different situations:</w:t>
      </w:r>
    </w:p>
    <w:p w:rsidR="00000000" w:rsidRPr="00205BAF" w:rsidP="00205BAF">
      <w:pPr>
        <w:pStyle w:val="ListBullet2"/>
      </w:pPr>
      <w:r w:rsidRPr="00205BAF">
        <w:t>invitations to dignitaries and officials</w:t>
      </w:r>
    </w:p>
    <w:p w:rsidR="00000000" w:rsidRPr="00205BAF" w:rsidP="00205BAF">
      <w:pPr>
        <w:pStyle w:val="ListBullet2"/>
      </w:pPr>
      <w:r w:rsidRPr="00205BAF">
        <w:t>arrival procedures for heads of state or government officials</w:t>
      </w:r>
    </w:p>
    <w:p w:rsidR="00000000" w:rsidRPr="00205BAF" w:rsidP="00205BAF">
      <w:pPr>
        <w:pStyle w:val="ListBullet2"/>
      </w:pPr>
      <w:r w:rsidRPr="00205BAF">
        <w:t>introduction protocols and order of speakers</w:t>
      </w:r>
    </w:p>
    <w:p w:rsidR="00000000" w:rsidRPr="00205BAF" w:rsidP="00205BAF">
      <w:pPr>
        <w:pStyle w:val="ListBullet2"/>
      </w:pPr>
      <w:r w:rsidRPr="00205BAF">
        <w:t>order of precedence for official guests</w:t>
      </w:r>
    </w:p>
    <w:p w:rsidR="00000000" w:rsidRPr="00205BAF" w:rsidP="00205BAF">
      <w:pPr>
        <w:pStyle w:val="ListBullet2"/>
      </w:pPr>
      <w:r w:rsidRPr="00205BAF">
        <w:t>seating arrangements</w:t>
      </w:r>
    </w:p>
    <w:p w:rsidR="00000000" w:rsidRPr="00205BAF" w:rsidP="00205BAF">
      <w:pPr>
        <w:pStyle w:val="ListBullet2"/>
      </w:pPr>
      <w:r w:rsidRPr="00205BAF">
        <w:t>dress styles</w:t>
      </w:r>
    </w:p>
    <w:p w:rsidR="00000000" w:rsidRPr="00205BAF" w:rsidP="00205BAF">
      <w:pPr>
        <w:pStyle w:val="ListBullet"/>
      </w:pPr>
      <w:r w:rsidRPr="00205BAF">
        <w:t>opportunities to update protocol knowledge.</w:t>
      </w:r>
    </w:p>
    <w:p w:rsidR="00000000" w:rsidRPr="00205BAF" w:rsidP="00205BAF">
      <w:pPr>
        <w:pStyle w:val="AllowPageBreak"/>
      </w:pPr>
    </w:p>
    <w:p w:rsidR="00000000" w:rsidRPr="00205BAF" w:rsidP="00205BAF">
      <w:pPr>
        <w:pStyle w:val="Heading1"/>
      </w:pPr>
      <w:bookmarkStart w:id="4" w:name="O_1231953"/>
      <w:bookmarkEnd w:id="4"/>
      <w:r w:rsidRPr="00205BAF">
        <w:t>Assessment Conditions</w:t>
      </w:r>
    </w:p>
    <w:p w:rsidR="00000000" w:rsidRPr="00205BAF" w:rsidP="00F35416">
      <w:pPr>
        <w:pStyle w:val="BodyText"/>
      </w:pPr>
      <w:r w:rsidRPr="00205BAF">
        <w:t>Skills must be demonstrated in an operational business environment. This can be:</w:t>
      </w:r>
    </w:p>
    <w:p w:rsidR="00000000" w:rsidRPr="00205BAF" w:rsidP="00205BAF">
      <w:pPr>
        <w:pStyle w:val="ListBullet"/>
      </w:pPr>
      <w:r w:rsidRPr="00205BAF">
        <w:t>an industry workplace; or</w:t>
      </w:r>
    </w:p>
    <w:p w:rsidR="00000000" w:rsidRPr="00205BAF" w:rsidP="00205BAF">
      <w:pPr>
        <w:pStyle w:val="ListBullet"/>
      </w:pPr>
      <w:r w:rsidRPr="00205BAF">
        <w:t>a simulated industry environment set up for the purposes of ass</w:t>
      </w:r>
      <w:r w:rsidRPr="00205BAF">
        <w:t>essment.</w:t>
      </w:r>
    </w:p>
    <w:p w:rsidR="00000000" w:rsidRPr="00205BAF" w:rsidP="00F35416">
      <w:pPr>
        <w:pStyle w:val="BodyText"/>
      </w:pPr>
      <w:r w:rsidRPr="00205BAF">
        <w:t>Assessment must ensure access to:</w:t>
      </w:r>
    </w:p>
    <w:p w:rsidR="00000000" w:rsidRPr="00205BAF" w:rsidP="00205BAF">
      <w:pPr>
        <w:pStyle w:val="ListBullet"/>
      </w:pPr>
      <w:r w:rsidRPr="00205BAF">
        <w:t>current protocol information relevant to organisation</w:t>
      </w:r>
    </w:p>
    <w:p w:rsidR="00000000" w:rsidRPr="00205BAF" w:rsidP="00205BAF">
      <w:pPr>
        <w:pStyle w:val="ListBullet"/>
      </w:pPr>
      <w:r w:rsidRPr="00205BAF">
        <w:t>individuals in a workplace who operate according to protocols. These can be:</w:t>
      </w:r>
    </w:p>
    <w:p w:rsidR="00000000" w:rsidRPr="00205BAF" w:rsidP="00205BAF">
      <w:pPr>
        <w:pStyle w:val="ListBullet2"/>
      </w:pPr>
      <w:r w:rsidRPr="00205BAF">
        <w:t>staff, suppliers, customers or others in an industry workplace who participate i</w:t>
      </w:r>
      <w:r w:rsidRPr="00205BAF">
        <w:t>n the assessment process; or</w:t>
      </w:r>
    </w:p>
    <w:p w:rsidR="00000000" w:rsidRPr="00205BAF" w:rsidP="00205BAF">
      <w:pPr>
        <w:pStyle w:val="ListBullet2"/>
      </w:pPr>
      <w:r w:rsidRPr="00205BAF">
        <w:t>individuals who participate in role plays or simulated activities, set up for the purpose of assessment, in a simulated industry environment operated within a training organisation.</w:t>
      </w:r>
    </w:p>
    <w:p w:rsidR="00000000" w:rsidRPr="00205BAF" w:rsidP="00F35416">
      <w:pPr>
        <w:pStyle w:val="BodyText"/>
      </w:pPr>
      <w:r w:rsidRPr="00205BAF">
        <w:t>Assessors must satisfy the Standards for Regi</w:t>
      </w:r>
      <w:r w:rsidRPr="00205BAF">
        <w:t>stered Training Organisations’ requirements for assessors.</w:t>
      </w:r>
    </w:p>
    <w:p w:rsidR="00000000" w:rsidRPr="00205BAF" w:rsidP="00205BAF">
      <w:pPr>
        <w:pStyle w:val="Heading1"/>
      </w:pPr>
      <w:bookmarkStart w:id="5" w:name="O_1231951"/>
      <w:bookmarkEnd w:id="5"/>
      <w:r w:rsidRPr="00205BAF">
        <w:t>Links</w:t>
      </w:r>
    </w:p>
    <w:p w:rsidR="00000000" w:rsidRPr="00205BAF" w:rsidP="00F35416">
      <w:pPr>
        <w:pStyle w:val="BodyText"/>
      </w:pPr>
      <w:r w:rsidRPr="00205B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303B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05BAF" w:rsidP="00205BAF"/>
    <w:sectPr w:rsidSect="00205B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B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BAF" w:rsidRPr="00F35416" w:rsidP="00F354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B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416" w:rsidP="00205B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5416" w:rsidP="00205B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35416" w:rsidP="00205B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B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4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5BAF" w:rsidRPr="00F35416" w:rsidP="00F354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B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416" w:rsidRPr="002D2AF8" w:rsidP="00205B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SITXCOM009 Address protocol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35416" w:rsidP="00205B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3672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0610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683A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B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5B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5B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5B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5B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5B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5B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5B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5B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5B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5B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5BAF"/>
  </w:style>
  <w:style w:type="character" w:customStyle="1" w:styleId="Heading1Char">
    <w:name w:val="Heading 1 Char"/>
    <w:basedOn w:val="DefaultParagraphFont"/>
    <w:link w:val="Heading1"/>
    <w:rsid w:val="00205B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5B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5B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5BA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5BA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5B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5B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05BA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05B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5B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5B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5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5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5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5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5B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5B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5B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5B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5B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5B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5B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5B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5B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5B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5B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5B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5B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5BAF"/>
    <w:rPr>
      <w:b/>
      <w:spacing w:val="0"/>
    </w:rPr>
  </w:style>
  <w:style w:type="paragraph" w:customStyle="1" w:styleId="SuperTitle">
    <w:name w:val="SuperTitle"/>
    <w:basedOn w:val="Title"/>
    <w:rsid w:val="00205B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5B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5B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5B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5B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5B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5B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5B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5B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5B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5B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5B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5BAF"/>
    <w:rPr>
      <w:i/>
    </w:rPr>
  </w:style>
  <w:style w:type="paragraph" w:styleId="Caption">
    <w:name w:val="caption"/>
    <w:basedOn w:val="BodyText"/>
    <w:next w:val="Normal"/>
    <w:qFormat/>
    <w:rsid w:val="00205B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5B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5B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5BAF"/>
  </w:style>
  <w:style w:type="paragraph" w:styleId="TableofFigures">
    <w:name w:val="table of figures"/>
    <w:basedOn w:val="Normal"/>
    <w:next w:val="Normal"/>
    <w:semiHidden/>
    <w:rsid w:val="00205B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5BA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05BAF"/>
    <w:rPr>
      <w:rFonts w:ascii="Wingdings" w:hAnsi="Wingdings"/>
    </w:rPr>
  </w:style>
  <w:style w:type="paragraph" w:customStyle="1" w:styleId="TableHeading">
    <w:name w:val="Table Heading"/>
    <w:basedOn w:val="HeadingBase"/>
    <w:rsid w:val="00205B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5BAF"/>
    <w:rPr>
      <w:color w:val="0033CC"/>
      <w:u w:val="none"/>
    </w:rPr>
  </w:style>
  <w:style w:type="paragraph" w:customStyle="1" w:styleId="BodyTextRight">
    <w:name w:val="Body Text Right"/>
    <w:basedOn w:val="BodyText"/>
    <w:rsid w:val="00205B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5B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5BA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5B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5B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5B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5BAF"/>
    <w:rPr>
      <w:sz w:val="32"/>
    </w:rPr>
  </w:style>
  <w:style w:type="paragraph" w:customStyle="1" w:styleId="HeadingProcedure">
    <w:name w:val="Heading Procedure"/>
    <w:basedOn w:val="HeadingBase"/>
    <w:next w:val="Normal"/>
    <w:rsid w:val="00205B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5BAF"/>
    <w:pPr>
      <w:spacing w:before="60" w:after="60"/>
    </w:pPr>
  </w:style>
  <w:style w:type="paragraph" w:styleId="ListContinue">
    <w:name w:val="List Continue"/>
    <w:basedOn w:val="List"/>
    <w:rsid w:val="00205BAF"/>
    <w:pPr>
      <w:ind w:firstLine="0"/>
    </w:pPr>
  </w:style>
  <w:style w:type="paragraph" w:customStyle="1" w:styleId="ListNote">
    <w:name w:val="List Note"/>
    <w:basedOn w:val="List"/>
    <w:rsid w:val="00205B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5B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5B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5BAF"/>
    <w:rPr>
      <w:rFonts w:ascii="Courier New" w:hAnsi="Courier New"/>
    </w:rPr>
  </w:style>
  <w:style w:type="paragraph" w:customStyle="1" w:styleId="NoteBullet">
    <w:name w:val="Note Bullet"/>
    <w:basedOn w:val="Note"/>
    <w:rsid w:val="00205B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5B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5B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5B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5BA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5B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5B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5BAF"/>
    <w:rPr>
      <w:b/>
      <w:smallCaps/>
    </w:rPr>
  </w:style>
  <w:style w:type="paragraph" w:customStyle="1" w:styleId="TableListNumber">
    <w:name w:val="Table List Number"/>
    <w:basedOn w:val="ListNumber"/>
    <w:rsid w:val="00205B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5B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5BAF"/>
    <w:pPr>
      <w:numPr>
        <w:numId w:val="10"/>
      </w:numPr>
    </w:pPr>
  </w:style>
  <w:style w:type="paragraph" w:customStyle="1" w:styleId="ListAlpha2">
    <w:name w:val="List Alpha 2"/>
    <w:basedOn w:val="List2"/>
    <w:rsid w:val="00205BAF"/>
    <w:pPr>
      <w:numPr>
        <w:numId w:val="9"/>
      </w:numPr>
    </w:pPr>
  </w:style>
  <w:style w:type="paragraph" w:styleId="List2">
    <w:name w:val="List 2"/>
    <w:basedOn w:val="BodyText"/>
    <w:rsid w:val="00205B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5B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5B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5BA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05BA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05BAF"/>
    <w:pPr>
      <w:numPr>
        <w:numId w:val="5"/>
      </w:numPr>
    </w:pPr>
  </w:style>
  <w:style w:type="paragraph" w:styleId="ListContinue2">
    <w:name w:val="List Continue 2"/>
    <w:basedOn w:val="List2"/>
    <w:rsid w:val="00205BAF"/>
    <w:pPr>
      <w:ind w:firstLine="0"/>
    </w:pPr>
  </w:style>
  <w:style w:type="paragraph" w:styleId="ListContinue3">
    <w:name w:val="List Continue 3"/>
    <w:basedOn w:val="List3"/>
    <w:rsid w:val="00205BAF"/>
    <w:pPr>
      <w:ind w:left="1021" w:firstLine="0"/>
    </w:pPr>
  </w:style>
  <w:style w:type="paragraph" w:styleId="ListContinue4">
    <w:name w:val="List Continue 4"/>
    <w:basedOn w:val="List4"/>
    <w:rsid w:val="00205BAF"/>
    <w:pPr>
      <w:ind w:firstLine="0"/>
    </w:pPr>
  </w:style>
  <w:style w:type="paragraph" w:styleId="ListContinue5">
    <w:name w:val="List Continue 5"/>
    <w:basedOn w:val="List5"/>
    <w:rsid w:val="00205BAF"/>
    <w:pPr>
      <w:ind w:firstLine="0"/>
    </w:pPr>
  </w:style>
  <w:style w:type="paragraph" w:styleId="ListNumber3">
    <w:name w:val="List Number 3"/>
    <w:basedOn w:val="List3"/>
    <w:rsid w:val="00205BAF"/>
    <w:pPr>
      <w:numPr>
        <w:numId w:val="6"/>
      </w:numPr>
    </w:pPr>
  </w:style>
  <w:style w:type="paragraph" w:styleId="ListNumber4">
    <w:name w:val="List Number 4"/>
    <w:basedOn w:val="List4"/>
    <w:rsid w:val="00205BAF"/>
    <w:pPr>
      <w:numPr>
        <w:numId w:val="7"/>
      </w:numPr>
    </w:pPr>
  </w:style>
  <w:style w:type="paragraph" w:styleId="ListNumber5">
    <w:name w:val="List Number 5"/>
    <w:basedOn w:val="List5"/>
    <w:rsid w:val="00205BAF"/>
    <w:pPr>
      <w:numPr>
        <w:numId w:val="8"/>
      </w:numPr>
    </w:pPr>
  </w:style>
  <w:style w:type="paragraph" w:styleId="BlockText">
    <w:name w:val="Block Text"/>
    <w:basedOn w:val="Normal"/>
    <w:rsid w:val="00205B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5B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5BAF"/>
    <w:rPr>
      <w:sz w:val="16"/>
      <w:vertAlign w:val="superscript"/>
    </w:rPr>
  </w:style>
  <w:style w:type="character" w:customStyle="1" w:styleId="Symbols">
    <w:name w:val="Symbols"/>
    <w:basedOn w:val="DefaultParagraphFont"/>
    <w:rsid w:val="00205BAF"/>
    <w:rPr>
      <w:rFonts w:ascii="Symbol" w:hAnsi="Symbol"/>
    </w:rPr>
  </w:style>
  <w:style w:type="character" w:customStyle="1" w:styleId="MenuOptions">
    <w:name w:val="Menu Options"/>
    <w:basedOn w:val="DefaultParagraphFont"/>
    <w:rsid w:val="00205B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5BAF"/>
    <w:rPr>
      <w:b/>
    </w:rPr>
  </w:style>
  <w:style w:type="character" w:customStyle="1" w:styleId="Underlined">
    <w:name w:val="Underlined"/>
    <w:basedOn w:val="DefaultParagraphFont"/>
    <w:rsid w:val="00205BAF"/>
    <w:rPr>
      <w:u w:val="single"/>
    </w:rPr>
  </w:style>
  <w:style w:type="paragraph" w:customStyle="1" w:styleId="TableBodyTextRight">
    <w:name w:val="Table Body Text Right"/>
    <w:basedOn w:val="TableBodyText"/>
    <w:rsid w:val="00205B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5BAF"/>
    <w:rPr>
      <w:sz w:val="18"/>
    </w:rPr>
  </w:style>
  <w:style w:type="paragraph" w:customStyle="1" w:styleId="BodySmallRight">
    <w:name w:val="Body Small Right"/>
    <w:basedOn w:val="BodyTextRight"/>
    <w:rsid w:val="00205BAF"/>
    <w:rPr>
      <w:sz w:val="18"/>
      <w:szCs w:val="18"/>
    </w:rPr>
  </w:style>
  <w:style w:type="paragraph" w:customStyle="1" w:styleId="MarginEdition">
    <w:name w:val="Margin Edition"/>
    <w:basedOn w:val="MarginNote"/>
    <w:rsid w:val="00205B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5BAF"/>
    <w:rPr>
      <w:sz w:val="2"/>
      <w:szCs w:val="2"/>
    </w:rPr>
  </w:style>
  <w:style w:type="character" w:customStyle="1" w:styleId="Small">
    <w:name w:val="Small"/>
    <w:basedOn w:val="DefaultParagraphFont"/>
    <w:rsid w:val="00205BAF"/>
    <w:rPr>
      <w:sz w:val="16"/>
    </w:rPr>
  </w:style>
  <w:style w:type="paragraph" w:customStyle="1" w:styleId="WideTable">
    <w:name w:val="Wide Table"/>
    <w:basedOn w:val="Normal"/>
    <w:rsid w:val="00205B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5BAF"/>
  </w:style>
  <w:style w:type="paragraph" w:styleId="Quote">
    <w:name w:val="Quote"/>
    <w:basedOn w:val="Heading1"/>
    <w:link w:val="QuoteChar"/>
    <w:qFormat/>
    <w:rsid w:val="00205B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5B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5BAF"/>
    <w:pPr>
      <w:pageBreakBefore/>
    </w:pPr>
  </w:style>
  <w:style w:type="paragraph" w:customStyle="1" w:styleId="Border">
    <w:name w:val="Border"/>
    <w:basedOn w:val="Normal"/>
    <w:qFormat/>
    <w:rsid w:val="00205B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5B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B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B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5B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5B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5B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5B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5B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5BAF"/>
    <w:rPr>
      <w:u w:val="single"/>
    </w:rPr>
  </w:style>
  <w:style w:type="character" w:customStyle="1" w:styleId="BoldandItalics">
    <w:name w:val="Bold and Italics"/>
    <w:qFormat/>
    <w:rsid w:val="00205BAF"/>
    <w:rPr>
      <w:b/>
      <w:i/>
      <w:u w:val="none"/>
    </w:rPr>
  </w:style>
  <w:style w:type="paragraph" w:styleId="BalloonText">
    <w:name w:val="Balloon Text"/>
    <w:basedOn w:val="Normal"/>
    <w:link w:val="BalloonTextChar"/>
    <w:rsid w:val="00205B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5B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5B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5B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5B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5B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5BAF"/>
    <w:pPr>
      <w:spacing w:before="0" w:after="0"/>
    </w:pPr>
  </w:style>
  <w:style w:type="paragraph" w:customStyle="1" w:styleId="BodyTextBold">
    <w:name w:val="Body Text Bold"/>
    <w:basedOn w:val="BodyText"/>
    <w:qFormat/>
    <w:rsid w:val="00205BAF"/>
    <w:rPr>
      <w:b/>
    </w:rPr>
  </w:style>
  <w:style w:type="character" w:styleId="Hyperlink">
    <w:name w:val="Hyperlink"/>
    <w:basedOn w:val="DefaultParagraphFont"/>
    <w:uiPriority w:val="99"/>
    <w:unhideWhenUsed/>
    <w:rsid w:val="00F354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3026</Characters>
  <Application>Microsoft Office Word</Application>
  <DocSecurity>0</DocSecurity>
  <Lines>89</Lines>
  <Paragraphs>79</Paragraphs>
  <ScaleCrop>false</ScaleCrop>
  <Company>Author-it Software Corporation Ltd.</Company>
  <LinksUpToDate>false</LinksUpToDate>
  <CharactersWithSpaces>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SITXCOM009 Address protocol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2023-03-02T05:22:00Z</dcterms:created>
  <dcterms:modified xsi:type="dcterms:W3CDTF">2023-03-02T05:22:00Z</dcterms:modified>
</cp:coreProperties>
</file>