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7E5" w:rsidP="00792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SITXCOM007 Show social and cultural sensitivity</w:t>
      </w:r>
      <w:r>
        <w:fldChar w:fldCharType="end"/>
      </w:r>
    </w:p>
    <w:p w:rsidR="007927E5" w:rsidP="007927E5">
      <w:pPr>
        <w:pStyle w:val="Version"/>
        <w:sectPr w:rsidSect="00AB1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01B" w:rsidP="00AB101B">
      <w:pPr>
        <w:pStyle w:val="SuperHeading"/>
      </w:pPr>
      <w:r w:rsidRPr="00AB101B">
        <w:t>SITXCOM007 Show social and cultural sensitivity</w:t>
      </w:r>
    </w:p>
    <w:p w:rsidR="00000000" w:rsidRPr="00AB101B" w:rsidP="00AB101B">
      <w:pPr>
        <w:pStyle w:val="Heading1"/>
      </w:pPr>
      <w:bookmarkStart w:id="1" w:name="O_1231920"/>
      <w:bookmarkEnd w:id="1"/>
      <w:r w:rsidRPr="00AB101B">
        <w:t>Modification History</w:t>
      </w:r>
    </w:p>
    <w:p w:rsidR="00000000" w:rsidRPr="00AB101B" w:rsidP="007927E5">
      <w:pPr>
        <w:pStyle w:val="BodyText"/>
      </w:pPr>
      <w:r w:rsidRPr="00AB101B">
        <w:t>Not applicable.</w:t>
      </w:r>
    </w:p>
    <w:p w:rsidR="00000000" w:rsidRPr="00AB101B" w:rsidP="00AB101B">
      <w:pPr>
        <w:pStyle w:val="Heading1"/>
      </w:pPr>
      <w:bookmarkStart w:id="2" w:name="O_1231927"/>
      <w:bookmarkEnd w:id="2"/>
      <w:r w:rsidRPr="00AB101B">
        <w:t>Application</w:t>
      </w:r>
    </w:p>
    <w:p w:rsidR="00000000" w:rsidRPr="00AB101B" w:rsidP="007927E5">
      <w:pPr>
        <w:pStyle w:val="BodyText"/>
      </w:pPr>
      <w:r w:rsidRPr="00AB101B">
        <w:t>This unit describes the performance outcomes, skills and knowledge required to be socially aware when serving customers and working with colleagues. It requires the ability to com</w:t>
      </w:r>
      <w:r w:rsidRPr="00AB101B">
        <w:t>municate with people from a range of social and cultural groups with respect and sensitivity, and to address cross-cultural misunderstandings should they arise.</w:t>
      </w:r>
    </w:p>
    <w:p w:rsidR="00000000" w:rsidRPr="00AB101B" w:rsidP="007927E5">
      <w:pPr>
        <w:pStyle w:val="BodyText"/>
      </w:pPr>
      <w:r w:rsidRPr="00AB101B">
        <w:t>The unit applies to all tourism, travel, hospitality and event sectors. All personnel at all le</w:t>
      </w:r>
      <w:r w:rsidRPr="00AB101B">
        <w:t>vels use this skill in the workplace during the course of their daily activities.</w:t>
      </w:r>
    </w:p>
    <w:p w:rsidR="00000000" w:rsidRPr="00AB101B" w:rsidP="007927E5">
      <w:pPr>
        <w:pStyle w:val="BodyText"/>
      </w:pPr>
      <w:r w:rsidRPr="00AB101B">
        <w:t>The skills in this unit must be applied in accordance with Commonwealth and State/Territory legislation, Australian/New Zealand standards and industry codes of practice.</w:t>
      </w:r>
    </w:p>
    <w:p w:rsidR="00000000" w:rsidRPr="00AB101B" w:rsidP="007927E5">
      <w:pPr>
        <w:pStyle w:val="BodyText"/>
      </w:pPr>
      <w:r w:rsidRPr="00AB101B">
        <w:t>No o</w:t>
      </w:r>
      <w:r w:rsidRPr="00AB101B">
        <w:t>ccupational licensing, certification or specific legislative requirements apply to this unit at the time of publication.</w:t>
      </w:r>
    </w:p>
    <w:p w:rsidR="00000000" w:rsidRPr="00AB101B" w:rsidP="00AB101B">
      <w:pPr>
        <w:pStyle w:val="Heading1"/>
      </w:pPr>
      <w:bookmarkStart w:id="3" w:name="O_1231926"/>
      <w:bookmarkEnd w:id="3"/>
      <w:r w:rsidRPr="00AB101B">
        <w:t>Pre-requisite Unit</w:t>
      </w:r>
    </w:p>
    <w:p w:rsidR="00000000" w:rsidRPr="00AB101B" w:rsidP="007927E5">
      <w:pPr>
        <w:pStyle w:val="BodyText"/>
      </w:pPr>
      <w:r w:rsidRPr="00AB101B">
        <w:t>Nil</w:t>
      </w:r>
    </w:p>
    <w:p w:rsidR="00000000" w:rsidRPr="00AB101B" w:rsidP="00AB101B">
      <w:pPr>
        <w:pStyle w:val="Heading1"/>
      </w:pPr>
      <w:bookmarkStart w:id="4" w:name="O_1231925"/>
      <w:bookmarkEnd w:id="4"/>
      <w:r w:rsidRPr="00AB101B">
        <w:t>Competency Field</w:t>
      </w:r>
    </w:p>
    <w:p w:rsidR="00000000" w:rsidRPr="00AB101B" w:rsidP="007927E5">
      <w:pPr>
        <w:pStyle w:val="BodyText"/>
      </w:pPr>
      <w:r w:rsidRPr="00AB101B">
        <w:t xml:space="preserve">Communication and Teamwork </w:t>
      </w:r>
    </w:p>
    <w:p w:rsidR="00000000" w:rsidRPr="00AB101B" w:rsidP="00AB101B">
      <w:pPr>
        <w:pStyle w:val="Heading1"/>
      </w:pPr>
      <w:bookmarkStart w:id="5" w:name="O_1231924"/>
      <w:bookmarkEnd w:id="5"/>
      <w:r w:rsidRPr="00AB101B">
        <w:t>Unit Secto</w:t>
      </w:r>
      <w:r w:rsidRPr="00AB101B">
        <w:t>r</w:t>
      </w:r>
    </w:p>
    <w:p w:rsidR="00000000" w:rsidRPr="00AB101B" w:rsidP="007927E5">
      <w:pPr>
        <w:pStyle w:val="BodyText"/>
      </w:pPr>
      <w:r w:rsidRPr="00AB101B">
        <w:t xml:space="preserve">Cross-Sector </w:t>
      </w:r>
    </w:p>
    <w:p w:rsidR="00000000" w:rsidRPr="00AB101B" w:rsidP="00AB101B">
      <w:pPr>
        <w:pStyle w:val="Heading1"/>
      </w:pPr>
      <w:bookmarkStart w:id="6" w:name="O_1231923"/>
      <w:bookmarkEnd w:id="6"/>
      <w:r w:rsidRPr="00AB101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01B" w:rsidP="00AB101B">
            <w:pPr>
              <w:pStyle w:val="BodyText"/>
            </w:pPr>
            <w:r w:rsidRPr="00AB101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BodyText"/>
              <w:rPr>
                <w:lang w:val="en-NZ"/>
              </w:rPr>
            </w:pPr>
            <w:r w:rsidRPr="00AB101B">
              <w:rPr>
                <w:rStyle w:val="SpecialBold"/>
              </w:rPr>
              <w:t>PERFORMANCE</w:t>
            </w:r>
            <w:r w:rsidRPr="00AB101B">
              <w:t xml:space="preserve"> </w:t>
            </w:r>
            <w:r w:rsidRPr="00AB101B">
              <w:rPr>
                <w:rStyle w:val="SpecialBold"/>
              </w:rPr>
              <w:t>CRITERIA</w:t>
            </w:r>
          </w:p>
        </w:tc>
      </w:tr>
      <w:tr w:rsidTr="00AB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01B" w:rsidP="00AB101B">
            <w:pPr>
              <w:pStyle w:val="BodyText"/>
            </w:pPr>
            <w:r w:rsidRPr="00AB101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BodyText"/>
              <w:rPr>
                <w:lang w:val="en-NZ"/>
              </w:rPr>
            </w:pPr>
            <w:r w:rsidRPr="00AB10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List"/>
              <w:rPr>
                <w:lang w:val="en-NZ"/>
              </w:rPr>
            </w:pPr>
            <w:r w:rsidRPr="00AB101B">
              <w:t>1.  Communicate with customers and colleagues from diverse backgrounds.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01B" w:rsidP="00AB101B">
            <w:pPr>
              <w:pStyle w:val="List"/>
            </w:pPr>
            <w:r w:rsidRPr="00AB101B">
              <w:t>1.1. Treat customers and colleagues from different social and cultural groups with respect and sensitivity.</w:t>
            </w:r>
          </w:p>
          <w:p w:rsidR="00000000" w:rsidRPr="00AB101B" w:rsidP="00AB101B">
            <w:pPr>
              <w:pStyle w:val="List"/>
            </w:pPr>
            <w:r w:rsidRPr="00AB101B">
              <w:t>1.2. Respond to social and cultural differences in verbal and non-verbal com</w:t>
            </w:r>
            <w:r w:rsidRPr="00AB101B">
              <w:t>munication.</w:t>
            </w:r>
          </w:p>
          <w:p w:rsidR="00000000" w:rsidRPr="00AB101B" w:rsidP="00AB101B">
            <w:pPr>
              <w:pStyle w:val="List"/>
            </w:pPr>
            <w:r w:rsidRPr="00AB101B">
              <w:t>1.3. Respond to others in a non-discriminatory way.</w:t>
            </w:r>
          </w:p>
          <w:p w:rsidR="00000000" w:rsidRPr="00AB101B" w:rsidP="00AB101B">
            <w:pPr>
              <w:pStyle w:val="List"/>
            </w:pPr>
            <w:r w:rsidRPr="00AB101B">
              <w:t>1.4. Make attempts to overcome language barriers.</w:t>
            </w:r>
          </w:p>
          <w:p w:rsidR="00000000" w:rsidP="00AB101B">
            <w:pPr>
              <w:pStyle w:val="List"/>
              <w:rPr>
                <w:lang w:val="en-NZ"/>
              </w:rPr>
            </w:pPr>
            <w:r w:rsidRPr="00AB101B">
              <w:t>1.5. Seek help with communication when necessary.</w:t>
            </w:r>
          </w:p>
        </w:tc>
      </w:tr>
      <w:tr w:rsidTr="00AB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List"/>
              <w:rPr>
                <w:lang w:val="en-NZ"/>
              </w:rPr>
            </w:pPr>
            <w:r w:rsidRPr="00AB101B">
              <w:t>2.  Address cross-cultural misunderstandings.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01B" w:rsidP="00AB101B">
            <w:pPr>
              <w:pStyle w:val="List"/>
            </w:pPr>
            <w:r w:rsidRPr="00AB101B">
              <w:t>2.1. Identify social and cultural issues that may cause conflict or misunderstanding in the workplace.</w:t>
            </w:r>
          </w:p>
          <w:p w:rsidR="00000000" w:rsidRPr="00AB101B" w:rsidP="00AB101B">
            <w:pPr>
              <w:pStyle w:val="List"/>
            </w:pPr>
            <w:r w:rsidRPr="00AB101B">
              <w:t>2.2. Address difficulties and seek assistance from others when necessary.</w:t>
            </w:r>
          </w:p>
          <w:p w:rsidR="00000000" w:rsidRPr="00AB101B" w:rsidP="00AB101B">
            <w:pPr>
              <w:pStyle w:val="List"/>
            </w:pPr>
            <w:r w:rsidRPr="00AB101B">
              <w:t>2.3. Consider social and cultural differences when difficulties or misunderstan</w:t>
            </w:r>
            <w:r w:rsidRPr="00AB101B">
              <w:t>dings occur.</w:t>
            </w:r>
          </w:p>
          <w:p w:rsidR="00000000" w:rsidRPr="00AB101B" w:rsidP="00AB101B">
            <w:pPr>
              <w:pStyle w:val="List"/>
            </w:pPr>
            <w:r w:rsidRPr="00AB101B">
              <w:t>2.4. Make efforts to resolve misunderstandings, taking account of social and cultural considerations.</w:t>
            </w:r>
          </w:p>
          <w:p w:rsidR="00000000" w:rsidRPr="00AB101B" w:rsidP="00AB101B">
            <w:pPr>
              <w:pStyle w:val="List"/>
            </w:pPr>
            <w:r w:rsidRPr="00AB101B">
              <w:t>2.5. Escalate problems and unresolved issues to appropriate supervisor or manager for follow-up.</w:t>
            </w:r>
          </w:p>
        </w:tc>
      </w:tr>
    </w:tbl>
    <w:p w:rsidR="00000000" w:rsidRPr="00AB101B" w:rsidP="00AB101B">
      <w:pPr>
        <w:pStyle w:val="BodyText"/>
      </w:pPr>
    </w:p>
    <w:p w:rsidR="00000000" w:rsidRPr="00AB101B" w:rsidP="00AB101B">
      <w:pPr>
        <w:pStyle w:val="AllowPageBreak"/>
      </w:pPr>
    </w:p>
    <w:p w:rsidR="00000000" w:rsidRPr="00AB101B" w:rsidP="00AB101B">
      <w:pPr>
        <w:pStyle w:val="Heading1"/>
      </w:pPr>
      <w:bookmarkStart w:id="7" w:name="O_1231922"/>
      <w:bookmarkEnd w:id="7"/>
      <w:r w:rsidRPr="00AB101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B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BodyText"/>
              <w:rPr>
                <w:lang w:val="en-NZ"/>
              </w:rPr>
            </w:pPr>
            <w:r w:rsidRPr="00AB101B">
              <w:rPr>
                <w:rStyle w:val="Emphasis"/>
              </w:rPr>
              <w:t>Found</w:t>
            </w:r>
            <w:r w:rsidRPr="00AB101B">
              <w:rPr>
                <w:rStyle w:val="Emphasis"/>
              </w:rPr>
              <w:t>ation skills essential to performance in this unit, but not explicit in the performance criteria are listed here, along with a brief context statement.</w:t>
            </w:r>
          </w:p>
        </w:tc>
      </w:tr>
      <w:tr w:rsidTr="00AB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01B" w:rsidP="00AB101B">
            <w:pPr>
              <w:pStyle w:val="BodyText"/>
            </w:pPr>
            <w:r w:rsidRPr="00AB101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BodyText"/>
              <w:rPr>
                <w:lang w:val="en-NZ"/>
              </w:rPr>
            </w:pPr>
            <w:r w:rsidRPr="00AB101B">
              <w:rPr>
                <w:rStyle w:val="SpecialBold"/>
              </w:rPr>
              <w:t>DESCRIPTION</w:t>
            </w:r>
          </w:p>
        </w:tc>
      </w:tr>
      <w:tr w:rsidTr="00AB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BodyText"/>
              <w:rPr>
                <w:lang w:val="en-NZ"/>
              </w:rPr>
            </w:pPr>
            <w:r w:rsidRPr="00AB101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ListBullet"/>
              <w:rPr>
                <w:lang w:val="en-NZ"/>
              </w:rPr>
            </w:pPr>
            <w:r w:rsidRPr="00AB101B">
              <w:t>interpret wo</w:t>
            </w:r>
            <w:r w:rsidRPr="00AB101B">
              <w:t>rkplace anti-discrimination policies and plain English documents produced by government information agencies.</w:t>
            </w:r>
          </w:p>
        </w:tc>
      </w:tr>
      <w:tr w:rsidTr="00AB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01B">
            <w:pPr>
              <w:pStyle w:val="BodyText"/>
              <w:rPr>
                <w:lang w:val="en-NZ"/>
              </w:rPr>
            </w:pPr>
            <w:r w:rsidRPr="00AB101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01B" w:rsidP="00AB101B">
            <w:pPr>
              <w:pStyle w:val="ListBullet"/>
            </w:pPr>
            <w:r w:rsidRPr="00AB101B">
              <w:t>discuss cross-cultural misunderstandings and difficulties with supervisors, managers and other team members and id</w:t>
            </w:r>
            <w:r w:rsidRPr="00AB101B">
              <w:t>entify possible strategies to resolve them.</w:t>
            </w:r>
          </w:p>
        </w:tc>
      </w:tr>
    </w:tbl>
    <w:p w:rsidR="00000000" w:rsidRPr="00AB101B" w:rsidP="00AB101B">
      <w:pPr>
        <w:pStyle w:val="BodyText"/>
      </w:pPr>
    </w:p>
    <w:p w:rsidR="00000000" w:rsidRPr="00AB101B" w:rsidP="00AB101B">
      <w:pPr>
        <w:pStyle w:val="AllowPageBreak"/>
      </w:pPr>
    </w:p>
    <w:p w:rsidR="00000000" w:rsidRPr="00AB101B" w:rsidP="00AB101B">
      <w:pPr>
        <w:pStyle w:val="Heading1"/>
      </w:pPr>
      <w:bookmarkStart w:id="8" w:name="O_1231921"/>
      <w:bookmarkEnd w:id="8"/>
      <w:r w:rsidRPr="00AB101B">
        <w:t>Unit Mapping Information</w:t>
      </w:r>
    </w:p>
    <w:p w:rsidR="00000000" w:rsidRPr="00AB101B" w:rsidP="007927E5">
      <w:pPr>
        <w:pStyle w:val="BodyText"/>
      </w:pPr>
      <w:r w:rsidRPr="00AB101B">
        <w:t>Supersedes and is equivalent to SITXCOM002 Show social and cultural sensitivity.</w:t>
      </w:r>
    </w:p>
    <w:p w:rsidR="00000000" w:rsidRPr="00AB101B" w:rsidP="00AB101B">
      <w:pPr>
        <w:pStyle w:val="Heading1"/>
      </w:pPr>
      <w:bookmarkStart w:id="9" w:name="O_1231914"/>
      <w:bookmarkEnd w:id="9"/>
      <w:r w:rsidRPr="00AB101B">
        <w:t>Links</w:t>
      </w:r>
    </w:p>
    <w:p w:rsidR="00000000" w:rsidRPr="00AB101B" w:rsidP="007927E5">
      <w:pPr>
        <w:pStyle w:val="BodyText"/>
      </w:pPr>
      <w:r w:rsidRPr="00AB10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29E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101B" w:rsidP="007927E5">
      <w:pPr>
        <w:pStyle w:val="BodyText"/>
        <w:sectPr w:rsidSect="00AB10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101B" w:rsidP="00AB101B">
      <w:pPr>
        <w:pStyle w:val="SuperHeading"/>
      </w:pPr>
      <w:r w:rsidRPr="00AB101B">
        <w:t>Assessment Requirements for SITXCOM007 Show social and cultural</w:t>
      </w:r>
      <w:r w:rsidRPr="00AB101B">
        <w:t xml:space="preserve"> sensitivity</w:t>
      </w:r>
    </w:p>
    <w:p w:rsidR="00000000" w:rsidRPr="00AB101B" w:rsidP="00AB101B">
      <w:pPr>
        <w:pStyle w:val="Heading1"/>
      </w:pPr>
      <w:bookmarkStart w:id="10" w:name="O_1231916"/>
      <w:bookmarkEnd w:id="10"/>
      <w:r w:rsidRPr="00AB101B">
        <w:t>Modification History</w:t>
      </w:r>
    </w:p>
    <w:p w:rsidR="00000000" w:rsidRPr="00AB101B" w:rsidP="007927E5">
      <w:pPr>
        <w:pStyle w:val="BodyText"/>
      </w:pPr>
      <w:r w:rsidRPr="00AB101B">
        <w:t>Not applicable.</w:t>
      </w:r>
    </w:p>
    <w:p w:rsidR="00000000" w:rsidRPr="00AB101B" w:rsidP="00AB101B">
      <w:pPr>
        <w:pStyle w:val="Heading1"/>
      </w:pPr>
      <w:bookmarkStart w:id="11" w:name="O_1231919"/>
      <w:bookmarkEnd w:id="11"/>
      <w:r w:rsidRPr="00AB101B">
        <w:t>Performance Evidence</w:t>
      </w:r>
    </w:p>
    <w:p w:rsidR="00000000" w:rsidRPr="00AB101B" w:rsidP="007927E5">
      <w:pPr>
        <w:pStyle w:val="BodyText"/>
      </w:pPr>
      <w:r w:rsidRPr="00AB101B">
        <w:t>Evidence of the ability to complete tasks outlined in elements and performance criteria of this unit in the context of the job role, and:</w:t>
      </w:r>
    </w:p>
    <w:p w:rsidR="00000000" w:rsidRPr="00AB101B" w:rsidP="00AB101B">
      <w:pPr>
        <w:pStyle w:val="ListBullet"/>
      </w:pPr>
      <w:r w:rsidRPr="00AB101B">
        <w:t xml:space="preserve">communicate verbally and in a non-discriminatory way with three different colleagues or customers, including at least one from a different social group and one from a different cultural group, including: </w:t>
      </w:r>
    </w:p>
    <w:p w:rsidR="00000000" w:rsidRPr="00AB101B" w:rsidP="00AB101B">
      <w:pPr>
        <w:pStyle w:val="ListBullet2"/>
      </w:pPr>
      <w:r w:rsidRPr="00AB101B">
        <w:t>attempting to overcome language barriers</w:t>
      </w:r>
    </w:p>
    <w:p w:rsidR="00000000" w:rsidRPr="00AB101B" w:rsidP="00AB101B">
      <w:pPr>
        <w:pStyle w:val="ListBullet2"/>
      </w:pPr>
      <w:r w:rsidRPr="00AB101B">
        <w:t>communica</w:t>
      </w:r>
      <w:r w:rsidRPr="00AB101B">
        <w:t>ting in line with appropriate social and cultural conventions</w:t>
      </w:r>
    </w:p>
    <w:p w:rsidR="00000000" w:rsidRPr="00AB101B" w:rsidP="00AB101B">
      <w:pPr>
        <w:pStyle w:val="ListBullet2"/>
      </w:pPr>
      <w:r w:rsidRPr="00AB101B">
        <w:t>being respectful and sensitive</w:t>
      </w:r>
    </w:p>
    <w:p w:rsidR="00000000" w:rsidRPr="00AB101B" w:rsidP="00AB101B">
      <w:pPr>
        <w:pStyle w:val="ListBullet"/>
      </w:pPr>
      <w:r w:rsidRPr="00AB101B">
        <w:t>identify when assistance is required in the above communication and seek help using the appropriate channels.</w:t>
      </w:r>
    </w:p>
    <w:p w:rsidR="00000000" w:rsidRPr="00AB101B" w:rsidP="00AB101B">
      <w:pPr>
        <w:pStyle w:val="AllowPageBreak"/>
      </w:pPr>
    </w:p>
    <w:p w:rsidR="00000000" w:rsidRPr="00AB101B" w:rsidP="00AB101B">
      <w:pPr>
        <w:pStyle w:val="Heading1"/>
      </w:pPr>
      <w:bookmarkStart w:id="12" w:name="O_1231918"/>
      <w:bookmarkEnd w:id="12"/>
      <w:r w:rsidRPr="00AB101B">
        <w:t>Knowledge Evidence</w:t>
      </w:r>
    </w:p>
    <w:p w:rsidR="00000000" w:rsidRPr="00AB101B" w:rsidP="007927E5">
      <w:pPr>
        <w:pStyle w:val="BodyText"/>
      </w:pPr>
      <w:r w:rsidRPr="00AB101B">
        <w:t>Demonstrated k</w:t>
      </w:r>
      <w:r w:rsidRPr="00AB101B">
        <w:t>nowledge required to complete the tasks outlined in elements and performance criteria of this unit:</w:t>
      </w:r>
    </w:p>
    <w:p w:rsidR="00000000" w:rsidRPr="00AB101B" w:rsidP="00AB101B">
      <w:pPr>
        <w:pStyle w:val="ListBullet"/>
      </w:pPr>
      <w:r w:rsidRPr="00AB101B">
        <w:t>key principles of fairness and equity in relation to interaction with colleagues and customers</w:t>
      </w:r>
    </w:p>
    <w:p w:rsidR="00000000" w:rsidRPr="00AB101B" w:rsidP="00AB101B">
      <w:pPr>
        <w:pStyle w:val="ListBullet"/>
      </w:pPr>
      <w:r w:rsidRPr="00AB101B">
        <w:t>key cultura</w:t>
      </w:r>
      <w:r w:rsidRPr="00AB101B">
        <w:t>l and religious protocols of main social and cultural groups in Australian society, including Australian Indigenous people</w:t>
      </w:r>
    </w:p>
    <w:p w:rsidR="00000000" w:rsidRPr="00AB101B" w:rsidP="00AB101B">
      <w:pPr>
        <w:pStyle w:val="ListBullet"/>
      </w:pPr>
      <w:r w:rsidRPr="00AB101B">
        <w:t>key cultural and religious protocols of main inbound tourist markets to Australia</w:t>
      </w:r>
    </w:p>
    <w:p w:rsidR="00000000" w:rsidRPr="00AB101B" w:rsidP="00AB101B">
      <w:pPr>
        <w:pStyle w:val="ListBullet"/>
      </w:pPr>
      <w:r w:rsidRPr="00AB101B">
        <w:t>different types of disability and their implication</w:t>
      </w:r>
      <w:r w:rsidRPr="00AB101B">
        <w:t>s for the workplace</w:t>
      </w:r>
    </w:p>
    <w:p w:rsidR="00000000" w:rsidRPr="00AB101B" w:rsidP="00AB101B">
      <w:pPr>
        <w:pStyle w:val="ListBullet"/>
      </w:pPr>
      <w:r w:rsidRPr="00AB101B">
        <w:t>anti-discrimination policies for the industry and specific organisation</w:t>
      </w:r>
    </w:p>
    <w:p w:rsidR="00000000" w:rsidRPr="00AB101B" w:rsidP="00AB101B">
      <w:pPr>
        <w:pStyle w:val="ListBullet"/>
      </w:pPr>
      <w:r w:rsidRPr="00AB101B">
        <w:t>basic aspects of state, territory and Commonwealth laws covering anti-discrimination, including requirements to:</w:t>
      </w:r>
    </w:p>
    <w:p w:rsidR="00000000" w:rsidRPr="00AB101B" w:rsidP="00AB101B">
      <w:pPr>
        <w:pStyle w:val="ListBullet2"/>
      </w:pPr>
      <w:r w:rsidRPr="00AB101B">
        <w:t>treat customers and colleagues fairly and equitabl</w:t>
      </w:r>
      <w:r w:rsidRPr="00AB101B">
        <w:t>y</w:t>
      </w:r>
    </w:p>
    <w:p w:rsidR="00000000" w:rsidRPr="00AB101B" w:rsidP="00AB101B">
      <w:pPr>
        <w:pStyle w:val="ListBullet2"/>
      </w:pPr>
      <w:r w:rsidRPr="00AB101B">
        <w:t>not discriminate, show partiality or grant any special favours on the basis of social and cultural attributes</w:t>
      </w:r>
    </w:p>
    <w:p w:rsidR="00000000" w:rsidRPr="00AB101B" w:rsidP="00AB101B">
      <w:pPr>
        <w:pStyle w:val="ListBullet2"/>
      </w:pPr>
      <w:r w:rsidRPr="00AB101B">
        <w:t>not threaten, humiliate or intimidate people because of their social or cultural attributes</w:t>
      </w:r>
    </w:p>
    <w:p w:rsidR="00000000" w:rsidRPr="00AB101B" w:rsidP="00AB101B">
      <w:pPr>
        <w:pStyle w:val="ListBullet"/>
      </w:pPr>
      <w:r w:rsidRPr="00AB101B">
        <w:t>sources of assistance in communicating with colleag</w:t>
      </w:r>
      <w:r w:rsidRPr="00AB101B">
        <w:t>ues and customers from diverse social and cultural groups:</w:t>
      </w:r>
    </w:p>
    <w:p w:rsidR="00000000" w:rsidRPr="00AB101B" w:rsidP="00AB101B">
      <w:pPr>
        <w:pStyle w:val="ListBullet2"/>
      </w:pPr>
      <w:r w:rsidRPr="00AB101B">
        <w:t>government agencies</w:t>
      </w:r>
    </w:p>
    <w:p w:rsidR="00000000" w:rsidRPr="00AB101B" w:rsidP="00AB101B">
      <w:pPr>
        <w:pStyle w:val="ListBullet2"/>
      </w:pPr>
      <w:r w:rsidRPr="00AB101B">
        <w:t>diplomatic services</w:t>
      </w:r>
    </w:p>
    <w:p w:rsidR="00000000" w:rsidRPr="00AB101B" w:rsidP="00AB101B">
      <w:pPr>
        <w:pStyle w:val="ListBullet2"/>
      </w:pPr>
      <w:r w:rsidRPr="00AB101B">
        <w:t>disability advocacy groups</w:t>
      </w:r>
    </w:p>
    <w:p w:rsidR="00000000" w:rsidRPr="00AB101B" w:rsidP="00AB101B">
      <w:pPr>
        <w:pStyle w:val="ListBullet2"/>
      </w:pPr>
      <w:r w:rsidRPr="00AB101B">
        <w:t>educational institutions</w:t>
      </w:r>
    </w:p>
    <w:p w:rsidR="00000000" w:rsidRPr="00AB101B" w:rsidP="00AB101B">
      <w:pPr>
        <w:pStyle w:val="ListBullet2"/>
      </w:pPr>
      <w:r w:rsidRPr="00AB101B">
        <w:t>interpreter services</w:t>
      </w:r>
    </w:p>
    <w:p w:rsidR="00000000" w:rsidRPr="00AB101B" w:rsidP="00AB101B">
      <w:pPr>
        <w:pStyle w:val="ListBullet2"/>
      </w:pPr>
      <w:r w:rsidRPr="00AB101B">
        <w:t>local cultural organisations</w:t>
      </w:r>
    </w:p>
    <w:p w:rsidR="00000000" w:rsidRPr="00AB101B" w:rsidP="00AB101B">
      <w:pPr>
        <w:pStyle w:val="ListBullet"/>
      </w:pPr>
      <w:r w:rsidRPr="00AB101B">
        <w:t>approaches to overcoming language barriers in the workplace:</w:t>
      </w:r>
    </w:p>
    <w:p w:rsidR="00000000" w:rsidRPr="00AB101B" w:rsidP="00AB101B">
      <w:pPr>
        <w:pStyle w:val="ListBullet2"/>
      </w:pPr>
      <w:r w:rsidRPr="00AB101B">
        <w:t>communicating through the use of:</w:t>
      </w:r>
    </w:p>
    <w:p w:rsidR="00000000" w:rsidRPr="00AB101B" w:rsidP="00AB101B">
      <w:pPr>
        <w:pStyle w:val="ListBullet3"/>
      </w:pPr>
      <w:r w:rsidRPr="00AB101B">
        <w:t>gestures</w:t>
      </w:r>
    </w:p>
    <w:p w:rsidR="00000000" w:rsidRPr="00AB101B" w:rsidP="00AB101B">
      <w:pPr>
        <w:pStyle w:val="ListBullet3"/>
      </w:pPr>
      <w:r w:rsidRPr="00AB101B">
        <w:t>signs</w:t>
      </w:r>
    </w:p>
    <w:p w:rsidR="00000000" w:rsidRPr="00AB101B" w:rsidP="00AB101B">
      <w:pPr>
        <w:pStyle w:val="ListBullet3"/>
      </w:pPr>
      <w:r w:rsidRPr="00AB101B">
        <w:t>simple words in English or the other person’s language</w:t>
      </w:r>
    </w:p>
    <w:p w:rsidR="00000000" w:rsidRPr="00AB101B" w:rsidP="00AB101B">
      <w:pPr>
        <w:pStyle w:val="ListBullet2"/>
      </w:pPr>
      <w:r w:rsidRPr="00AB101B">
        <w:t>giving simple directions</w:t>
      </w:r>
    </w:p>
    <w:p w:rsidR="00000000" w:rsidRPr="00AB101B" w:rsidP="00AB101B">
      <w:pPr>
        <w:pStyle w:val="ListBullet2"/>
      </w:pPr>
      <w:r w:rsidRPr="00AB101B">
        <w:t>giving simple instructions.</w:t>
      </w:r>
    </w:p>
    <w:p w:rsidR="00000000" w:rsidRPr="00AB101B" w:rsidP="00AB101B">
      <w:pPr>
        <w:pStyle w:val="AllowPageBreak"/>
      </w:pPr>
    </w:p>
    <w:p w:rsidR="00000000" w:rsidRPr="00AB101B" w:rsidP="00AB101B">
      <w:pPr>
        <w:pStyle w:val="Heading1"/>
      </w:pPr>
      <w:bookmarkStart w:id="13" w:name="O_1231917"/>
      <w:bookmarkEnd w:id="13"/>
      <w:r w:rsidRPr="00AB101B">
        <w:t>Assessment Conditions</w:t>
      </w:r>
    </w:p>
    <w:p w:rsidR="00000000" w:rsidRPr="00AB101B" w:rsidP="007927E5">
      <w:pPr>
        <w:pStyle w:val="BodyText"/>
      </w:pPr>
      <w:r w:rsidRPr="00AB101B">
        <w:t>Skills must be demonstrated in an operational business environment with diverse customers and colleagues. This can be:</w:t>
      </w:r>
    </w:p>
    <w:p w:rsidR="00000000" w:rsidRPr="00AB101B" w:rsidP="00AB101B">
      <w:pPr>
        <w:pStyle w:val="ListBullet"/>
      </w:pPr>
      <w:r w:rsidRPr="00AB101B">
        <w:t>an industry workplace; or</w:t>
      </w:r>
    </w:p>
    <w:p w:rsidR="00000000" w:rsidRPr="00AB101B" w:rsidP="00AB101B">
      <w:pPr>
        <w:pStyle w:val="ListBullet"/>
      </w:pPr>
      <w:r w:rsidRPr="00AB101B">
        <w:t>a simulated industry environment set up for the purposes of assessment.</w:t>
      </w:r>
    </w:p>
    <w:p w:rsidR="00000000" w:rsidRPr="00AB101B" w:rsidP="007927E5">
      <w:pPr>
        <w:pStyle w:val="BodyText"/>
      </w:pPr>
      <w:r w:rsidRPr="00AB101B">
        <w:t>Assessment must ensure access to:</w:t>
      </w:r>
    </w:p>
    <w:p w:rsidR="00000000" w:rsidRPr="00AB101B" w:rsidP="00AB101B">
      <w:pPr>
        <w:pStyle w:val="ListBullet"/>
      </w:pPr>
      <w:r w:rsidRPr="00AB101B">
        <w:t>current organisational anti-discrimination policies</w:t>
      </w:r>
    </w:p>
    <w:p w:rsidR="00000000" w:rsidRPr="00AB101B" w:rsidP="00AB101B">
      <w:pPr>
        <w:pStyle w:val="ListBullet"/>
      </w:pPr>
      <w:r w:rsidRPr="00AB101B">
        <w:t>plain English documents issued by government regulators that provide information on anti-discrimination laws</w:t>
      </w:r>
    </w:p>
    <w:p w:rsidR="00000000" w:rsidRPr="00AB101B" w:rsidP="00AB101B">
      <w:pPr>
        <w:pStyle w:val="ListBullet"/>
      </w:pPr>
      <w:r w:rsidRPr="00AB101B">
        <w:t>customers and other colleagues from a diverse range of socia</w:t>
      </w:r>
      <w:r w:rsidRPr="00AB101B">
        <w:t>l and cultural groups with whom the individual can interact. These can be:</w:t>
      </w:r>
    </w:p>
    <w:p w:rsidR="00000000" w:rsidRPr="00AB101B" w:rsidP="00AB101B">
      <w:pPr>
        <w:pStyle w:val="ListBullet2"/>
      </w:pPr>
      <w:r w:rsidRPr="00AB101B">
        <w:t>customers and colleagues in an industry workplace who are assisted by the individual during the assessment process; or</w:t>
      </w:r>
    </w:p>
    <w:p w:rsidR="00000000" w:rsidRPr="00AB101B" w:rsidP="00AB101B">
      <w:pPr>
        <w:pStyle w:val="ListBullet2"/>
      </w:pPr>
      <w:r w:rsidRPr="00AB101B">
        <w:t>individuals who participate in role plays or simulated activi</w:t>
      </w:r>
      <w:r w:rsidRPr="00AB101B">
        <w:t>ties, set up for the purpose of assessment, in a simulated industry environment operated within a training organisation.</w:t>
      </w:r>
    </w:p>
    <w:p w:rsidR="00000000" w:rsidRPr="00AB101B" w:rsidP="007927E5">
      <w:pPr>
        <w:pStyle w:val="BodyText"/>
      </w:pPr>
      <w:r w:rsidRPr="00AB101B">
        <w:t>Assessors must satisfy the Standards for Registered Training Organisations’ requirements for assessors.</w:t>
      </w:r>
    </w:p>
    <w:p w:rsidR="00000000" w:rsidRPr="00AB101B" w:rsidP="00AB101B">
      <w:pPr>
        <w:pStyle w:val="Heading1"/>
      </w:pPr>
      <w:bookmarkStart w:id="14" w:name="O_1231915"/>
      <w:bookmarkEnd w:id="14"/>
      <w:r w:rsidRPr="00AB101B">
        <w:t>Links</w:t>
      </w:r>
    </w:p>
    <w:p w:rsidR="00000000" w:rsidRPr="00AB101B" w:rsidP="007927E5">
      <w:pPr>
        <w:pStyle w:val="BodyText"/>
      </w:pPr>
      <w:r w:rsidRPr="00AB101B">
        <w:t>Compan</w:t>
      </w:r>
      <w:r w:rsidRPr="00AB101B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29E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B101B" w:rsidP="00AB101B"/>
    <w:sectPr w:rsidSect="00AB10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01B" w:rsidRPr="007927E5" w:rsidP="00792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7E5" w:rsidP="00AB1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27E5" w:rsidP="00AB1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927E5" w:rsidP="00AB10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01B" w:rsidP="00AB1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27E5">
      <w:t>Approved</w:t>
    </w:r>
    <w:r w:rsidR="007927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27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27E5">
      <w:rPr>
        <w:noProof/>
      </w:rPr>
      <w:t>4</w:t>
    </w:r>
    <w:r>
      <w:rPr>
        <w:noProof/>
      </w:rPr>
      <w:fldChar w:fldCharType="end"/>
    </w:r>
  </w:p>
  <w:p w:rsidR="00AB101B" w:rsidP="00AB1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27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27E5">
      <w:t>Service and Creative Skills Australia</w:t>
    </w:r>
    <w:r w:rsidR="007927E5">
      <w:fldChar w:fldCharType="end"/>
    </w:r>
  </w:p>
  <w:p w:rsidR="00AB101B" w:rsidP="00AB1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01B" w:rsidRPr="007927E5" w:rsidP="00792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7E5" w:rsidRPr="002D2AF8" w:rsidP="00AB1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SITXCOM007 Show social and cultural sensitivity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27E5" w:rsidP="00AB10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01B" w:rsidRPr="002D2AF8" w:rsidP="00AB1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27E5">
      <w:t>SITXCOM007 Show social and cultural sensitivity</w:t>
    </w:r>
    <w:r w:rsidR="007927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27E5">
      <w:rPr>
        <w:noProof/>
      </w:rPr>
      <w:t>2 March 2025</w:t>
    </w:r>
    <w:r>
      <w:fldChar w:fldCharType="end"/>
    </w:r>
  </w:p>
  <w:p w:rsidR="00AB101B" w:rsidP="00AB1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89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9C8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2C10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01B"/>
  </w:style>
  <w:style w:type="character" w:customStyle="1" w:styleId="Heading1Char">
    <w:name w:val="Heading 1 Char"/>
    <w:basedOn w:val="DefaultParagraphFont"/>
    <w:link w:val="Heading1"/>
    <w:rsid w:val="00AB1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0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10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101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01B"/>
    <w:rPr>
      <w:b/>
      <w:spacing w:val="0"/>
    </w:rPr>
  </w:style>
  <w:style w:type="paragraph" w:styleId="ListBullet2">
    <w:name w:val="List Bullet 2"/>
    <w:basedOn w:val="List2"/>
    <w:rsid w:val="00AB101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101B"/>
    <w:rPr>
      <w:i/>
    </w:rPr>
  </w:style>
  <w:style w:type="paragraph" w:customStyle="1" w:styleId="SuperHeading">
    <w:name w:val="SuperHeading"/>
    <w:basedOn w:val="Normal"/>
    <w:rsid w:val="00AB1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10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1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0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1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0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1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01B"/>
  </w:style>
  <w:style w:type="paragraph" w:styleId="TableofFigures">
    <w:name w:val="table of figures"/>
    <w:basedOn w:val="Normal"/>
    <w:next w:val="Normal"/>
    <w:semiHidden/>
    <w:rsid w:val="00AB1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0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101B"/>
    <w:rPr>
      <w:rFonts w:ascii="Wingdings" w:hAnsi="Wingdings"/>
    </w:rPr>
  </w:style>
  <w:style w:type="paragraph" w:customStyle="1" w:styleId="TableHeading">
    <w:name w:val="Table Heading"/>
    <w:basedOn w:val="HeadingBase"/>
    <w:rsid w:val="00AB1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01B"/>
    <w:rPr>
      <w:color w:val="0033CC"/>
      <w:u w:val="none"/>
    </w:rPr>
  </w:style>
  <w:style w:type="paragraph" w:customStyle="1" w:styleId="BodyTextRight">
    <w:name w:val="Body Text Right"/>
    <w:basedOn w:val="BodyText"/>
    <w:rsid w:val="00AB1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0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01B"/>
    <w:rPr>
      <w:sz w:val="32"/>
    </w:rPr>
  </w:style>
  <w:style w:type="paragraph" w:customStyle="1" w:styleId="HeadingProcedure">
    <w:name w:val="Heading Procedure"/>
    <w:basedOn w:val="HeadingBase"/>
    <w:next w:val="Normal"/>
    <w:rsid w:val="00AB1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01B"/>
    <w:pPr>
      <w:spacing w:before="60" w:after="60"/>
    </w:pPr>
  </w:style>
  <w:style w:type="paragraph" w:styleId="ListContinue">
    <w:name w:val="List Continue"/>
    <w:basedOn w:val="List"/>
    <w:rsid w:val="00AB101B"/>
    <w:pPr>
      <w:ind w:firstLine="0"/>
    </w:pPr>
  </w:style>
  <w:style w:type="paragraph" w:customStyle="1" w:styleId="ListNote">
    <w:name w:val="List Note"/>
    <w:basedOn w:val="List"/>
    <w:rsid w:val="00AB1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01B"/>
    <w:rPr>
      <w:rFonts w:ascii="Courier New" w:hAnsi="Courier New"/>
    </w:rPr>
  </w:style>
  <w:style w:type="paragraph" w:customStyle="1" w:styleId="NoteBullet">
    <w:name w:val="Note Bullet"/>
    <w:basedOn w:val="Note"/>
    <w:rsid w:val="00AB1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0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1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01B"/>
    <w:rPr>
      <w:b/>
      <w:smallCaps/>
    </w:rPr>
  </w:style>
  <w:style w:type="paragraph" w:customStyle="1" w:styleId="TableListNumber">
    <w:name w:val="Table List Number"/>
    <w:basedOn w:val="ListNumber"/>
    <w:rsid w:val="00AB1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01B"/>
    <w:pPr>
      <w:numPr>
        <w:numId w:val="10"/>
      </w:numPr>
    </w:pPr>
  </w:style>
  <w:style w:type="paragraph" w:customStyle="1" w:styleId="ListAlpha2">
    <w:name w:val="List Alpha 2"/>
    <w:basedOn w:val="List2"/>
    <w:rsid w:val="00AB101B"/>
    <w:pPr>
      <w:numPr>
        <w:numId w:val="9"/>
      </w:numPr>
    </w:pPr>
  </w:style>
  <w:style w:type="paragraph" w:styleId="List2">
    <w:name w:val="List 2"/>
    <w:basedOn w:val="BodyText"/>
    <w:rsid w:val="00AB1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0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10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101B"/>
    <w:pPr>
      <w:numPr>
        <w:numId w:val="5"/>
      </w:numPr>
    </w:pPr>
  </w:style>
  <w:style w:type="paragraph" w:styleId="ListContinue2">
    <w:name w:val="List Continue 2"/>
    <w:basedOn w:val="List2"/>
    <w:rsid w:val="00AB101B"/>
    <w:pPr>
      <w:ind w:firstLine="0"/>
    </w:pPr>
  </w:style>
  <w:style w:type="paragraph" w:styleId="ListContinue3">
    <w:name w:val="List Continue 3"/>
    <w:basedOn w:val="List3"/>
    <w:rsid w:val="00AB101B"/>
    <w:pPr>
      <w:ind w:left="1021" w:firstLine="0"/>
    </w:pPr>
  </w:style>
  <w:style w:type="paragraph" w:styleId="ListContinue4">
    <w:name w:val="List Continue 4"/>
    <w:basedOn w:val="List4"/>
    <w:rsid w:val="00AB101B"/>
    <w:pPr>
      <w:ind w:firstLine="0"/>
    </w:pPr>
  </w:style>
  <w:style w:type="paragraph" w:styleId="ListContinue5">
    <w:name w:val="List Continue 5"/>
    <w:basedOn w:val="List5"/>
    <w:rsid w:val="00AB101B"/>
    <w:pPr>
      <w:ind w:firstLine="0"/>
    </w:pPr>
  </w:style>
  <w:style w:type="paragraph" w:styleId="ListNumber3">
    <w:name w:val="List Number 3"/>
    <w:basedOn w:val="List3"/>
    <w:rsid w:val="00AB101B"/>
    <w:pPr>
      <w:numPr>
        <w:numId w:val="6"/>
      </w:numPr>
    </w:pPr>
  </w:style>
  <w:style w:type="paragraph" w:styleId="ListNumber4">
    <w:name w:val="List Number 4"/>
    <w:basedOn w:val="List4"/>
    <w:rsid w:val="00AB101B"/>
    <w:pPr>
      <w:numPr>
        <w:numId w:val="7"/>
      </w:numPr>
    </w:pPr>
  </w:style>
  <w:style w:type="paragraph" w:styleId="ListNumber5">
    <w:name w:val="List Number 5"/>
    <w:basedOn w:val="List5"/>
    <w:rsid w:val="00AB101B"/>
    <w:pPr>
      <w:numPr>
        <w:numId w:val="8"/>
      </w:numPr>
    </w:pPr>
  </w:style>
  <w:style w:type="paragraph" w:styleId="BlockText">
    <w:name w:val="Block Text"/>
    <w:basedOn w:val="Normal"/>
    <w:rsid w:val="00AB1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01B"/>
    <w:rPr>
      <w:sz w:val="16"/>
      <w:vertAlign w:val="superscript"/>
    </w:rPr>
  </w:style>
  <w:style w:type="character" w:customStyle="1" w:styleId="Symbols">
    <w:name w:val="Symbols"/>
    <w:basedOn w:val="DefaultParagraphFont"/>
    <w:rsid w:val="00AB101B"/>
    <w:rPr>
      <w:rFonts w:ascii="Symbol" w:hAnsi="Symbol"/>
    </w:rPr>
  </w:style>
  <w:style w:type="character" w:customStyle="1" w:styleId="MenuOptions">
    <w:name w:val="Menu Options"/>
    <w:basedOn w:val="DefaultParagraphFont"/>
    <w:rsid w:val="00AB1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01B"/>
    <w:rPr>
      <w:b/>
    </w:rPr>
  </w:style>
  <w:style w:type="character" w:customStyle="1" w:styleId="Underlined">
    <w:name w:val="Underlined"/>
    <w:basedOn w:val="DefaultParagraphFont"/>
    <w:rsid w:val="00AB101B"/>
    <w:rPr>
      <w:u w:val="single"/>
    </w:rPr>
  </w:style>
  <w:style w:type="paragraph" w:customStyle="1" w:styleId="TableBodyTextRight">
    <w:name w:val="Table Body Text Right"/>
    <w:basedOn w:val="TableBodyText"/>
    <w:rsid w:val="00AB1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01B"/>
    <w:rPr>
      <w:sz w:val="18"/>
    </w:rPr>
  </w:style>
  <w:style w:type="paragraph" w:customStyle="1" w:styleId="BodySmallRight">
    <w:name w:val="Body Small Right"/>
    <w:basedOn w:val="BodyTextRight"/>
    <w:rsid w:val="00AB101B"/>
    <w:rPr>
      <w:sz w:val="18"/>
      <w:szCs w:val="18"/>
    </w:rPr>
  </w:style>
  <w:style w:type="paragraph" w:customStyle="1" w:styleId="MarginEdition">
    <w:name w:val="Margin Edition"/>
    <w:basedOn w:val="MarginNote"/>
    <w:rsid w:val="00AB1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01B"/>
    <w:rPr>
      <w:sz w:val="2"/>
      <w:szCs w:val="2"/>
    </w:rPr>
  </w:style>
  <w:style w:type="character" w:customStyle="1" w:styleId="Small">
    <w:name w:val="Small"/>
    <w:basedOn w:val="DefaultParagraphFont"/>
    <w:rsid w:val="00AB101B"/>
    <w:rPr>
      <w:sz w:val="16"/>
    </w:rPr>
  </w:style>
  <w:style w:type="paragraph" w:customStyle="1" w:styleId="WideTable">
    <w:name w:val="Wide Table"/>
    <w:basedOn w:val="Normal"/>
    <w:rsid w:val="00AB1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01B"/>
  </w:style>
  <w:style w:type="paragraph" w:styleId="Quote">
    <w:name w:val="Quote"/>
    <w:basedOn w:val="Heading1"/>
    <w:link w:val="QuoteChar"/>
    <w:qFormat/>
    <w:rsid w:val="00AB1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01B"/>
    <w:pPr>
      <w:pageBreakBefore/>
    </w:pPr>
  </w:style>
  <w:style w:type="paragraph" w:customStyle="1" w:styleId="Border">
    <w:name w:val="Border"/>
    <w:basedOn w:val="Normal"/>
    <w:qFormat/>
    <w:rsid w:val="00AB1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01B"/>
    <w:rPr>
      <w:u w:val="single"/>
    </w:rPr>
  </w:style>
  <w:style w:type="character" w:customStyle="1" w:styleId="BoldandItalics">
    <w:name w:val="Bold and Italics"/>
    <w:qFormat/>
    <w:rsid w:val="00AB101B"/>
    <w:rPr>
      <w:b/>
      <w:i/>
      <w:u w:val="none"/>
    </w:rPr>
  </w:style>
  <w:style w:type="paragraph" w:styleId="BalloonText">
    <w:name w:val="Balloon Text"/>
    <w:basedOn w:val="Normal"/>
    <w:link w:val="BalloonTextChar"/>
    <w:rsid w:val="00AB1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01B"/>
    <w:pPr>
      <w:spacing w:before="0" w:after="0"/>
    </w:pPr>
  </w:style>
  <w:style w:type="paragraph" w:customStyle="1" w:styleId="BodyTextBold">
    <w:name w:val="Body Text Bold"/>
    <w:basedOn w:val="BodyText"/>
    <w:qFormat/>
    <w:rsid w:val="00AB101B"/>
    <w:rPr>
      <w:b/>
    </w:rPr>
  </w:style>
  <w:style w:type="character" w:styleId="Hyperlink">
    <w:name w:val="Hyperlink"/>
    <w:basedOn w:val="DefaultParagraphFont"/>
    <w:uiPriority w:val="99"/>
    <w:unhideWhenUsed/>
    <w:rsid w:val="00792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5687</Characters>
  <Application>Microsoft Office Word</Application>
  <DocSecurity>0</DocSecurity>
  <Lines>162</Lines>
  <Paragraphs>110</Paragraphs>
  <ScaleCrop>false</ScaleCrop>
  <Company>Author-it Software Corporation Ltd.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SITXCOM007 Show social and cultural sensitivity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