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6D8" w:rsidP="009816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SITXCOM004 Address protocol requirements</w:t>
      </w:r>
      <w:r>
        <w:fldChar w:fldCharType="end"/>
      </w:r>
    </w:p>
    <w:p w:rsidR="009816D8" w:rsidP="009816D8">
      <w:pPr>
        <w:pStyle w:val="Version"/>
        <w:sectPr w:rsidSect="00DA05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565" w:rsidP="00DA0565">
      <w:pPr>
        <w:pStyle w:val="SuperHeading"/>
      </w:pPr>
      <w:r w:rsidRPr="00DA0565">
        <w:t>Assessment Requirements for SITXCOM004 Address protocol requirements</w:t>
      </w:r>
    </w:p>
    <w:p w:rsidR="00000000" w:rsidRPr="00DA0565" w:rsidP="00DA0565">
      <w:pPr>
        <w:pStyle w:val="Heading1"/>
      </w:pPr>
      <w:bookmarkStart w:id="1" w:name="O_766806"/>
      <w:bookmarkEnd w:id="1"/>
      <w:r w:rsidRPr="00DA0565">
        <w:t>Modification History</w:t>
      </w:r>
    </w:p>
    <w:p w:rsidR="00000000" w:rsidRPr="00DA0565" w:rsidP="009816D8">
      <w:pPr>
        <w:pStyle w:val="BodyText"/>
      </w:pPr>
      <w:r w:rsidRPr="00DA0565">
        <w:t>Not applicable.</w:t>
      </w:r>
    </w:p>
    <w:p w:rsidR="00000000" w:rsidRPr="00DA0565" w:rsidP="00DA0565">
      <w:pPr>
        <w:pStyle w:val="Heading1"/>
      </w:pPr>
      <w:bookmarkStart w:id="2" w:name="O_766807"/>
      <w:bookmarkEnd w:id="2"/>
      <w:r w:rsidRPr="00DA0565">
        <w:t>Performance Evidence</w:t>
      </w:r>
    </w:p>
    <w:p w:rsidR="00000000" w:rsidRPr="00DA0565" w:rsidP="009816D8">
      <w:pPr>
        <w:pStyle w:val="BodyText"/>
      </w:pPr>
      <w:r w:rsidRPr="00DA0565">
        <w:t>Evidence of the ability to complete tasks out</w:t>
      </w:r>
      <w:r w:rsidRPr="00DA0565">
        <w:t>lined in elements and performance criteria of this unit in the context of the job role, and:</w:t>
      </w:r>
    </w:p>
    <w:p w:rsidR="00000000" w:rsidRPr="00DA0565" w:rsidP="00DA0565">
      <w:pPr>
        <w:pStyle w:val="ListBullet"/>
      </w:pPr>
      <w:r w:rsidRPr="00DA0565">
        <w:t xml:space="preserve">source accurate information on protocol requirements for at least two of the following: </w:t>
      </w:r>
    </w:p>
    <w:p w:rsidR="00000000" w:rsidRPr="00DA0565" w:rsidP="00DA0565">
      <w:pPr>
        <w:pStyle w:val="ListBullet2"/>
      </w:pPr>
      <w:r w:rsidRPr="00DA0565">
        <w:t>organising an event or function, such as a meeting, reception or tour</w:t>
      </w:r>
    </w:p>
    <w:p w:rsidR="00000000" w:rsidRPr="00DA0565" w:rsidP="00DA0565">
      <w:pPr>
        <w:pStyle w:val="ListBullet2"/>
      </w:pPr>
      <w:r w:rsidRPr="00DA0565">
        <w:t>or</w:t>
      </w:r>
      <w:r w:rsidRPr="00DA0565">
        <w:t>ganising accommodation</w:t>
      </w:r>
    </w:p>
    <w:p w:rsidR="00000000" w:rsidRPr="00DA0565" w:rsidP="00DA0565">
      <w:pPr>
        <w:pStyle w:val="ListBullet2"/>
      </w:pPr>
      <w:r w:rsidRPr="00DA0565">
        <w:t>issuing marketing materials reflecting correct titles of dignitaries</w:t>
      </w:r>
    </w:p>
    <w:p w:rsidR="00000000" w:rsidRPr="00DA0565" w:rsidP="00DA0565">
      <w:pPr>
        <w:pStyle w:val="ListBullet2"/>
      </w:pPr>
      <w:r w:rsidRPr="00DA0565">
        <w:t>meeting the requirements of dignitaries and officials</w:t>
      </w:r>
    </w:p>
    <w:p w:rsidR="00000000" w:rsidRPr="00DA0565" w:rsidP="00DA0565">
      <w:pPr>
        <w:pStyle w:val="ListBullet2"/>
      </w:pPr>
      <w:r w:rsidRPr="00DA0565">
        <w:t>meeting the requirements of entertainers and masters of ceremony</w:t>
      </w:r>
    </w:p>
    <w:p w:rsidR="00000000" w:rsidRPr="00DA0565" w:rsidP="00DA0565">
      <w:pPr>
        <w:pStyle w:val="ListBullet"/>
      </w:pPr>
      <w:r w:rsidRPr="00DA0565">
        <w:t>integrate protocol requirements into oral an</w:t>
      </w:r>
      <w:r w:rsidRPr="00DA0565">
        <w:t>d written material for each of the above</w:t>
      </w:r>
    </w:p>
    <w:p w:rsidR="00000000" w:rsidRPr="00DA0565" w:rsidP="00DA0565">
      <w:pPr>
        <w:pStyle w:val="ListBullet"/>
      </w:pPr>
      <w:r w:rsidRPr="00DA0565">
        <w:t>update and integrate knowledge of protocol when organising each of the above.</w:t>
      </w:r>
    </w:p>
    <w:p w:rsidR="00000000" w:rsidRPr="00DA0565" w:rsidP="00DA0565">
      <w:pPr>
        <w:pStyle w:val="AllowPageBreak"/>
      </w:pPr>
    </w:p>
    <w:p w:rsidR="00000000" w:rsidRPr="00DA0565" w:rsidP="00DA0565">
      <w:pPr>
        <w:pStyle w:val="Heading1"/>
      </w:pPr>
      <w:bookmarkStart w:id="3" w:name="O_766808"/>
      <w:bookmarkEnd w:id="3"/>
      <w:r w:rsidRPr="00DA0565">
        <w:t>Knowledge Evidence</w:t>
      </w:r>
    </w:p>
    <w:p w:rsidR="00000000" w:rsidRPr="00DA0565" w:rsidP="009816D8">
      <w:pPr>
        <w:pStyle w:val="BodyText"/>
      </w:pPr>
      <w:r w:rsidRPr="00DA0565">
        <w:t>Demonstrated knowledge required to complete the tasks outlined in elements and performance criteria of this unit:</w:t>
      </w:r>
    </w:p>
    <w:p w:rsidR="00000000" w:rsidRPr="00DA0565" w:rsidP="00DA0565">
      <w:pPr>
        <w:pStyle w:val="ListBullet"/>
      </w:pPr>
      <w:r w:rsidRPr="00DA0565">
        <w:t>main types of civic functions held in Australia</w:t>
      </w:r>
    </w:p>
    <w:p w:rsidR="00000000" w:rsidRPr="00DA0565" w:rsidP="00DA0565">
      <w:pPr>
        <w:pStyle w:val="ListBullet"/>
      </w:pPr>
      <w:r w:rsidRPr="00DA0565">
        <w:t>importance and role of protocol in different business situations</w:t>
      </w:r>
    </w:p>
    <w:p w:rsidR="00000000" w:rsidRPr="00DA0565" w:rsidP="00DA0565">
      <w:pPr>
        <w:pStyle w:val="ListBullet"/>
      </w:pPr>
      <w:r w:rsidRPr="00DA0565">
        <w:t>key sources of information o</w:t>
      </w:r>
      <w:r w:rsidRPr="00DA0565">
        <w:t>n protocol for:</w:t>
      </w:r>
    </w:p>
    <w:p w:rsidR="00000000" w:rsidRPr="00DA0565" w:rsidP="00DA0565">
      <w:pPr>
        <w:pStyle w:val="ListBullet2"/>
      </w:pPr>
      <w:r w:rsidRPr="00DA0565">
        <w:t xml:space="preserve">Australian honours system: </w:t>
      </w:r>
    </w:p>
    <w:p w:rsidR="00000000" w:rsidRPr="00DA0565" w:rsidP="00DA0565">
      <w:pPr>
        <w:pStyle w:val="ListBullet3"/>
      </w:pPr>
      <w:r w:rsidRPr="00DA0565">
        <w:t>order of precedence</w:t>
      </w:r>
    </w:p>
    <w:p w:rsidR="00000000" w:rsidRPr="00DA0565" w:rsidP="00DA0565">
      <w:pPr>
        <w:pStyle w:val="ListBullet3"/>
      </w:pPr>
      <w:r w:rsidRPr="00DA0565">
        <w:t>ranks and forms of address</w:t>
      </w:r>
    </w:p>
    <w:p w:rsidR="00000000" w:rsidRPr="00DA0565" w:rsidP="00DA0565">
      <w:pPr>
        <w:pStyle w:val="ListBullet3"/>
      </w:pPr>
      <w:r w:rsidRPr="00DA0565">
        <w:t>wearing of honours and medals</w:t>
      </w:r>
    </w:p>
    <w:p w:rsidR="00000000" w:rsidRPr="00DA0565" w:rsidP="00DA0565">
      <w:pPr>
        <w:pStyle w:val="ListBullet2"/>
      </w:pPr>
      <w:r w:rsidRPr="00DA0565">
        <w:t>involvement of Indigenous Australians and other cultural groups in business activities</w:t>
      </w:r>
    </w:p>
    <w:p w:rsidR="00000000" w:rsidRPr="00DA0565" w:rsidP="00DA0565">
      <w:pPr>
        <w:pStyle w:val="ListBullet2"/>
      </w:pPr>
      <w:r w:rsidRPr="00DA0565">
        <w:t xml:space="preserve">correct use of national and state symbols: </w:t>
      </w:r>
    </w:p>
    <w:p w:rsidR="00000000" w:rsidRPr="00DA0565" w:rsidP="00DA0565">
      <w:pPr>
        <w:pStyle w:val="ListBullet3"/>
      </w:pPr>
      <w:r w:rsidRPr="00DA0565">
        <w:t xml:space="preserve">flags </w:t>
      </w:r>
    </w:p>
    <w:p w:rsidR="00000000" w:rsidRPr="00DA0565" w:rsidP="00DA0565">
      <w:pPr>
        <w:pStyle w:val="ListBullet3"/>
      </w:pPr>
      <w:r w:rsidRPr="00DA0565">
        <w:t xml:space="preserve">anthems </w:t>
      </w:r>
    </w:p>
    <w:p w:rsidR="00000000" w:rsidRPr="00DA0565" w:rsidP="00DA0565">
      <w:pPr>
        <w:pStyle w:val="ListBullet3"/>
      </w:pPr>
      <w:r w:rsidRPr="00DA0565">
        <w:t>military salutes</w:t>
      </w:r>
    </w:p>
    <w:p w:rsidR="00000000" w:rsidRPr="00DA0565" w:rsidP="00DA0565">
      <w:pPr>
        <w:pStyle w:val="ListBullet2"/>
      </w:pPr>
      <w:r w:rsidRPr="00DA0565">
        <w:t>forms of address for different dignitaries and officials, both for written correspondence and in oral communication</w:t>
      </w:r>
    </w:p>
    <w:p w:rsidR="00000000" w:rsidRPr="00DA0565" w:rsidP="00DA0565">
      <w:pPr>
        <w:pStyle w:val="ListBullet"/>
      </w:pPr>
      <w:r w:rsidRPr="00DA0565">
        <w:t>sources of protocol information:</w:t>
      </w:r>
    </w:p>
    <w:p w:rsidR="00000000" w:rsidRPr="00DA0565" w:rsidP="00DA0565">
      <w:pPr>
        <w:pStyle w:val="ListBullet2"/>
      </w:pPr>
      <w:r w:rsidRPr="00DA0565">
        <w:t>Aboriginal Land Councils</w:t>
      </w:r>
    </w:p>
    <w:p w:rsidR="00000000" w:rsidRPr="00DA0565" w:rsidP="00DA0565">
      <w:pPr>
        <w:pStyle w:val="ListBullet2"/>
      </w:pPr>
      <w:r w:rsidRPr="00DA0565">
        <w:t>Australia Day Council</w:t>
      </w:r>
    </w:p>
    <w:p w:rsidR="00000000" w:rsidRPr="00DA0565" w:rsidP="00DA0565">
      <w:pPr>
        <w:pStyle w:val="ListBullet2"/>
      </w:pPr>
      <w:r w:rsidRPr="00DA0565">
        <w:t>customers, clients, their agents and personal assistants</w:t>
      </w:r>
    </w:p>
    <w:p w:rsidR="00000000" w:rsidRPr="00DA0565" w:rsidP="00DA0565">
      <w:pPr>
        <w:pStyle w:val="ListBullet2"/>
      </w:pPr>
      <w:r w:rsidRPr="00DA0565">
        <w:t>federal, state or territory, and local government protocol departments</w:t>
      </w:r>
    </w:p>
    <w:p w:rsidR="00000000" w:rsidRPr="00DA0565" w:rsidP="00DA0565">
      <w:pPr>
        <w:pStyle w:val="ListBullet2"/>
      </w:pPr>
      <w:r w:rsidRPr="00DA0565">
        <w:t>internet</w:t>
      </w:r>
    </w:p>
    <w:p w:rsidR="00000000" w:rsidRPr="00DA0565" w:rsidP="00DA0565">
      <w:pPr>
        <w:pStyle w:val="ListBullet2"/>
      </w:pPr>
      <w:r w:rsidRPr="00DA0565">
        <w:t>libraries</w:t>
      </w:r>
    </w:p>
    <w:p w:rsidR="00000000" w:rsidRPr="00DA0565" w:rsidP="00DA0565">
      <w:pPr>
        <w:pStyle w:val="ListBullet2"/>
      </w:pPr>
      <w:r w:rsidRPr="00DA0565">
        <w:t>Office of the United Nations</w:t>
      </w:r>
    </w:p>
    <w:p w:rsidR="00000000" w:rsidRPr="00DA0565" w:rsidP="00DA0565">
      <w:pPr>
        <w:pStyle w:val="ListBullet"/>
      </w:pPr>
      <w:r w:rsidRPr="00DA0565">
        <w:t>specific work activities impacted by protocol requirements:</w:t>
      </w:r>
    </w:p>
    <w:p w:rsidR="00000000" w:rsidRPr="00DA0565" w:rsidP="00DA0565">
      <w:pPr>
        <w:pStyle w:val="ListBullet2"/>
      </w:pPr>
      <w:r w:rsidRPr="00DA0565">
        <w:t>addressing and int</w:t>
      </w:r>
      <w:r w:rsidRPr="00DA0565">
        <w:t>roducing dignitaries and officials</w:t>
      </w:r>
    </w:p>
    <w:p w:rsidR="00000000" w:rsidRPr="00DA0565" w:rsidP="00DA0565">
      <w:pPr>
        <w:pStyle w:val="ListBullet2"/>
      </w:pPr>
      <w:r w:rsidRPr="00DA0565">
        <w:t>correspondence to dignitaries and officials</w:t>
      </w:r>
    </w:p>
    <w:p w:rsidR="00000000" w:rsidRPr="00DA0565" w:rsidP="00DA0565">
      <w:pPr>
        <w:pStyle w:val="ListBullet2"/>
      </w:pPr>
      <w:r w:rsidRPr="00DA0565">
        <w:t>issuing invitations</w:t>
      </w:r>
    </w:p>
    <w:p w:rsidR="00000000" w:rsidRPr="00DA0565" w:rsidP="00DA0565">
      <w:pPr>
        <w:pStyle w:val="ListBullet2"/>
      </w:pPr>
      <w:r w:rsidRPr="00DA0565">
        <w:t>liaison with dignitaries and officials</w:t>
      </w:r>
    </w:p>
    <w:p w:rsidR="00000000" w:rsidRPr="00DA0565" w:rsidP="00DA0565">
      <w:pPr>
        <w:pStyle w:val="ListBullet2"/>
      </w:pPr>
      <w:r w:rsidRPr="00DA0565">
        <w:t>preparing:</w:t>
      </w:r>
    </w:p>
    <w:p w:rsidR="00000000" w:rsidRPr="00DA0565" w:rsidP="00DA0565">
      <w:pPr>
        <w:pStyle w:val="ListBullet3"/>
      </w:pPr>
      <w:r w:rsidRPr="00DA0565">
        <w:t>briefing papers</w:t>
      </w:r>
    </w:p>
    <w:p w:rsidR="00000000" w:rsidRPr="00DA0565" w:rsidP="00DA0565">
      <w:pPr>
        <w:pStyle w:val="ListBullet3"/>
      </w:pPr>
      <w:r w:rsidRPr="00DA0565">
        <w:t>marketing materials</w:t>
      </w:r>
    </w:p>
    <w:p w:rsidR="00000000" w:rsidRPr="00DA0565" w:rsidP="00DA0565">
      <w:pPr>
        <w:pStyle w:val="ListBullet2"/>
      </w:pPr>
      <w:r w:rsidRPr="00DA0565">
        <w:t>running sheets</w:t>
      </w:r>
    </w:p>
    <w:p w:rsidR="00000000" w:rsidRPr="00DA0565" w:rsidP="00DA0565">
      <w:pPr>
        <w:pStyle w:val="ListBullet"/>
      </w:pPr>
      <w:r w:rsidRPr="00DA0565">
        <w:t>protocols for the following different situations:</w:t>
      </w:r>
    </w:p>
    <w:p w:rsidR="00000000" w:rsidRPr="00DA0565" w:rsidP="00DA0565">
      <w:pPr>
        <w:pStyle w:val="ListBullet2"/>
      </w:pPr>
      <w:r w:rsidRPr="00DA0565">
        <w:t>invitations to dignitaries and officials</w:t>
      </w:r>
    </w:p>
    <w:p w:rsidR="00000000" w:rsidRPr="00DA0565" w:rsidP="00DA0565">
      <w:pPr>
        <w:pStyle w:val="ListBullet2"/>
      </w:pPr>
      <w:r w:rsidRPr="00DA0565">
        <w:t>arrival procedures, for heads of state or government officials</w:t>
      </w:r>
    </w:p>
    <w:p w:rsidR="00000000" w:rsidRPr="00DA0565" w:rsidP="00DA0565">
      <w:pPr>
        <w:pStyle w:val="ListBullet2"/>
      </w:pPr>
      <w:r w:rsidRPr="00DA0565">
        <w:t>introduction protocols and order of speakers</w:t>
      </w:r>
    </w:p>
    <w:p w:rsidR="00000000" w:rsidRPr="00DA0565" w:rsidP="00DA0565">
      <w:pPr>
        <w:pStyle w:val="ListBullet2"/>
      </w:pPr>
      <w:r w:rsidRPr="00DA0565">
        <w:t>order of precedence for official guests</w:t>
      </w:r>
    </w:p>
    <w:p w:rsidR="00000000" w:rsidRPr="00DA0565" w:rsidP="00DA0565">
      <w:pPr>
        <w:pStyle w:val="ListBullet2"/>
      </w:pPr>
      <w:r w:rsidRPr="00DA0565">
        <w:t>seating arrangements</w:t>
      </w:r>
    </w:p>
    <w:p w:rsidR="00000000" w:rsidRPr="00DA0565" w:rsidP="00DA0565">
      <w:pPr>
        <w:pStyle w:val="ListBullet2"/>
      </w:pPr>
      <w:r w:rsidRPr="00DA0565">
        <w:t>dress styles</w:t>
      </w:r>
    </w:p>
    <w:p w:rsidR="00000000" w:rsidRPr="00DA0565" w:rsidP="00DA0565">
      <w:pPr>
        <w:pStyle w:val="ListBullet"/>
      </w:pPr>
      <w:r w:rsidRPr="00DA0565">
        <w:t>opportunities to update protocol knowledge:</w:t>
      </w:r>
    </w:p>
    <w:p w:rsidR="00000000" w:rsidRPr="00DA0565" w:rsidP="00DA0565">
      <w:pPr>
        <w:pStyle w:val="ListBullet2"/>
      </w:pPr>
      <w:r w:rsidRPr="00DA0565">
        <w:t>informal networking with colleagues</w:t>
      </w:r>
    </w:p>
    <w:p w:rsidR="00000000" w:rsidRPr="00DA0565" w:rsidP="00DA0565">
      <w:pPr>
        <w:pStyle w:val="ListBullet2"/>
      </w:pPr>
      <w:r w:rsidRPr="00DA0565">
        <w:t>internet research</w:t>
      </w:r>
    </w:p>
    <w:p w:rsidR="00000000" w:rsidRPr="00DA0565" w:rsidP="00DA0565">
      <w:pPr>
        <w:pStyle w:val="ListBullet2"/>
      </w:pPr>
      <w:r w:rsidRPr="00DA0565">
        <w:t>reading relevant journals.</w:t>
      </w:r>
    </w:p>
    <w:p w:rsidR="00000000" w:rsidRPr="00DA0565" w:rsidP="00DA0565">
      <w:pPr>
        <w:pStyle w:val="AllowPageBreak"/>
      </w:pPr>
    </w:p>
    <w:p w:rsidR="00000000" w:rsidRPr="00DA0565" w:rsidP="00DA0565">
      <w:pPr>
        <w:pStyle w:val="Heading1"/>
      </w:pPr>
      <w:bookmarkStart w:id="4" w:name="O_766809"/>
      <w:bookmarkEnd w:id="4"/>
      <w:r w:rsidRPr="00DA0565">
        <w:t>Assessment Conditions</w:t>
      </w:r>
    </w:p>
    <w:p w:rsidR="00000000" w:rsidRPr="00DA0565" w:rsidP="009816D8">
      <w:pPr>
        <w:pStyle w:val="BodyText"/>
      </w:pPr>
      <w:r w:rsidRPr="00DA0565">
        <w:t>Skills must be demonstrated in an operational tourism, travel, hospitality or events enviro</w:t>
      </w:r>
      <w:r w:rsidRPr="00DA0565">
        <w:t>nment. This can be:</w:t>
      </w:r>
    </w:p>
    <w:p w:rsidR="00000000" w:rsidRPr="00DA0565" w:rsidP="00DA0565">
      <w:pPr>
        <w:pStyle w:val="ListBullet"/>
      </w:pPr>
      <w:r w:rsidRPr="00DA0565">
        <w:t>an industry workplace</w:t>
      </w:r>
    </w:p>
    <w:p w:rsidR="00000000" w:rsidRPr="00DA0565" w:rsidP="00DA0565">
      <w:pPr>
        <w:pStyle w:val="ListBullet"/>
      </w:pPr>
      <w:r w:rsidRPr="00DA0565">
        <w:t>a simulated industry environment.</w:t>
      </w:r>
    </w:p>
    <w:p w:rsidR="00000000" w:rsidRPr="00DA0565" w:rsidP="00DA0565">
      <w:pPr>
        <w:pStyle w:val="BodyText"/>
      </w:pPr>
    </w:p>
    <w:p w:rsidR="00000000" w:rsidRPr="00DA0565" w:rsidP="009816D8">
      <w:pPr>
        <w:pStyle w:val="BodyText"/>
      </w:pPr>
      <w:r w:rsidRPr="00DA0565">
        <w:t>Assessment must ensure access to:</w:t>
      </w:r>
    </w:p>
    <w:p w:rsidR="00000000" w:rsidRPr="00DA0565" w:rsidP="00DA0565">
      <w:pPr>
        <w:pStyle w:val="ListBullet"/>
      </w:pPr>
      <w:r w:rsidRPr="00DA0565">
        <w:t>current protocol information relevant to organisation.</w:t>
      </w:r>
    </w:p>
    <w:p w:rsidR="00000000" w:rsidRPr="00DA0565" w:rsidP="00DA0565">
      <w:pPr>
        <w:pStyle w:val="BodyText"/>
      </w:pPr>
    </w:p>
    <w:p w:rsidR="00000000" w:rsidRPr="00DA0565" w:rsidP="009816D8">
      <w:pPr>
        <w:pStyle w:val="BodyText"/>
      </w:pPr>
      <w:r w:rsidRPr="00DA0565">
        <w:t>Assessors must satisfy the Standards for Registered Training Organisations’</w:t>
      </w:r>
      <w:r w:rsidRPr="00DA0565">
        <w:t xml:space="preserve"> requirements for assessors.</w:t>
      </w:r>
    </w:p>
    <w:p w:rsidR="00000000" w:rsidRPr="00DA0565" w:rsidP="00DA0565">
      <w:pPr>
        <w:pStyle w:val="Heading1"/>
      </w:pPr>
      <w:bookmarkStart w:id="5" w:name="O_766812"/>
      <w:bookmarkEnd w:id="5"/>
      <w:r w:rsidRPr="00DA0565">
        <w:t>Links</w:t>
      </w:r>
    </w:p>
    <w:p w:rsidR="00000000" w:rsidRPr="00DA0565" w:rsidP="009816D8">
      <w:pPr>
        <w:pStyle w:val="BodyText"/>
      </w:pPr>
      <w:r w:rsidRPr="00DA05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24F3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A0565" w:rsidP="00DA0565"/>
    <w:sectPr w:rsidSect="00DA05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65" w:rsidRPr="009816D8" w:rsidP="009816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6D8" w:rsidP="00DA0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6D8" w:rsidP="00DA0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16D8" w:rsidP="00DA05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6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565" w:rsidRPr="009816D8" w:rsidP="009816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6D8" w:rsidRPr="002D2AF8" w:rsidP="00DA0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SITXCOM004 Address protocol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816D8" w:rsidP="00DA05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3030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E48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6EE7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5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5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5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5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5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5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5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5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5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5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5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565"/>
  </w:style>
  <w:style w:type="character" w:customStyle="1" w:styleId="Heading1Char">
    <w:name w:val="Heading 1 Char"/>
    <w:basedOn w:val="DefaultParagraphFont"/>
    <w:link w:val="Heading1"/>
    <w:rsid w:val="00DA05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5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5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56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05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05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5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05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05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5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5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5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5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5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5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5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5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5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5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5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5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5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5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5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0565"/>
    <w:rPr>
      <w:b/>
      <w:spacing w:val="0"/>
    </w:rPr>
  </w:style>
  <w:style w:type="paragraph" w:customStyle="1" w:styleId="SuperTitle">
    <w:name w:val="SuperTitle"/>
    <w:basedOn w:val="Title"/>
    <w:rsid w:val="00DA05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5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5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5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5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5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5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5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5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5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5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5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565"/>
    <w:rPr>
      <w:i/>
    </w:rPr>
  </w:style>
  <w:style w:type="paragraph" w:styleId="Caption">
    <w:name w:val="caption"/>
    <w:basedOn w:val="BodyText"/>
    <w:next w:val="Normal"/>
    <w:qFormat/>
    <w:rsid w:val="00DA05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5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5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565"/>
  </w:style>
  <w:style w:type="paragraph" w:styleId="TableofFigures">
    <w:name w:val="table of figures"/>
    <w:basedOn w:val="Normal"/>
    <w:next w:val="Normal"/>
    <w:semiHidden/>
    <w:rsid w:val="00DA05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5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0565"/>
    <w:rPr>
      <w:rFonts w:ascii="Wingdings" w:hAnsi="Wingdings"/>
    </w:rPr>
  </w:style>
  <w:style w:type="paragraph" w:customStyle="1" w:styleId="TableHeading">
    <w:name w:val="Table Heading"/>
    <w:basedOn w:val="HeadingBase"/>
    <w:rsid w:val="00DA05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565"/>
    <w:rPr>
      <w:color w:val="0033CC"/>
      <w:u w:val="none"/>
    </w:rPr>
  </w:style>
  <w:style w:type="paragraph" w:customStyle="1" w:styleId="BodyTextRight">
    <w:name w:val="Body Text Right"/>
    <w:basedOn w:val="BodyText"/>
    <w:rsid w:val="00DA05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5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5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5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5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5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565"/>
    <w:rPr>
      <w:sz w:val="32"/>
    </w:rPr>
  </w:style>
  <w:style w:type="paragraph" w:customStyle="1" w:styleId="HeadingProcedure">
    <w:name w:val="Heading Procedure"/>
    <w:basedOn w:val="HeadingBase"/>
    <w:next w:val="Normal"/>
    <w:rsid w:val="00DA05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565"/>
    <w:pPr>
      <w:spacing w:before="60" w:after="60"/>
    </w:pPr>
  </w:style>
  <w:style w:type="paragraph" w:styleId="ListContinue">
    <w:name w:val="List Continue"/>
    <w:basedOn w:val="List"/>
    <w:rsid w:val="00DA0565"/>
    <w:pPr>
      <w:ind w:firstLine="0"/>
    </w:pPr>
  </w:style>
  <w:style w:type="paragraph" w:customStyle="1" w:styleId="ListNote">
    <w:name w:val="List Note"/>
    <w:basedOn w:val="List"/>
    <w:rsid w:val="00DA05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5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5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565"/>
    <w:rPr>
      <w:rFonts w:ascii="Courier New" w:hAnsi="Courier New"/>
    </w:rPr>
  </w:style>
  <w:style w:type="paragraph" w:customStyle="1" w:styleId="NoteBullet">
    <w:name w:val="Note Bullet"/>
    <w:basedOn w:val="Note"/>
    <w:rsid w:val="00DA05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5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5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5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5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05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5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565"/>
    <w:rPr>
      <w:b/>
      <w:smallCaps/>
    </w:rPr>
  </w:style>
  <w:style w:type="paragraph" w:customStyle="1" w:styleId="TableListNumber">
    <w:name w:val="Table List Number"/>
    <w:basedOn w:val="ListNumber"/>
    <w:rsid w:val="00DA05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5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565"/>
    <w:pPr>
      <w:numPr>
        <w:numId w:val="10"/>
      </w:numPr>
    </w:pPr>
  </w:style>
  <w:style w:type="paragraph" w:customStyle="1" w:styleId="ListAlpha2">
    <w:name w:val="List Alpha 2"/>
    <w:basedOn w:val="List2"/>
    <w:rsid w:val="00DA0565"/>
    <w:pPr>
      <w:numPr>
        <w:numId w:val="9"/>
      </w:numPr>
    </w:pPr>
  </w:style>
  <w:style w:type="paragraph" w:styleId="List2">
    <w:name w:val="List 2"/>
    <w:basedOn w:val="BodyText"/>
    <w:rsid w:val="00DA05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5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5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5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05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0565"/>
    <w:pPr>
      <w:numPr>
        <w:numId w:val="5"/>
      </w:numPr>
    </w:pPr>
  </w:style>
  <w:style w:type="paragraph" w:styleId="ListContinue2">
    <w:name w:val="List Continue 2"/>
    <w:basedOn w:val="List2"/>
    <w:rsid w:val="00DA0565"/>
    <w:pPr>
      <w:ind w:firstLine="0"/>
    </w:pPr>
  </w:style>
  <w:style w:type="paragraph" w:styleId="ListContinue3">
    <w:name w:val="List Continue 3"/>
    <w:basedOn w:val="List3"/>
    <w:rsid w:val="00DA0565"/>
    <w:pPr>
      <w:ind w:left="1021" w:firstLine="0"/>
    </w:pPr>
  </w:style>
  <w:style w:type="paragraph" w:styleId="ListContinue4">
    <w:name w:val="List Continue 4"/>
    <w:basedOn w:val="List4"/>
    <w:rsid w:val="00DA0565"/>
    <w:pPr>
      <w:ind w:firstLine="0"/>
    </w:pPr>
  </w:style>
  <w:style w:type="paragraph" w:styleId="ListContinue5">
    <w:name w:val="List Continue 5"/>
    <w:basedOn w:val="List5"/>
    <w:rsid w:val="00DA0565"/>
    <w:pPr>
      <w:ind w:firstLine="0"/>
    </w:pPr>
  </w:style>
  <w:style w:type="paragraph" w:styleId="ListNumber3">
    <w:name w:val="List Number 3"/>
    <w:basedOn w:val="List3"/>
    <w:rsid w:val="00DA0565"/>
    <w:pPr>
      <w:numPr>
        <w:numId w:val="6"/>
      </w:numPr>
    </w:pPr>
  </w:style>
  <w:style w:type="paragraph" w:styleId="ListNumber4">
    <w:name w:val="List Number 4"/>
    <w:basedOn w:val="List4"/>
    <w:rsid w:val="00DA0565"/>
    <w:pPr>
      <w:numPr>
        <w:numId w:val="7"/>
      </w:numPr>
    </w:pPr>
  </w:style>
  <w:style w:type="paragraph" w:styleId="ListNumber5">
    <w:name w:val="List Number 5"/>
    <w:basedOn w:val="List5"/>
    <w:rsid w:val="00DA0565"/>
    <w:pPr>
      <w:numPr>
        <w:numId w:val="8"/>
      </w:numPr>
    </w:pPr>
  </w:style>
  <w:style w:type="paragraph" w:styleId="BlockText">
    <w:name w:val="Block Text"/>
    <w:basedOn w:val="Normal"/>
    <w:rsid w:val="00DA05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5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565"/>
    <w:rPr>
      <w:sz w:val="16"/>
      <w:vertAlign w:val="superscript"/>
    </w:rPr>
  </w:style>
  <w:style w:type="character" w:customStyle="1" w:styleId="Symbols">
    <w:name w:val="Symbols"/>
    <w:basedOn w:val="DefaultParagraphFont"/>
    <w:rsid w:val="00DA0565"/>
    <w:rPr>
      <w:rFonts w:ascii="Symbol" w:hAnsi="Symbol"/>
    </w:rPr>
  </w:style>
  <w:style w:type="character" w:customStyle="1" w:styleId="MenuOptions">
    <w:name w:val="Menu Options"/>
    <w:basedOn w:val="DefaultParagraphFont"/>
    <w:rsid w:val="00DA05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565"/>
    <w:rPr>
      <w:b/>
    </w:rPr>
  </w:style>
  <w:style w:type="character" w:customStyle="1" w:styleId="Underlined">
    <w:name w:val="Underlined"/>
    <w:basedOn w:val="DefaultParagraphFont"/>
    <w:rsid w:val="00DA0565"/>
    <w:rPr>
      <w:u w:val="single"/>
    </w:rPr>
  </w:style>
  <w:style w:type="paragraph" w:customStyle="1" w:styleId="TableBodyTextRight">
    <w:name w:val="Table Body Text Right"/>
    <w:basedOn w:val="TableBodyText"/>
    <w:rsid w:val="00DA05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565"/>
    <w:rPr>
      <w:sz w:val="18"/>
    </w:rPr>
  </w:style>
  <w:style w:type="paragraph" w:customStyle="1" w:styleId="BodySmallRight">
    <w:name w:val="Body Small Right"/>
    <w:basedOn w:val="BodyTextRight"/>
    <w:rsid w:val="00DA0565"/>
    <w:rPr>
      <w:sz w:val="18"/>
      <w:szCs w:val="18"/>
    </w:rPr>
  </w:style>
  <w:style w:type="paragraph" w:customStyle="1" w:styleId="MarginEdition">
    <w:name w:val="Margin Edition"/>
    <w:basedOn w:val="MarginNote"/>
    <w:rsid w:val="00DA05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565"/>
    <w:rPr>
      <w:sz w:val="2"/>
      <w:szCs w:val="2"/>
    </w:rPr>
  </w:style>
  <w:style w:type="character" w:customStyle="1" w:styleId="Small">
    <w:name w:val="Small"/>
    <w:basedOn w:val="DefaultParagraphFont"/>
    <w:rsid w:val="00DA0565"/>
    <w:rPr>
      <w:sz w:val="16"/>
    </w:rPr>
  </w:style>
  <w:style w:type="paragraph" w:customStyle="1" w:styleId="WideTable">
    <w:name w:val="Wide Table"/>
    <w:basedOn w:val="Normal"/>
    <w:rsid w:val="00DA05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565"/>
  </w:style>
  <w:style w:type="paragraph" w:styleId="Quote">
    <w:name w:val="Quote"/>
    <w:basedOn w:val="Heading1"/>
    <w:link w:val="QuoteChar"/>
    <w:qFormat/>
    <w:rsid w:val="00DA05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5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565"/>
    <w:pPr>
      <w:pageBreakBefore/>
    </w:pPr>
  </w:style>
  <w:style w:type="paragraph" w:customStyle="1" w:styleId="Border">
    <w:name w:val="Border"/>
    <w:basedOn w:val="Normal"/>
    <w:qFormat/>
    <w:rsid w:val="00DA05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5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5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5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5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5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5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5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5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565"/>
    <w:rPr>
      <w:u w:val="single"/>
    </w:rPr>
  </w:style>
  <w:style w:type="character" w:customStyle="1" w:styleId="BoldandItalics">
    <w:name w:val="Bold and Italics"/>
    <w:qFormat/>
    <w:rsid w:val="00DA0565"/>
    <w:rPr>
      <w:b/>
      <w:i/>
      <w:u w:val="none"/>
    </w:rPr>
  </w:style>
  <w:style w:type="paragraph" w:styleId="BalloonText">
    <w:name w:val="Balloon Text"/>
    <w:basedOn w:val="Normal"/>
    <w:link w:val="BalloonTextChar"/>
    <w:rsid w:val="00DA0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5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5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5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5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5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565"/>
    <w:pPr>
      <w:spacing w:before="0" w:after="0"/>
    </w:pPr>
  </w:style>
  <w:style w:type="paragraph" w:customStyle="1" w:styleId="BodyTextBold">
    <w:name w:val="Body Text Bold"/>
    <w:basedOn w:val="BodyText"/>
    <w:qFormat/>
    <w:rsid w:val="00DA0565"/>
    <w:rPr>
      <w:b/>
    </w:rPr>
  </w:style>
  <w:style w:type="character" w:styleId="Hyperlink">
    <w:name w:val="Hyperlink"/>
    <w:basedOn w:val="DefaultParagraphFont"/>
    <w:uiPriority w:val="99"/>
    <w:unhideWhenUsed/>
    <w:rsid w:val="009816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2788</Characters>
  <Application>Microsoft Office Word</Application>
  <DocSecurity>0</DocSecurity>
  <Lines>87</Lines>
  <Paragraphs>79</Paragraphs>
  <ScaleCrop>false</ScaleCrop>
  <Company>Author-it Software Corporation Ltd.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SITXCOM004 Address protocol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2022-07-31T14:47:00Z</dcterms:created>
  <dcterms:modified xsi:type="dcterms:W3CDTF">2022-07-31T14:47:00Z</dcterms:modified>
</cp:coreProperties>
</file>