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F87" w:rsidP="000E0F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SITXCOM002 Show social and cultural sensitivity</w:t>
      </w:r>
      <w:r>
        <w:fldChar w:fldCharType="end"/>
      </w:r>
    </w:p>
    <w:p w:rsidR="000E0F87" w:rsidP="000E0F87">
      <w:pPr>
        <w:pStyle w:val="Version"/>
        <w:sectPr w:rsidSect="004B7F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F56" w:rsidP="004B7F56">
      <w:pPr>
        <w:pStyle w:val="SuperHeading"/>
      </w:pPr>
      <w:r w:rsidRPr="004B7F56">
        <w:t>SITXCOM002 Show social and cultural sensitivity</w:t>
      </w:r>
    </w:p>
    <w:p w:rsidR="00000000" w:rsidRPr="004B7F56" w:rsidP="004B7F56">
      <w:pPr>
        <w:pStyle w:val="Heading1"/>
      </w:pPr>
      <w:bookmarkStart w:id="1" w:name="O_766758"/>
      <w:bookmarkEnd w:id="1"/>
      <w:r w:rsidRPr="004B7F56">
        <w:t>Modification History</w:t>
      </w:r>
    </w:p>
    <w:p w:rsidR="00000000" w:rsidRPr="004B7F56" w:rsidP="000E0F87">
      <w:pPr>
        <w:pStyle w:val="BodyText"/>
      </w:pPr>
      <w:r w:rsidRPr="004B7F56">
        <w:t>Not applicable.</w:t>
      </w:r>
    </w:p>
    <w:p w:rsidR="00000000" w:rsidRPr="004B7F56" w:rsidP="004B7F56">
      <w:pPr>
        <w:pStyle w:val="Heading1"/>
      </w:pPr>
      <w:bookmarkStart w:id="2" w:name="O_766759"/>
      <w:bookmarkEnd w:id="2"/>
      <w:r w:rsidRPr="004B7F56">
        <w:t>Application</w:t>
      </w:r>
    </w:p>
    <w:p w:rsidR="00000000" w:rsidRPr="004B7F56" w:rsidP="000E0F87">
      <w:pPr>
        <w:pStyle w:val="BodyText"/>
      </w:pPr>
      <w:r w:rsidRPr="004B7F56">
        <w:t>This unit describes the performance outcomes, skills and knowledge required to be socially aware when serving customers and working with colleagues. It requires the ability to commun</w:t>
      </w:r>
      <w:r w:rsidRPr="004B7F56">
        <w:t>icate with people from a range of social and cultural groups with respect and sensitivity, and to address cross-cultural misunderstandings should they arise.</w:t>
      </w:r>
    </w:p>
    <w:p w:rsidR="00000000" w:rsidRPr="004B7F56" w:rsidP="000E0F87">
      <w:pPr>
        <w:pStyle w:val="BodyText"/>
      </w:pPr>
      <w:r w:rsidRPr="004B7F56">
        <w:t>The unit applies to all tourism, travel, hospitality and event sectors. All personnel at all leve</w:t>
      </w:r>
      <w:r w:rsidRPr="004B7F56">
        <w:t>ls use this skill in the workplace during the course of their daily activities.</w:t>
      </w:r>
    </w:p>
    <w:p w:rsidR="00000000" w:rsidRPr="004B7F56" w:rsidP="000E0F87">
      <w:pPr>
        <w:pStyle w:val="BodyText"/>
      </w:pPr>
      <w:r w:rsidRPr="004B7F56">
        <w:t>No occupational licensing, certification or specific legislative requirements apply to this unit at the time of publication.</w:t>
      </w:r>
    </w:p>
    <w:p w:rsidR="00000000" w:rsidRPr="004B7F56" w:rsidP="004B7F56">
      <w:pPr>
        <w:pStyle w:val="Heading1"/>
      </w:pPr>
      <w:bookmarkStart w:id="3" w:name="O_766760"/>
      <w:bookmarkEnd w:id="3"/>
      <w:r w:rsidRPr="004B7F56">
        <w:t>Pre-requisite Unit</w:t>
      </w:r>
    </w:p>
    <w:p w:rsidR="00000000" w:rsidRPr="004B7F56" w:rsidP="000E0F87">
      <w:pPr>
        <w:pStyle w:val="BodyText"/>
      </w:pPr>
      <w:r w:rsidRPr="004B7F56">
        <w:t>Nil</w:t>
      </w:r>
    </w:p>
    <w:p w:rsidR="00000000" w:rsidRPr="004B7F56" w:rsidP="004B7F56">
      <w:pPr>
        <w:pStyle w:val="Heading1"/>
      </w:pPr>
      <w:bookmarkStart w:id="4" w:name="O_766761"/>
      <w:bookmarkEnd w:id="4"/>
      <w:r w:rsidRPr="004B7F56">
        <w:t>Competency Field</w:t>
      </w:r>
    </w:p>
    <w:p w:rsidR="00000000" w:rsidRPr="004B7F56" w:rsidP="000E0F87">
      <w:pPr>
        <w:pStyle w:val="BodyText"/>
      </w:pPr>
      <w:r w:rsidRPr="004B7F56">
        <w:t xml:space="preserve">Communication and Teamwork </w:t>
      </w:r>
    </w:p>
    <w:p w:rsidR="00000000" w:rsidRPr="004B7F56" w:rsidP="004B7F56">
      <w:pPr>
        <w:pStyle w:val="Heading1"/>
      </w:pPr>
      <w:bookmarkStart w:id="5" w:name="O_766762"/>
      <w:bookmarkEnd w:id="5"/>
      <w:r w:rsidRPr="004B7F56">
        <w:t>Unit Sector</w:t>
      </w:r>
    </w:p>
    <w:p w:rsidR="00000000" w:rsidRPr="004B7F56" w:rsidP="000E0F87">
      <w:pPr>
        <w:pStyle w:val="BodyText"/>
      </w:pPr>
      <w:r w:rsidRPr="004B7F56">
        <w:t xml:space="preserve">Cross-Sector </w:t>
      </w:r>
    </w:p>
    <w:p w:rsidR="00000000" w:rsidRPr="004B7F56" w:rsidP="004B7F56">
      <w:pPr>
        <w:pStyle w:val="Heading1"/>
      </w:pPr>
      <w:bookmarkStart w:id="6" w:name="O_766763"/>
      <w:bookmarkEnd w:id="6"/>
      <w:r w:rsidRPr="004B7F5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E0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F56" w:rsidP="004B7F56">
            <w:pPr>
              <w:pStyle w:val="BodyText"/>
            </w:pPr>
            <w:r w:rsidRPr="004B7F5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F56">
            <w:pPr>
              <w:pStyle w:val="BodyText"/>
              <w:rPr>
                <w:lang w:val="en-NZ"/>
              </w:rPr>
            </w:pPr>
            <w:r w:rsidRPr="004B7F56">
              <w:rPr>
                <w:rStyle w:val="SpecialBold"/>
              </w:rPr>
              <w:t>PERFORMANCE CRITERIA</w:t>
            </w:r>
          </w:p>
        </w:tc>
      </w:tr>
      <w:tr w:rsidTr="000E0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F56">
            <w:pPr>
              <w:pStyle w:val="BodyText"/>
              <w:rPr>
                <w:lang w:val="en-NZ"/>
              </w:rPr>
            </w:pPr>
            <w:r w:rsidRPr="004B7F56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F56">
            <w:pPr>
              <w:pStyle w:val="BodyText"/>
              <w:rPr>
                <w:lang w:val="en-NZ"/>
              </w:rPr>
            </w:pPr>
            <w:r w:rsidRPr="004B7F56">
              <w:t>Performance criteria describe the performance needed to demonstrate achievement of the element.</w:t>
            </w:r>
          </w:p>
        </w:tc>
      </w:tr>
      <w:tr w:rsidTr="000E0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F56">
            <w:pPr>
              <w:pStyle w:val="List"/>
              <w:rPr>
                <w:lang w:val="en-NZ"/>
              </w:rPr>
            </w:pPr>
            <w:r w:rsidRPr="004B7F56">
              <w:t>1.</w:t>
            </w:r>
            <w:r w:rsidRPr="004B7F56">
              <w:tab/>
              <w:t>Communicate with customers and colleagues from diverse backgrounds.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F56" w:rsidP="004B7F56">
            <w:pPr>
              <w:pStyle w:val="List"/>
            </w:pPr>
            <w:r w:rsidRPr="004B7F56">
              <w:t>1.1.Respect customers and colleagues from different social and cultural groups and treat</w:t>
            </w:r>
            <w:r w:rsidRPr="004B7F56">
              <w:t xml:space="preserve"> them with respect and sensitivity.</w:t>
            </w:r>
          </w:p>
          <w:p w:rsidR="00000000" w:rsidRPr="004B7F56" w:rsidP="004B7F56">
            <w:pPr>
              <w:pStyle w:val="List"/>
            </w:pPr>
            <w:r w:rsidRPr="004B7F56">
              <w:t>1.2.Consider social and cultural differences in all verbal and non-verbal communication.</w:t>
            </w:r>
          </w:p>
          <w:p w:rsidR="00000000" w:rsidRPr="004B7F56" w:rsidP="004B7F56">
            <w:pPr>
              <w:pStyle w:val="List"/>
            </w:pPr>
            <w:r w:rsidRPr="004B7F56">
              <w:t>1.3.Respond to others in a non-discriminatory way.</w:t>
            </w:r>
          </w:p>
          <w:p w:rsidR="00000000" w:rsidRPr="004B7F56" w:rsidP="004B7F56">
            <w:pPr>
              <w:pStyle w:val="List"/>
            </w:pPr>
            <w:r w:rsidRPr="004B7F56">
              <w:t>1.4.Make attempts to overcome language barriers.</w:t>
            </w:r>
          </w:p>
          <w:p w:rsidR="00000000" w:rsidP="004B7F56">
            <w:pPr>
              <w:pStyle w:val="List"/>
              <w:rPr>
                <w:lang w:val="en-NZ"/>
              </w:rPr>
            </w:pPr>
            <w:r w:rsidRPr="004B7F56">
              <w:t>1.5.Seek help with communicatio</w:t>
            </w:r>
            <w:r w:rsidRPr="004B7F56">
              <w:t>n when necessary.</w:t>
            </w:r>
          </w:p>
        </w:tc>
      </w:tr>
      <w:tr w:rsidTr="000E0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F56">
            <w:pPr>
              <w:pStyle w:val="List"/>
              <w:rPr>
                <w:lang w:val="en-NZ"/>
              </w:rPr>
            </w:pPr>
            <w:r w:rsidRPr="004B7F56">
              <w:t>2.</w:t>
            </w:r>
            <w:r w:rsidRPr="004B7F56">
              <w:tab/>
              <w:t>Address cross-cultural misunderstandings.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F56" w:rsidP="004B7F56">
            <w:pPr>
              <w:pStyle w:val="List"/>
            </w:pPr>
            <w:r w:rsidRPr="004B7F56">
              <w:t>2.1.Identify social and cultural issues that may cause conflict or misunderstanding in the workplace.</w:t>
            </w:r>
          </w:p>
          <w:p w:rsidR="00000000" w:rsidRPr="004B7F56" w:rsidP="004B7F56">
            <w:pPr>
              <w:pStyle w:val="List"/>
            </w:pPr>
            <w:r w:rsidRPr="004B7F56">
              <w:t>2.2.Address difficulties and seek assistance from others when necessary.</w:t>
            </w:r>
          </w:p>
          <w:p w:rsidR="00000000" w:rsidRPr="004B7F56" w:rsidP="004B7F56">
            <w:pPr>
              <w:pStyle w:val="List"/>
            </w:pPr>
            <w:r w:rsidRPr="004B7F56">
              <w:t>2.3.Consider soci</w:t>
            </w:r>
            <w:r w:rsidRPr="004B7F56">
              <w:t>al and cultural differences when difficulties or misunderstandings occur.</w:t>
            </w:r>
          </w:p>
          <w:p w:rsidR="00000000" w:rsidRPr="004B7F56" w:rsidP="004B7F56">
            <w:pPr>
              <w:pStyle w:val="List"/>
            </w:pPr>
            <w:r w:rsidRPr="004B7F56">
              <w:t>2.4.Make efforts to resolve misunderstandings, taking account of social and cultural considerations.</w:t>
            </w:r>
          </w:p>
          <w:p w:rsidR="00000000" w:rsidRPr="004B7F56" w:rsidP="004B7F56">
            <w:pPr>
              <w:pStyle w:val="List"/>
            </w:pPr>
            <w:r w:rsidRPr="004B7F56">
              <w:t xml:space="preserve">2.5.Escalate problems and unresolved issues to appropriate supervisor or manager </w:t>
            </w:r>
            <w:r w:rsidRPr="004B7F56">
              <w:t>for follow-up.</w:t>
            </w:r>
          </w:p>
        </w:tc>
      </w:tr>
    </w:tbl>
    <w:p w:rsidR="00000000" w:rsidRPr="004B7F56" w:rsidP="004B7F56">
      <w:pPr>
        <w:pStyle w:val="BodyText"/>
      </w:pPr>
    </w:p>
    <w:p w:rsidR="00000000" w:rsidRPr="004B7F56" w:rsidP="004B7F56">
      <w:pPr>
        <w:pStyle w:val="AllowPageBreak"/>
      </w:pPr>
    </w:p>
    <w:p w:rsidR="00000000" w:rsidRPr="004B7F56" w:rsidP="004B7F56">
      <w:pPr>
        <w:pStyle w:val="Heading1"/>
      </w:pPr>
      <w:bookmarkStart w:id="7" w:name="O_766764"/>
      <w:bookmarkEnd w:id="7"/>
      <w:r w:rsidRPr="004B7F5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E0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F56">
            <w:pPr>
              <w:pStyle w:val="BodyText"/>
              <w:rPr>
                <w:lang w:val="en-NZ"/>
              </w:rPr>
            </w:pPr>
            <w:r w:rsidRPr="004B7F56">
              <w:t>Foundation skills essential to performance in this unit, but not explicit in the performance criteria are listed here, along with a brief context statement.</w:t>
            </w:r>
          </w:p>
        </w:tc>
      </w:tr>
      <w:tr w:rsidTr="000E0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F56" w:rsidP="004B7F56">
            <w:pPr>
              <w:pStyle w:val="BodyText"/>
            </w:pPr>
            <w:r w:rsidRPr="004B7F56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F56">
            <w:pPr>
              <w:pStyle w:val="BodyText"/>
              <w:rPr>
                <w:lang w:val="en-NZ"/>
              </w:rPr>
            </w:pPr>
            <w:r w:rsidRPr="004B7F56">
              <w:rPr>
                <w:rStyle w:val="SpecialBold"/>
              </w:rPr>
              <w:t>DESCRIPTION</w:t>
            </w:r>
          </w:p>
        </w:tc>
      </w:tr>
      <w:tr w:rsidTr="000E0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F56">
            <w:pPr>
              <w:pStyle w:val="BodyText"/>
              <w:rPr>
                <w:lang w:val="en-NZ"/>
              </w:rPr>
            </w:pPr>
            <w:r w:rsidRPr="004B7F5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F56">
            <w:pPr>
              <w:pStyle w:val="ListBullet"/>
              <w:rPr>
                <w:lang w:val="en-NZ"/>
              </w:rPr>
            </w:pPr>
            <w:r w:rsidRPr="004B7F56">
              <w:t>understand workplace anti-discrimination policies and plain English documents produced by government information agencies.</w:t>
            </w:r>
          </w:p>
        </w:tc>
      </w:tr>
      <w:tr w:rsidTr="000E0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F56">
            <w:pPr>
              <w:pStyle w:val="BodyText"/>
              <w:rPr>
                <w:lang w:val="en-NZ"/>
              </w:rPr>
            </w:pPr>
            <w:r w:rsidRPr="004B7F5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F56" w:rsidP="004B7F56">
            <w:pPr>
              <w:pStyle w:val="ListBullet"/>
            </w:pPr>
            <w:r w:rsidRPr="004B7F56">
              <w:t xml:space="preserve">discuss cross-cultural misunderstandings and difficulties with supervisors, managers </w:t>
            </w:r>
            <w:r w:rsidRPr="004B7F56">
              <w:t>and other team members and identify possible strategies to resolve them.</w:t>
            </w:r>
          </w:p>
        </w:tc>
      </w:tr>
    </w:tbl>
    <w:p w:rsidR="00000000" w:rsidRPr="004B7F56" w:rsidP="004B7F56">
      <w:pPr>
        <w:pStyle w:val="BodyText"/>
      </w:pPr>
    </w:p>
    <w:p w:rsidR="00000000" w:rsidRPr="004B7F56" w:rsidP="004B7F56">
      <w:pPr>
        <w:pStyle w:val="AllowPageBreak"/>
      </w:pPr>
    </w:p>
    <w:p w:rsidR="00000000" w:rsidRPr="004B7F56" w:rsidP="004B7F56">
      <w:pPr>
        <w:pStyle w:val="Heading1"/>
      </w:pPr>
      <w:bookmarkStart w:id="8" w:name="O_766766"/>
      <w:bookmarkEnd w:id="8"/>
      <w:r w:rsidRPr="004B7F56">
        <w:t>Unit Mapping Information</w:t>
      </w:r>
    </w:p>
    <w:p w:rsidR="00000000" w:rsidRPr="004B7F56" w:rsidP="000E0F87">
      <w:pPr>
        <w:pStyle w:val="BodyText"/>
      </w:pPr>
      <w:r w:rsidRPr="004B7F56">
        <w:t>SITXCOM201 Show social and cultural sensitivity</w:t>
      </w:r>
    </w:p>
    <w:p w:rsidR="00000000" w:rsidRPr="004B7F56" w:rsidP="004B7F56">
      <w:pPr>
        <w:pStyle w:val="Heading1"/>
      </w:pPr>
      <w:bookmarkStart w:id="9" w:name="O_766773"/>
      <w:bookmarkEnd w:id="9"/>
      <w:r w:rsidRPr="004B7F56">
        <w:t>Links</w:t>
      </w:r>
    </w:p>
    <w:p w:rsidR="00000000" w:rsidRPr="004B7F56" w:rsidP="000E0F87">
      <w:pPr>
        <w:pStyle w:val="BodyText"/>
      </w:pPr>
      <w:r w:rsidRPr="004B7F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54A7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B7F56" w:rsidP="004B7F56"/>
    <w:sectPr w:rsidSect="004B7F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F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F56" w:rsidRPr="000E0F87" w:rsidP="000E0F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F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87" w:rsidP="004B7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0F87" w:rsidP="004B7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0F87" w:rsidP="004B7F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F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F56" w:rsidRPr="000E0F87" w:rsidP="000E0F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F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87" w:rsidRPr="002D2AF8" w:rsidP="004B7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SITXCOM002 Show social and cultural sensitivity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E0F87" w:rsidP="004B7F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685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242B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F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F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F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F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F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F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F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F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F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F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F56"/>
  </w:style>
  <w:style w:type="character" w:customStyle="1" w:styleId="Heading1Char">
    <w:name w:val="Heading 1 Char"/>
    <w:basedOn w:val="DefaultParagraphFont"/>
    <w:link w:val="Heading1"/>
    <w:rsid w:val="004B7F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F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F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7F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7F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7F56"/>
    <w:rPr>
      <w:b/>
      <w:spacing w:val="0"/>
    </w:rPr>
  </w:style>
  <w:style w:type="paragraph" w:customStyle="1" w:styleId="SuperHeading">
    <w:name w:val="SuperHeading"/>
    <w:basedOn w:val="Normal"/>
    <w:rsid w:val="004B7F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F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F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F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F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F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F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F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F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F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F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F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F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F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F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F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7F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F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F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F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F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F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F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F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F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F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F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F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F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F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F56"/>
    <w:rPr>
      <w:i/>
    </w:rPr>
  </w:style>
  <w:style w:type="paragraph" w:styleId="Caption">
    <w:name w:val="caption"/>
    <w:basedOn w:val="BodyText"/>
    <w:next w:val="Normal"/>
    <w:qFormat/>
    <w:rsid w:val="004B7F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F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F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F56"/>
  </w:style>
  <w:style w:type="paragraph" w:styleId="TableofFigures">
    <w:name w:val="table of figures"/>
    <w:basedOn w:val="Normal"/>
    <w:next w:val="Normal"/>
    <w:semiHidden/>
    <w:rsid w:val="004B7F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F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7F56"/>
    <w:rPr>
      <w:rFonts w:ascii="Wingdings" w:hAnsi="Wingdings"/>
    </w:rPr>
  </w:style>
  <w:style w:type="paragraph" w:customStyle="1" w:styleId="TableHeading">
    <w:name w:val="Table Heading"/>
    <w:basedOn w:val="HeadingBase"/>
    <w:rsid w:val="004B7F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F56"/>
    <w:rPr>
      <w:color w:val="0033CC"/>
      <w:u w:val="none"/>
    </w:rPr>
  </w:style>
  <w:style w:type="paragraph" w:customStyle="1" w:styleId="BodyTextRight">
    <w:name w:val="Body Text Right"/>
    <w:basedOn w:val="BodyText"/>
    <w:rsid w:val="004B7F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F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F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F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F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F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F56"/>
    <w:rPr>
      <w:sz w:val="32"/>
    </w:rPr>
  </w:style>
  <w:style w:type="paragraph" w:customStyle="1" w:styleId="HeadingProcedure">
    <w:name w:val="Heading Procedure"/>
    <w:basedOn w:val="HeadingBase"/>
    <w:next w:val="Normal"/>
    <w:rsid w:val="004B7F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F56"/>
    <w:pPr>
      <w:spacing w:before="60" w:after="60"/>
    </w:pPr>
  </w:style>
  <w:style w:type="paragraph" w:styleId="ListContinue">
    <w:name w:val="List Continue"/>
    <w:basedOn w:val="List"/>
    <w:rsid w:val="004B7F56"/>
    <w:pPr>
      <w:ind w:firstLine="0"/>
    </w:pPr>
  </w:style>
  <w:style w:type="paragraph" w:customStyle="1" w:styleId="ListNote">
    <w:name w:val="List Note"/>
    <w:basedOn w:val="List"/>
    <w:rsid w:val="004B7F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F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F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F56"/>
    <w:rPr>
      <w:rFonts w:ascii="Courier New" w:hAnsi="Courier New"/>
    </w:rPr>
  </w:style>
  <w:style w:type="paragraph" w:customStyle="1" w:styleId="NoteBullet">
    <w:name w:val="Note Bullet"/>
    <w:basedOn w:val="Note"/>
    <w:rsid w:val="004B7F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F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F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F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F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7F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F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F56"/>
    <w:rPr>
      <w:b/>
      <w:smallCaps/>
    </w:rPr>
  </w:style>
  <w:style w:type="paragraph" w:customStyle="1" w:styleId="TableListNumber">
    <w:name w:val="Table List Number"/>
    <w:basedOn w:val="ListNumber"/>
    <w:rsid w:val="004B7F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F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F56"/>
    <w:pPr>
      <w:numPr>
        <w:numId w:val="8"/>
      </w:numPr>
    </w:pPr>
  </w:style>
  <w:style w:type="paragraph" w:customStyle="1" w:styleId="ListAlpha2">
    <w:name w:val="List Alpha 2"/>
    <w:basedOn w:val="List2"/>
    <w:rsid w:val="004B7F56"/>
    <w:pPr>
      <w:numPr>
        <w:numId w:val="7"/>
      </w:numPr>
    </w:pPr>
  </w:style>
  <w:style w:type="paragraph" w:styleId="List2">
    <w:name w:val="List 2"/>
    <w:basedOn w:val="BodyText"/>
    <w:rsid w:val="004B7F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F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F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F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F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F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7F56"/>
    <w:pPr>
      <w:numPr>
        <w:numId w:val="3"/>
      </w:numPr>
    </w:pPr>
  </w:style>
  <w:style w:type="paragraph" w:styleId="ListContinue2">
    <w:name w:val="List Continue 2"/>
    <w:basedOn w:val="List2"/>
    <w:rsid w:val="004B7F56"/>
    <w:pPr>
      <w:ind w:firstLine="0"/>
    </w:pPr>
  </w:style>
  <w:style w:type="paragraph" w:styleId="ListContinue3">
    <w:name w:val="List Continue 3"/>
    <w:basedOn w:val="List3"/>
    <w:rsid w:val="004B7F56"/>
    <w:pPr>
      <w:ind w:left="1021" w:firstLine="0"/>
    </w:pPr>
  </w:style>
  <w:style w:type="paragraph" w:styleId="ListContinue4">
    <w:name w:val="List Continue 4"/>
    <w:basedOn w:val="List4"/>
    <w:rsid w:val="004B7F56"/>
    <w:pPr>
      <w:ind w:firstLine="0"/>
    </w:pPr>
  </w:style>
  <w:style w:type="paragraph" w:styleId="ListContinue5">
    <w:name w:val="List Continue 5"/>
    <w:basedOn w:val="List5"/>
    <w:rsid w:val="004B7F56"/>
    <w:pPr>
      <w:ind w:firstLine="0"/>
    </w:pPr>
  </w:style>
  <w:style w:type="paragraph" w:styleId="ListNumber3">
    <w:name w:val="List Number 3"/>
    <w:basedOn w:val="List3"/>
    <w:rsid w:val="004B7F56"/>
    <w:pPr>
      <w:numPr>
        <w:numId w:val="4"/>
      </w:numPr>
    </w:pPr>
  </w:style>
  <w:style w:type="paragraph" w:styleId="ListNumber4">
    <w:name w:val="List Number 4"/>
    <w:basedOn w:val="List4"/>
    <w:rsid w:val="004B7F56"/>
    <w:pPr>
      <w:numPr>
        <w:numId w:val="5"/>
      </w:numPr>
    </w:pPr>
  </w:style>
  <w:style w:type="paragraph" w:styleId="ListNumber5">
    <w:name w:val="List Number 5"/>
    <w:basedOn w:val="List5"/>
    <w:rsid w:val="004B7F56"/>
    <w:pPr>
      <w:numPr>
        <w:numId w:val="6"/>
      </w:numPr>
    </w:pPr>
  </w:style>
  <w:style w:type="paragraph" w:styleId="BlockText">
    <w:name w:val="Block Text"/>
    <w:basedOn w:val="Normal"/>
    <w:rsid w:val="004B7F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F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F56"/>
    <w:rPr>
      <w:sz w:val="16"/>
      <w:vertAlign w:val="superscript"/>
    </w:rPr>
  </w:style>
  <w:style w:type="character" w:customStyle="1" w:styleId="Symbols">
    <w:name w:val="Symbols"/>
    <w:basedOn w:val="DefaultParagraphFont"/>
    <w:rsid w:val="004B7F56"/>
    <w:rPr>
      <w:rFonts w:ascii="Symbol" w:hAnsi="Symbol"/>
    </w:rPr>
  </w:style>
  <w:style w:type="character" w:customStyle="1" w:styleId="MenuOptions">
    <w:name w:val="Menu Options"/>
    <w:basedOn w:val="DefaultParagraphFont"/>
    <w:rsid w:val="004B7F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F56"/>
    <w:rPr>
      <w:b/>
    </w:rPr>
  </w:style>
  <w:style w:type="character" w:customStyle="1" w:styleId="Underlined">
    <w:name w:val="Underlined"/>
    <w:basedOn w:val="DefaultParagraphFont"/>
    <w:rsid w:val="004B7F56"/>
    <w:rPr>
      <w:u w:val="single"/>
    </w:rPr>
  </w:style>
  <w:style w:type="paragraph" w:customStyle="1" w:styleId="TableBodyTextRight">
    <w:name w:val="Table Body Text Right"/>
    <w:basedOn w:val="TableBodyText"/>
    <w:rsid w:val="004B7F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F56"/>
    <w:rPr>
      <w:sz w:val="18"/>
    </w:rPr>
  </w:style>
  <w:style w:type="paragraph" w:customStyle="1" w:styleId="BodySmallRight">
    <w:name w:val="Body Small Right"/>
    <w:basedOn w:val="BodyTextRight"/>
    <w:rsid w:val="004B7F56"/>
    <w:rPr>
      <w:sz w:val="18"/>
      <w:szCs w:val="18"/>
    </w:rPr>
  </w:style>
  <w:style w:type="paragraph" w:customStyle="1" w:styleId="MarginEdition">
    <w:name w:val="Margin Edition"/>
    <w:basedOn w:val="MarginNote"/>
    <w:rsid w:val="004B7F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F56"/>
    <w:rPr>
      <w:sz w:val="2"/>
      <w:szCs w:val="2"/>
    </w:rPr>
  </w:style>
  <w:style w:type="character" w:customStyle="1" w:styleId="Small">
    <w:name w:val="Small"/>
    <w:basedOn w:val="DefaultParagraphFont"/>
    <w:rsid w:val="004B7F56"/>
    <w:rPr>
      <w:sz w:val="16"/>
    </w:rPr>
  </w:style>
  <w:style w:type="paragraph" w:customStyle="1" w:styleId="WideTable">
    <w:name w:val="Wide Table"/>
    <w:basedOn w:val="Normal"/>
    <w:rsid w:val="004B7F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F56"/>
  </w:style>
  <w:style w:type="paragraph" w:styleId="Quote">
    <w:name w:val="Quote"/>
    <w:basedOn w:val="Heading1"/>
    <w:link w:val="QuoteChar"/>
    <w:qFormat/>
    <w:rsid w:val="004B7F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F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F56"/>
    <w:pPr>
      <w:pageBreakBefore/>
    </w:pPr>
  </w:style>
  <w:style w:type="paragraph" w:customStyle="1" w:styleId="Border">
    <w:name w:val="Border"/>
    <w:basedOn w:val="Normal"/>
    <w:qFormat/>
    <w:rsid w:val="004B7F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F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F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F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F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F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F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F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F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F56"/>
    <w:rPr>
      <w:u w:val="single"/>
    </w:rPr>
  </w:style>
  <w:style w:type="character" w:customStyle="1" w:styleId="BoldandItalics">
    <w:name w:val="Bold and Italics"/>
    <w:qFormat/>
    <w:rsid w:val="004B7F56"/>
    <w:rPr>
      <w:b/>
      <w:i/>
      <w:u w:val="none"/>
    </w:rPr>
  </w:style>
  <w:style w:type="paragraph" w:styleId="BalloonText">
    <w:name w:val="Balloon Text"/>
    <w:basedOn w:val="Normal"/>
    <w:link w:val="BalloonTextChar"/>
    <w:rsid w:val="004B7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F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F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F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F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F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F56"/>
    <w:pPr>
      <w:spacing w:before="0" w:after="0"/>
    </w:pPr>
  </w:style>
  <w:style w:type="paragraph" w:customStyle="1" w:styleId="BodyTextBold">
    <w:name w:val="Body Text Bold"/>
    <w:basedOn w:val="BodyText"/>
    <w:qFormat/>
    <w:rsid w:val="004B7F56"/>
    <w:rPr>
      <w:b/>
    </w:rPr>
  </w:style>
  <w:style w:type="character" w:styleId="Hyperlink">
    <w:name w:val="Hyperlink"/>
    <w:basedOn w:val="DefaultParagraphFont"/>
    <w:uiPriority w:val="99"/>
    <w:unhideWhenUsed/>
    <w:rsid w:val="000E0F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2590</Characters>
  <Application>Microsoft Office Word</Application>
  <DocSecurity>0</DocSecurity>
  <Lines>86</Lines>
  <Paragraphs>52</Paragraphs>
  <ScaleCrop>false</ScaleCrop>
  <Company>Author-it Software Corporation Ltd.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SITXCOM002 Show social and cultural sensitivity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2022-12-13T02:13:00Z</dcterms:created>
  <dcterms:modified xsi:type="dcterms:W3CDTF">2022-12-13T02:13:00Z</dcterms:modified>
</cp:coreProperties>
</file>