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5F3" w:rsidP="00A77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SITXCCS014 Provide service to customers</w:t>
      </w:r>
      <w:r>
        <w:fldChar w:fldCharType="end"/>
      </w:r>
    </w:p>
    <w:p w:rsidR="00A775F3" w:rsidP="00A775F3">
      <w:pPr>
        <w:pStyle w:val="Version"/>
        <w:sectPr w:rsidSect="00EF0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E16" w:rsidP="00EF0E16">
      <w:pPr>
        <w:pStyle w:val="SuperHeading"/>
      </w:pPr>
      <w:r w:rsidRPr="00EF0E16">
        <w:t>SITXCCS014 Provide service to customers</w:t>
      </w:r>
    </w:p>
    <w:p w:rsidR="00000000" w:rsidRPr="00EF0E16" w:rsidP="00EF0E16">
      <w:pPr>
        <w:pStyle w:val="Heading1"/>
      </w:pPr>
      <w:bookmarkStart w:id="1" w:name="O_1231693"/>
      <w:bookmarkEnd w:id="1"/>
      <w:r w:rsidRPr="00EF0E16">
        <w:t>Modification History</w:t>
      </w:r>
    </w:p>
    <w:p w:rsidR="00000000" w:rsidRPr="00EF0E16" w:rsidP="00A775F3">
      <w:pPr>
        <w:pStyle w:val="BodyText"/>
      </w:pPr>
      <w:r w:rsidRPr="00EF0E16">
        <w:t>Not applicable.</w:t>
      </w:r>
    </w:p>
    <w:p w:rsidR="00000000" w:rsidRPr="00EF0E16" w:rsidP="00EF0E16">
      <w:pPr>
        <w:pStyle w:val="Heading1"/>
      </w:pPr>
      <w:bookmarkStart w:id="2" w:name="O_1231701"/>
      <w:bookmarkEnd w:id="2"/>
      <w:r w:rsidRPr="00EF0E16">
        <w:t>Application</w:t>
      </w:r>
    </w:p>
    <w:p w:rsidR="00000000" w:rsidRPr="00EF0E16" w:rsidP="00A775F3">
      <w:pPr>
        <w:pStyle w:val="BodyText"/>
      </w:pPr>
      <w:r w:rsidRPr="00EF0E16">
        <w:t>This unit describes the performance outcomes, skills and knowledge required to communicate effectively with and provide quality service to both internal and external customers. It requires</w:t>
      </w:r>
      <w:r w:rsidRPr="00EF0E16">
        <w:t xml:space="preserve"> the ability to establish rapport with customers, determine and address customer needs and expectations, and respond to complaints.</w:t>
      </w:r>
    </w:p>
    <w:p w:rsidR="00000000" w:rsidRPr="00EF0E16" w:rsidP="00A775F3">
      <w:pPr>
        <w:pStyle w:val="BodyText"/>
      </w:pPr>
      <w:r w:rsidRPr="00EF0E16">
        <w:t>The unit applies to those frontline service personnel who deal directly with customers on a daily basis and who operate with</w:t>
      </w:r>
      <w:r w:rsidRPr="00EF0E16">
        <w:t xml:space="preserve"> some level of independence and under limited supervision.</w:t>
      </w:r>
    </w:p>
    <w:p w:rsidR="00000000" w:rsidRPr="00EF0E16" w:rsidP="00A775F3">
      <w:pPr>
        <w:pStyle w:val="BodyText"/>
      </w:pPr>
      <w:r w:rsidRPr="00EF0E16">
        <w:t>This includes individuals working in a range of tourism, travel, hospitality and events contexts.</w:t>
      </w:r>
    </w:p>
    <w:p w:rsidR="00000000" w:rsidRPr="00EF0E16" w:rsidP="00A775F3">
      <w:pPr>
        <w:pStyle w:val="BodyText"/>
      </w:pPr>
      <w:r w:rsidRPr="00EF0E16">
        <w:t>The skills in this unit must be applied in accordance with Commonwealth and State/Territory legisla</w:t>
      </w:r>
      <w:r w:rsidRPr="00EF0E16">
        <w:t>tion, Australian/New Zealand standards and industry codes of practice.</w:t>
      </w:r>
    </w:p>
    <w:p w:rsidR="00000000" w:rsidRPr="00EF0E16" w:rsidP="00A775F3">
      <w:pPr>
        <w:pStyle w:val="BodyText"/>
      </w:pPr>
      <w:r w:rsidRPr="00EF0E16">
        <w:t>No occupational licensing, certification or specific legislative requirements apply to this unit at the time of publication.</w:t>
      </w:r>
    </w:p>
    <w:p w:rsidR="00000000" w:rsidRPr="00EF0E16" w:rsidP="00EF0E16">
      <w:pPr>
        <w:pStyle w:val="Heading1"/>
      </w:pPr>
      <w:bookmarkStart w:id="3" w:name="O_1231700"/>
      <w:bookmarkEnd w:id="3"/>
      <w:r w:rsidRPr="00EF0E16">
        <w:t>Pre-requisite Unit</w:t>
      </w:r>
    </w:p>
    <w:p w:rsidR="00000000" w:rsidRPr="00EF0E16" w:rsidP="00A775F3">
      <w:pPr>
        <w:pStyle w:val="BodyText"/>
      </w:pPr>
      <w:r w:rsidRPr="00EF0E16">
        <w:t>Nil</w:t>
      </w:r>
    </w:p>
    <w:p w:rsidR="00000000" w:rsidRPr="00EF0E16" w:rsidP="00EF0E16">
      <w:pPr>
        <w:pStyle w:val="Heading1"/>
      </w:pPr>
      <w:bookmarkStart w:id="4" w:name="O_1231699"/>
      <w:bookmarkEnd w:id="4"/>
      <w:r w:rsidRPr="00EF0E16">
        <w:t>Competency Field</w:t>
      </w:r>
    </w:p>
    <w:p w:rsidR="00000000" w:rsidRPr="00EF0E16" w:rsidP="00A775F3">
      <w:pPr>
        <w:pStyle w:val="BodyText"/>
      </w:pPr>
      <w:r w:rsidRPr="00EF0E16">
        <w:t xml:space="preserve">Client and Customer Service </w:t>
      </w:r>
    </w:p>
    <w:p w:rsidR="00000000" w:rsidRPr="00EF0E16" w:rsidP="00EF0E16">
      <w:pPr>
        <w:pStyle w:val="Heading1"/>
      </w:pPr>
      <w:bookmarkStart w:id="5" w:name="O_1231698"/>
      <w:bookmarkEnd w:id="5"/>
      <w:r w:rsidRPr="00EF0E16">
        <w:t>Unit Sector</w:t>
      </w:r>
    </w:p>
    <w:p w:rsidR="00000000" w:rsidRPr="00EF0E16" w:rsidP="00A775F3">
      <w:pPr>
        <w:pStyle w:val="BodyText"/>
      </w:pPr>
      <w:r w:rsidRPr="00EF0E16">
        <w:t xml:space="preserve">Cross-Sector </w:t>
      </w:r>
    </w:p>
    <w:p w:rsidR="00000000" w:rsidRPr="00EF0E16" w:rsidP="00EF0E16">
      <w:pPr>
        <w:pStyle w:val="Heading1"/>
      </w:pPr>
      <w:bookmarkStart w:id="6" w:name="O_1231697"/>
      <w:bookmarkEnd w:id="6"/>
      <w:r w:rsidRPr="00EF0E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BodyText"/>
            </w:pPr>
            <w:r w:rsidRPr="00EF0E1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rPr>
                <w:rStyle w:val="SpecialBold"/>
              </w:rPr>
              <w:t>PERFORMANCE</w:t>
            </w:r>
            <w:r w:rsidRPr="00EF0E16">
              <w:t xml:space="preserve"> </w:t>
            </w:r>
            <w:r w:rsidRPr="00EF0E16">
              <w:rPr>
                <w:rStyle w:val="SpecialBold"/>
              </w:rPr>
              <w:t>CRITERIA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BodyText"/>
            </w:pPr>
            <w:r w:rsidRPr="00EF0E1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"/>
              <w:rPr>
                <w:lang w:val="en-NZ"/>
              </w:rPr>
            </w:pPr>
            <w:r w:rsidRPr="00EF0E16">
              <w:t xml:space="preserve">1.  Communicate with internal and external </w:t>
            </w:r>
            <w:r w:rsidRPr="00EF0E16">
              <w:t>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"/>
            </w:pPr>
            <w:r w:rsidRPr="00EF0E16">
              <w:t>1.1. Communicate with customers in a professional manner within designated response times using appropria</w:t>
            </w:r>
            <w:r w:rsidRPr="00EF0E16">
              <w:t xml:space="preserve">te verbal </w:t>
            </w:r>
            <w:r w:rsidRPr="00EF0E16">
              <w:t>and non-verbal communication.</w:t>
            </w:r>
          </w:p>
          <w:p w:rsidR="00000000" w:rsidRPr="00EF0E16" w:rsidP="00EF0E16">
            <w:pPr>
              <w:pStyle w:val="List"/>
            </w:pPr>
            <w:r w:rsidRPr="00EF0E16">
              <w:t>1.2. Observe and respond to non-verbal communication of customers.</w:t>
            </w:r>
          </w:p>
          <w:p w:rsidR="00000000" w:rsidRPr="00EF0E16" w:rsidP="00EF0E16">
            <w:pPr>
              <w:pStyle w:val="List"/>
            </w:pPr>
            <w:r w:rsidRPr="00EF0E16">
              <w:t>1.3. Use active listening and questioning to facilitate effective two-way communication.</w:t>
            </w:r>
          </w:p>
          <w:p w:rsidR="00000000" w:rsidP="00EF0E16">
            <w:pPr>
              <w:pStyle w:val="List"/>
              <w:rPr>
                <w:lang w:val="en-NZ"/>
              </w:rPr>
            </w:pPr>
            <w:r w:rsidRPr="00EF0E16">
              <w:t>1.4. Select a medium of communication appropriate for the cu</w:t>
            </w:r>
            <w:r w:rsidRPr="00EF0E16">
              <w:t>stomer and situation.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"/>
              <w:rPr>
                <w:lang w:val="en-NZ"/>
              </w:rPr>
            </w:pPr>
            <w:r w:rsidRPr="00EF0E16">
              <w:t>2.  Follow defined organisational standards when delivering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"/>
            </w:pPr>
            <w:r w:rsidRPr="00EF0E16">
              <w:t>2.1. Practise high standards of personal presentation and hygiene according to organisational requirements.</w:t>
            </w:r>
          </w:p>
          <w:p w:rsidR="00000000" w:rsidRPr="00EF0E16" w:rsidP="00EF0E16">
            <w:pPr>
              <w:pStyle w:val="List"/>
            </w:pPr>
            <w:r w:rsidRPr="00EF0E16">
              <w:t>2.2. Follow organisational customer service policies and procedures.</w:t>
            </w:r>
          </w:p>
          <w:p w:rsidR="00000000" w:rsidP="00EF0E16">
            <w:pPr>
              <w:pStyle w:val="List"/>
              <w:rPr>
                <w:lang w:val="en-NZ"/>
              </w:rPr>
            </w:pPr>
            <w:r w:rsidRPr="00EF0E16">
              <w:t>2.3. Adhere to professional standards expected of service industry personnel.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"/>
              <w:rPr>
                <w:lang w:val="en-NZ"/>
              </w:rPr>
            </w:pPr>
            <w:r w:rsidRPr="00EF0E16">
              <w:t>3.  Provide service to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"/>
            </w:pPr>
            <w:r w:rsidRPr="00EF0E16">
              <w:t xml:space="preserve">3.1. Establish rapport with customer to promote goodwill and trust during </w:t>
            </w:r>
            <w:r w:rsidRPr="00EF0E16">
              <w:t>service delivery.</w:t>
            </w:r>
          </w:p>
          <w:p w:rsidR="00000000" w:rsidRPr="00EF0E16" w:rsidP="00EF0E16">
            <w:pPr>
              <w:pStyle w:val="List"/>
            </w:pPr>
            <w:r w:rsidRPr="00EF0E16">
              <w:t>3.2. Identify customer needs and expectations, including customers with special needs.</w:t>
            </w:r>
          </w:p>
          <w:p w:rsidR="00000000" w:rsidRPr="00EF0E16" w:rsidP="00EF0E16">
            <w:pPr>
              <w:pStyle w:val="List"/>
            </w:pPr>
            <w:r w:rsidRPr="00EF0E16">
              <w:t>3.3. Promptly meet all reasonable customer needs and requests.</w:t>
            </w:r>
          </w:p>
          <w:p w:rsidR="00000000" w:rsidRPr="00EF0E16" w:rsidP="00EF0E16">
            <w:pPr>
              <w:pStyle w:val="List"/>
            </w:pPr>
            <w:r w:rsidRPr="00EF0E16">
              <w:t>3.4. Identify and anticipate operational problems and take action to minimise the effect</w:t>
            </w:r>
            <w:r w:rsidRPr="00EF0E16">
              <w:t xml:space="preserve"> on customer satisfaction.</w:t>
            </w:r>
          </w:p>
          <w:p w:rsidR="00000000" w:rsidP="00EF0E16">
            <w:pPr>
              <w:pStyle w:val="List"/>
              <w:rPr>
                <w:lang w:val="en-NZ"/>
              </w:rPr>
            </w:pPr>
            <w:r w:rsidRPr="00EF0E16">
              <w:t>3.5. Recognise and act upon opportunities to deliver additional levels of service beyond customer’s immediate request.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"/>
              <w:rPr>
                <w:lang w:val="en-NZ"/>
              </w:rPr>
            </w:pPr>
            <w:r w:rsidRPr="00EF0E16">
              <w:t>4.  Respond to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"/>
            </w:pPr>
            <w:r w:rsidRPr="00EF0E16">
              <w:t>4.1. Proactively recognise customer dissatisfaction and take swift action</w:t>
            </w:r>
            <w:r w:rsidRPr="00EF0E16">
              <w:t xml:space="preserve"> to avoid escalation to a complaint.</w:t>
            </w:r>
          </w:p>
          <w:p w:rsidR="00000000" w:rsidRPr="00EF0E16" w:rsidP="00EF0E16">
            <w:pPr>
              <w:pStyle w:val="List"/>
            </w:pPr>
            <w:r w:rsidRPr="00EF0E16">
              <w:t>4.2. Respond to customer complaints in a professional manner.</w:t>
            </w:r>
          </w:p>
          <w:p w:rsidR="00000000" w:rsidRPr="00EF0E16" w:rsidP="00EF0E16">
            <w:pPr>
              <w:pStyle w:val="List"/>
            </w:pPr>
            <w:r w:rsidRPr="00EF0E16">
              <w:t>4.3. Identify solutions in consultation with customer.</w:t>
            </w:r>
          </w:p>
          <w:p w:rsidR="00000000" w:rsidRPr="00EF0E16" w:rsidP="00EF0E16">
            <w:pPr>
              <w:pStyle w:val="List"/>
            </w:pPr>
            <w:r w:rsidRPr="00EF0E16">
              <w:t>4.4. Resolve complaints according to own level of responsibility and organisational policy.</w:t>
            </w:r>
          </w:p>
          <w:p w:rsidR="00000000" w:rsidP="00EF0E16">
            <w:pPr>
              <w:pStyle w:val="List"/>
              <w:rPr>
                <w:lang w:val="en-NZ"/>
              </w:rPr>
            </w:pPr>
            <w:r w:rsidRPr="00EF0E16">
              <w:t>4.5. Escal</w:t>
            </w:r>
            <w:r w:rsidRPr="00EF0E16">
              <w:t>ate complex service issues to higher level staff for action.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"/>
              <w:rPr>
                <w:lang w:val="en-NZ"/>
              </w:rPr>
            </w:pPr>
            <w:r w:rsidRPr="00EF0E16">
              <w:t>5.  Provide internal feedback on customer service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"/>
            </w:pPr>
            <w:r w:rsidRPr="00EF0E16">
              <w:t>5.1. Provide ongoing internal feedback on service practices, policies and procedures, and suggest improvements.</w:t>
            </w:r>
          </w:p>
          <w:p w:rsidR="00000000" w:rsidRPr="00EF0E16" w:rsidP="00EF0E16">
            <w:pPr>
              <w:pStyle w:val="List"/>
            </w:pPr>
            <w:r w:rsidRPr="00EF0E16">
              <w:t xml:space="preserve">5.2. Identify individual and recurring complaints and provide internal feedback to avoid future occurrence. </w:t>
            </w:r>
          </w:p>
        </w:tc>
      </w:tr>
    </w:tbl>
    <w:p w:rsidR="00000000" w:rsidRPr="00EF0E16" w:rsidP="00EF0E16">
      <w:pPr>
        <w:pStyle w:val="BodyText"/>
      </w:pPr>
    </w:p>
    <w:p w:rsidR="00000000" w:rsidRPr="00EF0E16" w:rsidP="00EF0E16">
      <w:pPr>
        <w:pStyle w:val="AllowPageBreak"/>
      </w:pPr>
    </w:p>
    <w:p w:rsidR="00000000" w:rsidRPr="00EF0E16" w:rsidP="00EF0E16">
      <w:pPr>
        <w:pStyle w:val="Heading1"/>
      </w:pPr>
      <w:bookmarkStart w:id="7" w:name="O_1231696"/>
      <w:bookmarkEnd w:id="7"/>
      <w:r w:rsidRPr="00EF0E1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rPr>
                <w:rStyle w:val="Emphasis"/>
              </w:rPr>
              <w:t>Foundation skills essential to performance in this unit, but not explicit in the performance criteria are li</w:t>
            </w:r>
            <w:r w:rsidRPr="00EF0E16">
              <w:rPr>
                <w:rStyle w:val="Emphasis"/>
              </w:rPr>
              <w:t>sted here, along with a brief context statement.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BodyText"/>
            </w:pPr>
            <w:r w:rsidRPr="00EF0E1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rPr>
                <w:rStyle w:val="SpecialBold"/>
              </w:rPr>
              <w:t>DESCRIPTION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Bullet"/>
              <w:rPr>
                <w:lang w:val="en-NZ"/>
              </w:rPr>
            </w:pPr>
            <w:r w:rsidRPr="00EF0E16">
              <w:t>interpret messages, notes, letters, online communications, and policies and procedures.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Bullet"/>
              <w:rPr>
                <w:lang w:val="en-NZ"/>
              </w:rPr>
            </w:pPr>
            <w:r w:rsidRPr="00EF0E16">
              <w:t>record clear and concise messages, notes, emails and letters.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ListBullet"/>
              <w:rPr>
                <w:lang w:val="en-NZ"/>
              </w:rPr>
            </w:pPr>
            <w:r w:rsidRPr="00EF0E16">
              <w:t>deal with customer enquiries in a logical sequence while accommodating other work commitments.</w:t>
            </w:r>
          </w:p>
        </w:tc>
      </w:tr>
      <w:tr w:rsidTr="00EF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E16">
            <w:pPr>
              <w:pStyle w:val="BodyText"/>
              <w:rPr>
                <w:lang w:val="en-NZ"/>
              </w:rPr>
            </w:pPr>
            <w:r w:rsidRPr="00EF0E1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E16" w:rsidP="00EF0E16">
            <w:pPr>
              <w:pStyle w:val="ListBullet"/>
            </w:pPr>
            <w:r w:rsidRPr="00EF0E16">
              <w:t>use electronic communication media.</w:t>
            </w:r>
          </w:p>
        </w:tc>
      </w:tr>
    </w:tbl>
    <w:p w:rsidR="00000000" w:rsidRPr="00EF0E16" w:rsidP="00EF0E16">
      <w:pPr>
        <w:pStyle w:val="BodyText"/>
      </w:pPr>
    </w:p>
    <w:p w:rsidR="00000000" w:rsidRPr="00EF0E16" w:rsidP="00EF0E16">
      <w:pPr>
        <w:pStyle w:val="AllowPageBreak"/>
      </w:pPr>
    </w:p>
    <w:p w:rsidR="00000000" w:rsidRPr="00EF0E16" w:rsidP="00EF0E16">
      <w:pPr>
        <w:pStyle w:val="Heading1"/>
      </w:pPr>
      <w:bookmarkStart w:id="8" w:name="O_1231694"/>
      <w:bookmarkEnd w:id="8"/>
      <w:r w:rsidRPr="00EF0E16">
        <w:t>Unit Mapping Information</w:t>
      </w:r>
    </w:p>
    <w:p w:rsidR="00000000" w:rsidRPr="00EF0E16" w:rsidP="00A775F3">
      <w:pPr>
        <w:pStyle w:val="BodyText"/>
      </w:pPr>
      <w:r w:rsidRPr="00EF0E16">
        <w:t>Supersedes and is equivalent to SITXCCS006 Provide service to customers.</w:t>
      </w:r>
    </w:p>
    <w:p w:rsidR="00000000" w:rsidRPr="00EF0E16" w:rsidP="00EF0E16">
      <w:pPr>
        <w:pStyle w:val="Heading1"/>
      </w:pPr>
      <w:bookmarkStart w:id="9" w:name="O_1231687"/>
      <w:bookmarkEnd w:id="9"/>
      <w:r w:rsidRPr="00EF0E16">
        <w:t>Links</w:t>
      </w:r>
    </w:p>
    <w:p w:rsidR="00000000" w:rsidRPr="00EF0E16" w:rsidP="00A775F3">
      <w:pPr>
        <w:pStyle w:val="BodyText"/>
      </w:pPr>
      <w:r w:rsidRPr="00EF0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F0DB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0E16" w:rsidP="00EF0E16"/>
    <w:sectPr w:rsidSect="00EF0E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6" w:rsidRPr="00A775F3" w:rsidP="00A77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F3" w:rsidP="00EF0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5F3" w:rsidP="00EF0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75F3" w:rsidP="00EF0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E16" w:rsidRPr="00A775F3" w:rsidP="00A77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F3" w:rsidRPr="002D2AF8" w:rsidP="00EF0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SITXCCS014 Provide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75F3" w:rsidP="00EF0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981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A0A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E16"/>
  </w:style>
  <w:style w:type="character" w:customStyle="1" w:styleId="Heading1Char">
    <w:name w:val="Heading 1 Char"/>
    <w:basedOn w:val="DefaultParagraphFont"/>
    <w:link w:val="Heading1"/>
    <w:rsid w:val="00EF0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E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E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E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E16"/>
    <w:rPr>
      <w:b/>
      <w:spacing w:val="0"/>
    </w:rPr>
  </w:style>
  <w:style w:type="character" w:styleId="Emphasis">
    <w:name w:val="Emphasis"/>
    <w:basedOn w:val="DefaultParagraphFont"/>
    <w:qFormat/>
    <w:rsid w:val="00EF0E16"/>
    <w:rPr>
      <w:i/>
    </w:rPr>
  </w:style>
  <w:style w:type="paragraph" w:customStyle="1" w:styleId="SuperHeading">
    <w:name w:val="SuperHeading"/>
    <w:basedOn w:val="Normal"/>
    <w:rsid w:val="00EF0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E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E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E16"/>
  </w:style>
  <w:style w:type="paragraph" w:styleId="TableofFigures">
    <w:name w:val="table of figures"/>
    <w:basedOn w:val="Normal"/>
    <w:next w:val="Normal"/>
    <w:semiHidden/>
    <w:rsid w:val="00EF0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E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E16"/>
    <w:rPr>
      <w:rFonts w:ascii="Wingdings" w:hAnsi="Wingdings"/>
    </w:rPr>
  </w:style>
  <w:style w:type="paragraph" w:customStyle="1" w:styleId="TableHeading">
    <w:name w:val="Table Heading"/>
    <w:basedOn w:val="HeadingBase"/>
    <w:rsid w:val="00EF0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E16"/>
    <w:rPr>
      <w:color w:val="0033CC"/>
      <w:u w:val="none"/>
    </w:rPr>
  </w:style>
  <w:style w:type="paragraph" w:customStyle="1" w:styleId="BodyTextRight">
    <w:name w:val="Body Text Right"/>
    <w:basedOn w:val="BodyText"/>
    <w:rsid w:val="00EF0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E16"/>
    <w:rPr>
      <w:sz w:val="32"/>
    </w:rPr>
  </w:style>
  <w:style w:type="paragraph" w:customStyle="1" w:styleId="HeadingProcedure">
    <w:name w:val="Heading Procedure"/>
    <w:basedOn w:val="HeadingBase"/>
    <w:next w:val="Normal"/>
    <w:rsid w:val="00EF0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E16"/>
    <w:pPr>
      <w:spacing w:before="60" w:after="60"/>
    </w:pPr>
  </w:style>
  <w:style w:type="paragraph" w:styleId="ListContinue">
    <w:name w:val="List Continue"/>
    <w:basedOn w:val="List"/>
    <w:rsid w:val="00EF0E16"/>
    <w:pPr>
      <w:ind w:firstLine="0"/>
    </w:pPr>
  </w:style>
  <w:style w:type="paragraph" w:customStyle="1" w:styleId="ListNote">
    <w:name w:val="List Note"/>
    <w:basedOn w:val="List"/>
    <w:rsid w:val="00EF0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E16"/>
    <w:rPr>
      <w:rFonts w:ascii="Courier New" w:hAnsi="Courier New"/>
    </w:rPr>
  </w:style>
  <w:style w:type="paragraph" w:customStyle="1" w:styleId="NoteBullet">
    <w:name w:val="Note Bullet"/>
    <w:basedOn w:val="Note"/>
    <w:rsid w:val="00EF0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E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E16"/>
    <w:rPr>
      <w:b/>
      <w:smallCaps/>
    </w:rPr>
  </w:style>
  <w:style w:type="paragraph" w:customStyle="1" w:styleId="TableListNumber">
    <w:name w:val="Table List Number"/>
    <w:basedOn w:val="ListNumber"/>
    <w:rsid w:val="00EF0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E16"/>
    <w:pPr>
      <w:numPr>
        <w:numId w:val="8"/>
      </w:numPr>
    </w:pPr>
  </w:style>
  <w:style w:type="paragraph" w:customStyle="1" w:styleId="ListAlpha2">
    <w:name w:val="List Alpha 2"/>
    <w:basedOn w:val="List2"/>
    <w:rsid w:val="00EF0E16"/>
    <w:pPr>
      <w:numPr>
        <w:numId w:val="7"/>
      </w:numPr>
    </w:pPr>
  </w:style>
  <w:style w:type="paragraph" w:styleId="List2">
    <w:name w:val="List 2"/>
    <w:basedOn w:val="BodyText"/>
    <w:rsid w:val="00EF0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E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E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E16"/>
    <w:pPr>
      <w:numPr>
        <w:numId w:val="3"/>
      </w:numPr>
    </w:pPr>
  </w:style>
  <w:style w:type="paragraph" w:styleId="ListContinue2">
    <w:name w:val="List Continue 2"/>
    <w:basedOn w:val="List2"/>
    <w:rsid w:val="00EF0E16"/>
    <w:pPr>
      <w:ind w:firstLine="0"/>
    </w:pPr>
  </w:style>
  <w:style w:type="paragraph" w:styleId="ListContinue3">
    <w:name w:val="List Continue 3"/>
    <w:basedOn w:val="List3"/>
    <w:rsid w:val="00EF0E16"/>
    <w:pPr>
      <w:ind w:left="1021" w:firstLine="0"/>
    </w:pPr>
  </w:style>
  <w:style w:type="paragraph" w:styleId="ListContinue4">
    <w:name w:val="List Continue 4"/>
    <w:basedOn w:val="List4"/>
    <w:rsid w:val="00EF0E16"/>
    <w:pPr>
      <w:ind w:firstLine="0"/>
    </w:pPr>
  </w:style>
  <w:style w:type="paragraph" w:styleId="ListContinue5">
    <w:name w:val="List Continue 5"/>
    <w:basedOn w:val="List5"/>
    <w:rsid w:val="00EF0E16"/>
    <w:pPr>
      <w:ind w:firstLine="0"/>
    </w:pPr>
  </w:style>
  <w:style w:type="paragraph" w:styleId="ListNumber3">
    <w:name w:val="List Number 3"/>
    <w:basedOn w:val="List3"/>
    <w:rsid w:val="00EF0E16"/>
    <w:pPr>
      <w:numPr>
        <w:numId w:val="4"/>
      </w:numPr>
    </w:pPr>
  </w:style>
  <w:style w:type="paragraph" w:styleId="ListNumber4">
    <w:name w:val="List Number 4"/>
    <w:basedOn w:val="List4"/>
    <w:rsid w:val="00EF0E16"/>
    <w:pPr>
      <w:numPr>
        <w:numId w:val="5"/>
      </w:numPr>
    </w:pPr>
  </w:style>
  <w:style w:type="paragraph" w:styleId="ListNumber5">
    <w:name w:val="List Number 5"/>
    <w:basedOn w:val="List5"/>
    <w:rsid w:val="00EF0E16"/>
    <w:pPr>
      <w:numPr>
        <w:numId w:val="6"/>
      </w:numPr>
    </w:pPr>
  </w:style>
  <w:style w:type="paragraph" w:styleId="BlockText">
    <w:name w:val="Block Text"/>
    <w:basedOn w:val="Normal"/>
    <w:rsid w:val="00EF0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E16"/>
    <w:rPr>
      <w:sz w:val="16"/>
      <w:vertAlign w:val="superscript"/>
    </w:rPr>
  </w:style>
  <w:style w:type="character" w:customStyle="1" w:styleId="Symbols">
    <w:name w:val="Symbols"/>
    <w:basedOn w:val="DefaultParagraphFont"/>
    <w:rsid w:val="00EF0E16"/>
    <w:rPr>
      <w:rFonts w:ascii="Symbol" w:hAnsi="Symbol"/>
    </w:rPr>
  </w:style>
  <w:style w:type="character" w:customStyle="1" w:styleId="MenuOptions">
    <w:name w:val="Menu Options"/>
    <w:basedOn w:val="DefaultParagraphFont"/>
    <w:rsid w:val="00EF0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E16"/>
    <w:rPr>
      <w:b/>
    </w:rPr>
  </w:style>
  <w:style w:type="character" w:customStyle="1" w:styleId="Underlined">
    <w:name w:val="Underlined"/>
    <w:basedOn w:val="DefaultParagraphFont"/>
    <w:rsid w:val="00EF0E16"/>
    <w:rPr>
      <w:u w:val="single"/>
    </w:rPr>
  </w:style>
  <w:style w:type="paragraph" w:customStyle="1" w:styleId="TableBodyTextRight">
    <w:name w:val="Table Body Text Right"/>
    <w:basedOn w:val="TableBodyText"/>
    <w:rsid w:val="00EF0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E16"/>
    <w:rPr>
      <w:sz w:val="18"/>
    </w:rPr>
  </w:style>
  <w:style w:type="paragraph" w:customStyle="1" w:styleId="BodySmallRight">
    <w:name w:val="Body Small Right"/>
    <w:basedOn w:val="BodyTextRight"/>
    <w:rsid w:val="00EF0E16"/>
    <w:rPr>
      <w:sz w:val="18"/>
      <w:szCs w:val="18"/>
    </w:rPr>
  </w:style>
  <w:style w:type="paragraph" w:customStyle="1" w:styleId="MarginEdition">
    <w:name w:val="Margin Edition"/>
    <w:basedOn w:val="MarginNote"/>
    <w:rsid w:val="00EF0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E16"/>
    <w:rPr>
      <w:sz w:val="2"/>
      <w:szCs w:val="2"/>
    </w:rPr>
  </w:style>
  <w:style w:type="character" w:customStyle="1" w:styleId="Small">
    <w:name w:val="Small"/>
    <w:basedOn w:val="DefaultParagraphFont"/>
    <w:rsid w:val="00EF0E16"/>
    <w:rPr>
      <w:sz w:val="16"/>
    </w:rPr>
  </w:style>
  <w:style w:type="paragraph" w:customStyle="1" w:styleId="WideTable">
    <w:name w:val="Wide Table"/>
    <w:basedOn w:val="Normal"/>
    <w:rsid w:val="00EF0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E16"/>
  </w:style>
  <w:style w:type="paragraph" w:styleId="Quote">
    <w:name w:val="Quote"/>
    <w:basedOn w:val="Heading1"/>
    <w:link w:val="QuoteChar"/>
    <w:qFormat/>
    <w:rsid w:val="00EF0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E16"/>
    <w:pPr>
      <w:pageBreakBefore/>
    </w:pPr>
  </w:style>
  <w:style w:type="paragraph" w:customStyle="1" w:styleId="Border">
    <w:name w:val="Border"/>
    <w:basedOn w:val="Normal"/>
    <w:qFormat/>
    <w:rsid w:val="00EF0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E16"/>
    <w:rPr>
      <w:u w:val="single"/>
    </w:rPr>
  </w:style>
  <w:style w:type="character" w:customStyle="1" w:styleId="BoldandItalics">
    <w:name w:val="Bold and Italics"/>
    <w:qFormat/>
    <w:rsid w:val="00EF0E16"/>
    <w:rPr>
      <w:b/>
      <w:i/>
      <w:u w:val="none"/>
    </w:rPr>
  </w:style>
  <w:style w:type="paragraph" w:styleId="BalloonText">
    <w:name w:val="Balloon Text"/>
    <w:basedOn w:val="Normal"/>
    <w:link w:val="BalloonTextChar"/>
    <w:rsid w:val="00EF0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E16"/>
    <w:pPr>
      <w:spacing w:before="0" w:after="0"/>
    </w:pPr>
  </w:style>
  <w:style w:type="paragraph" w:customStyle="1" w:styleId="BodyTextBold">
    <w:name w:val="Body Text Bold"/>
    <w:basedOn w:val="BodyText"/>
    <w:qFormat/>
    <w:rsid w:val="00EF0E16"/>
    <w:rPr>
      <w:b/>
    </w:rPr>
  </w:style>
  <w:style w:type="character" w:styleId="Hyperlink">
    <w:name w:val="Hyperlink"/>
    <w:basedOn w:val="DefaultParagraphFont"/>
    <w:uiPriority w:val="99"/>
    <w:unhideWhenUsed/>
    <w:rsid w:val="00A77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3745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SITXCCS014 Provide service to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