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DD0" w:rsidP="00BB4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SITXCCS014 Provide service to customers</w:t>
      </w:r>
      <w:r>
        <w:fldChar w:fldCharType="end"/>
      </w:r>
    </w:p>
    <w:p w:rsidR="00BB4DD0" w:rsidP="00BB4DD0">
      <w:pPr>
        <w:pStyle w:val="Version"/>
        <w:sectPr w:rsidSect="00975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002" w:rsidP="00975002">
      <w:pPr>
        <w:pStyle w:val="SuperHeading"/>
      </w:pPr>
      <w:r w:rsidRPr="00975002">
        <w:t>Assessment Requirements for SITXCCS014 Provide service to customers</w:t>
      </w:r>
    </w:p>
    <w:p w:rsidR="00000000" w:rsidRPr="00975002" w:rsidP="00975002">
      <w:pPr>
        <w:pStyle w:val="Heading1"/>
      </w:pPr>
      <w:bookmarkStart w:id="1" w:name="O_1231689"/>
      <w:bookmarkEnd w:id="1"/>
      <w:r w:rsidRPr="00975002">
        <w:t>Modification History</w:t>
      </w:r>
    </w:p>
    <w:p w:rsidR="00000000" w:rsidRPr="00975002" w:rsidP="00BB4DD0">
      <w:pPr>
        <w:pStyle w:val="BodyText"/>
      </w:pPr>
      <w:r w:rsidRPr="00975002">
        <w:t>Not applicable.</w:t>
      </w:r>
    </w:p>
    <w:p w:rsidR="00000000" w:rsidRPr="00975002" w:rsidP="00975002">
      <w:pPr>
        <w:pStyle w:val="Heading1"/>
      </w:pPr>
      <w:bookmarkStart w:id="2" w:name="O_1231692"/>
      <w:bookmarkEnd w:id="2"/>
      <w:r w:rsidRPr="00975002">
        <w:t>Performance Evidence</w:t>
      </w:r>
    </w:p>
    <w:p w:rsidR="00000000" w:rsidRPr="00975002" w:rsidP="00BB4DD0">
      <w:pPr>
        <w:pStyle w:val="BodyText"/>
      </w:pPr>
      <w:r w:rsidRPr="00975002">
        <w:t>Evidence of the ability to complete tasks outlined in elements and</w:t>
      </w:r>
      <w:r w:rsidRPr="00975002">
        <w:t xml:space="preserve"> performance criteria of this unit in the context of the job role, and:</w:t>
      </w:r>
    </w:p>
    <w:p w:rsidR="00000000" w:rsidRPr="00975002" w:rsidP="00975002">
      <w:pPr>
        <w:pStyle w:val="ListBullet"/>
      </w:pPr>
      <w:r w:rsidRPr="00975002">
        <w:t>identify customer requirements and provide quality customer service to three different internal and three different external customers to meet requirements</w:t>
      </w:r>
    </w:p>
    <w:p w:rsidR="00000000" w:rsidRPr="00975002" w:rsidP="00975002">
      <w:pPr>
        <w:pStyle w:val="ListBullet"/>
      </w:pPr>
      <w:r w:rsidRPr="00975002">
        <w:t>provide service to above cu</w:t>
      </w:r>
      <w:r w:rsidRPr="00975002">
        <w:t>stomers in line with organisational customer service standards and within designated organisational response times</w:t>
      </w:r>
    </w:p>
    <w:p w:rsidR="00000000" w:rsidRPr="00975002" w:rsidP="00975002">
      <w:pPr>
        <w:pStyle w:val="ListBullet"/>
      </w:pPr>
      <w:r w:rsidRPr="00975002">
        <w:t>apply procedures to respond to and resolve three different customer complaints according to organisational policies and procedures</w:t>
      </w:r>
    </w:p>
    <w:p w:rsidR="00000000" w:rsidRPr="00975002" w:rsidP="00975002">
      <w:pPr>
        <w:pStyle w:val="ListBullet"/>
      </w:pPr>
      <w:r w:rsidRPr="00975002">
        <w:t>use effect</w:t>
      </w:r>
      <w:r w:rsidRPr="00975002">
        <w:t xml:space="preserve">ive communication techniques with the above internal and external customers, including at least one with special needs </w:t>
      </w:r>
    </w:p>
    <w:p w:rsidR="00000000" w:rsidRPr="00975002" w:rsidP="00975002">
      <w:pPr>
        <w:pStyle w:val="ListBullet"/>
      </w:pPr>
      <w:r w:rsidRPr="00975002">
        <w:t>seek formal and informal feedback from customers on above service.</w:t>
      </w:r>
    </w:p>
    <w:p w:rsidR="00000000" w:rsidRPr="00975002" w:rsidP="00975002">
      <w:pPr>
        <w:pStyle w:val="AllowPageBreak"/>
      </w:pPr>
    </w:p>
    <w:p w:rsidR="00000000" w:rsidRPr="00975002" w:rsidP="00975002">
      <w:pPr>
        <w:pStyle w:val="Heading1"/>
      </w:pPr>
      <w:bookmarkStart w:id="3" w:name="O_1231691"/>
      <w:bookmarkEnd w:id="3"/>
      <w:r w:rsidRPr="00975002">
        <w:t>Knowledge Evidence</w:t>
      </w:r>
    </w:p>
    <w:p w:rsidR="00000000" w:rsidRPr="00975002" w:rsidP="00BB4DD0">
      <w:pPr>
        <w:pStyle w:val="BodyText"/>
      </w:pPr>
      <w:r w:rsidRPr="00975002">
        <w:t>Demonstrated knowledge required</w:t>
      </w:r>
      <w:r w:rsidRPr="00975002">
        <w:t xml:space="preserve"> to complete the tasks outlined in elements and performance criteria of this unit:</w:t>
      </w:r>
    </w:p>
    <w:p w:rsidR="00000000" w:rsidRPr="00975002" w:rsidP="00975002">
      <w:pPr>
        <w:pStyle w:val="ListBullet"/>
      </w:pPr>
      <w:r w:rsidRPr="00975002">
        <w:t>principles of quality customer service and positive communication</w:t>
      </w:r>
    </w:p>
    <w:p w:rsidR="00000000" w:rsidRPr="00975002" w:rsidP="00975002">
      <w:pPr>
        <w:pStyle w:val="ListBullet"/>
      </w:pPr>
      <w:r w:rsidRPr="00975002">
        <w:t>appropriate non-verbal communication for customer service:</w:t>
      </w:r>
    </w:p>
    <w:p w:rsidR="00000000" w:rsidRPr="00975002" w:rsidP="00975002">
      <w:pPr>
        <w:pStyle w:val="ListBullet2"/>
      </w:pPr>
      <w:r w:rsidRPr="00975002">
        <w:t>body language</w:t>
      </w:r>
    </w:p>
    <w:p w:rsidR="00000000" w:rsidRPr="00975002" w:rsidP="00975002">
      <w:pPr>
        <w:pStyle w:val="ListBullet2"/>
      </w:pPr>
      <w:r w:rsidRPr="00975002">
        <w:t>culturally specific communication customs and practices</w:t>
      </w:r>
    </w:p>
    <w:p w:rsidR="00000000" w:rsidRPr="00975002" w:rsidP="00975002">
      <w:pPr>
        <w:pStyle w:val="ListBullet2"/>
      </w:pPr>
      <w:r w:rsidRPr="00975002">
        <w:t>dress and accessories</w:t>
      </w:r>
    </w:p>
    <w:p w:rsidR="00000000" w:rsidRPr="00975002" w:rsidP="00975002">
      <w:pPr>
        <w:pStyle w:val="ListBullet2"/>
      </w:pPr>
      <w:r w:rsidRPr="00975002">
        <w:t>gestures and mannerisms</w:t>
      </w:r>
    </w:p>
    <w:p w:rsidR="00000000" w:rsidRPr="00975002" w:rsidP="00975002">
      <w:pPr>
        <w:pStyle w:val="ListBullet2"/>
      </w:pPr>
      <w:r w:rsidRPr="00975002">
        <w:t>use of space</w:t>
      </w:r>
    </w:p>
    <w:p w:rsidR="00000000" w:rsidRPr="00975002" w:rsidP="00975002">
      <w:pPr>
        <w:pStyle w:val="ListBullet2"/>
      </w:pPr>
      <w:r w:rsidRPr="00975002">
        <w:t>voice tonality and volume</w:t>
      </w:r>
    </w:p>
    <w:p w:rsidR="00000000" w:rsidRPr="00975002" w:rsidP="00975002">
      <w:pPr>
        <w:pStyle w:val="ListBullet"/>
      </w:pPr>
      <w:r w:rsidRPr="00975002">
        <w:t>methods for enhancing service delivery in response to staff and customer feedback</w:t>
      </w:r>
    </w:p>
    <w:p w:rsidR="00000000" w:rsidRPr="00975002" w:rsidP="00975002">
      <w:pPr>
        <w:pStyle w:val="ListBullet"/>
      </w:pPr>
      <w:r w:rsidRPr="00975002">
        <w:t>professional service standards e</w:t>
      </w:r>
      <w:r w:rsidRPr="00975002">
        <w:t>xpected of service industry personnel</w:t>
      </w:r>
    </w:p>
    <w:p w:rsidR="00000000" w:rsidRPr="00975002" w:rsidP="00975002">
      <w:pPr>
        <w:pStyle w:val="ListBullet"/>
      </w:pPr>
      <w:r w:rsidRPr="00975002">
        <w:t>attitudes and attributes expected by the service industries to work with customers</w:t>
      </w:r>
    </w:p>
    <w:p w:rsidR="00000000" w:rsidRPr="00975002" w:rsidP="00975002">
      <w:pPr>
        <w:pStyle w:val="ListBullet"/>
      </w:pPr>
      <w:r w:rsidRPr="00975002">
        <w:t>standards of personal presentation and hygiene</w:t>
      </w:r>
    </w:p>
    <w:p w:rsidR="00000000" w:rsidRPr="00975002" w:rsidP="00975002">
      <w:pPr>
        <w:pStyle w:val="ListBullet"/>
      </w:pPr>
      <w:r w:rsidRPr="00975002">
        <w:t xml:space="preserve">different customer service and communication expectations, including those with special </w:t>
      </w:r>
      <w:r w:rsidRPr="00975002">
        <w:t>service needs</w:t>
      </w:r>
    </w:p>
    <w:p w:rsidR="00000000" w:rsidRPr="00975002" w:rsidP="00975002">
      <w:pPr>
        <w:pStyle w:val="ListBullet"/>
      </w:pPr>
      <w:r w:rsidRPr="00975002">
        <w:t>types of customers</w:t>
      </w:r>
    </w:p>
    <w:p w:rsidR="00000000" w:rsidRPr="00975002" w:rsidP="00975002">
      <w:pPr>
        <w:pStyle w:val="ListBullet2"/>
      </w:pPr>
      <w:r w:rsidRPr="00975002">
        <w:t>external</w:t>
      </w:r>
    </w:p>
    <w:p w:rsidR="00000000" w:rsidRPr="00975002" w:rsidP="00975002">
      <w:pPr>
        <w:pStyle w:val="ListBullet2"/>
      </w:pPr>
      <w:r w:rsidRPr="00975002">
        <w:t>internal</w:t>
      </w:r>
    </w:p>
    <w:p w:rsidR="00000000" w:rsidRPr="00975002" w:rsidP="00975002">
      <w:pPr>
        <w:pStyle w:val="ListBullet2"/>
      </w:pPr>
      <w:r w:rsidRPr="00975002">
        <w:t>new</w:t>
      </w:r>
    </w:p>
    <w:p w:rsidR="00000000" w:rsidRPr="00975002" w:rsidP="00975002">
      <w:pPr>
        <w:pStyle w:val="ListBullet2"/>
      </w:pPr>
      <w:r w:rsidRPr="00975002">
        <w:t>regular or repeat</w:t>
      </w:r>
    </w:p>
    <w:p w:rsidR="00000000" w:rsidRPr="00975002" w:rsidP="00975002">
      <w:pPr>
        <w:pStyle w:val="ListBullet2"/>
      </w:pPr>
      <w:r w:rsidRPr="00975002">
        <w:t>visitors</w:t>
      </w:r>
    </w:p>
    <w:p w:rsidR="00000000" w:rsidRPr="00975002" w:rsidP="00975002">
      <w:pPr>
        <w:pStyle w:val="ListBullet"/>
      </w:pPr>
      <w:r w:rsidRPr="00975002">
        <w:t>designated response times for acknowledging customers and their enquiry</w:t>
      </w:r>
    </w:p>
    <w:p w:rsidR="00000000" w:rsidRPr="00975002" w:rsidP="00975002">
      <w:pPr>
        <w:pStyle w:val="ListBullet"/>
      </w:pPr>
      <w:r w:rsidRPr="00975002">
        <w:t>customer service policies and procedures, including those for:</w:t>
      </w:r>
    </w:p>
    <w:p w:rsidR="00000000" w:rsidRPr="00975002" w:rsidP="00975002">
      <w:pPr>
        <w:pStyle w:val="ListBullet2"/>
      </w:pPr>
      <w:r w:rsidRPr="00975002">
        <w:t>acknowledging and greeting customers</w:t>
      </w:r>
    </w:p>
    <w:p w:rsidR="00000000" w:rsidRPr="00975002" w:rsidP="00975002">
      <w:pPr>
        <w:pStyle w:val="ListBullet2"/>
      </w:pPr>
      <w:r w:rsidRPr="00975002">
        <w:t>complaint and dispute management</w:t>
      </w:r>
    </w:p>
    <w:p w:rsidR="00000000" w:rsidRPr="00975002" w:rsidP="00975002">
      <w:pPr>
        <w:pStyle w:val="ListBullet2"/>
      </w:pPr>
      <w:r w:rsidRPr="00975002">
        <w:t>empowerment of different levels of personnel to resolve complaints, disputes, service issues and customer compensation</w:t>
      </w:r>
    </w:p>
    <w:p w:rsidR="00000000" w:rsidRPr="00975002" w:rsidP="00975002">
      <w:pPr>
        <w:pStyle w:val="ListBullet2"/>
      </w:pPr>
      <w:r w:rsidRPr="00975002">
        <w:t>loyalty programs</w:t>
      </w:r>
    </w:p>
    <w:p w:rsidR="00000000" w:rsidRPr="00975002" w:rsidP="00975002">
      <w:pPr>
        <w:pStyle w:val="ListBullet2"/>
      </w:pPr>
      <w:r w:rsidRPr="00975002">
        <w:t>presentation standards for customer environment, customer service personnel, and docum</w:t>
      </w:r>
      <w:r w:rsidRPr="00975002">
        <w:t>ents and promotional materials</w:t>
      </w:r>
    </w:p>
    <w:p w:rsidR="00000000" w:rsidRPr="00975002" w:rsidP="00975002">
      <w:pPr>
        <w:pStyle w:val="ListBullet2"/>
      </w:pPr>
      <w:r w:rsidRPr="00975002">
        <w:t>pricing guarantees</w:t>
      </w:r>
    </w:p>
    <w:p w:rsidR="00000000" w:rsidRPr="00975002" w:rsidP="00975002">
      <w:pPr>
        <w:pStyle w:val="ListBullet2"/>
      </w:pPr>
      <w:r w:rsidRPr="00975002">
        <w:t>product quality</w:t>
      </w:r>
    </w:p>
    <w:p w:rsidR="00000000" w:rsidRPr="00975002" w:rsidP="00975002">
      <w:pPr>
        <w:pStyle w:val="ListBullet2"/>
      </w:pPr>
      <w:r w:rsidRPr="00975002">
        <w:t>refunds and cancellation fees</w:t>
      </w:r>
    </w:p>
    <w:p w:rsidR="00000000" w:rsidRPr="00975002" w:rsidP="00975002">
      <w:pPr>
        <w:pStyle w:val="ListBullet2"/>
      </w:pPr>
      <w:r w:rsidRPr="00975002">
        <w:t>response times</w:t>
      </w:r>
    </w:p>
    <w:p w:rsidR="00000000" w:rsidRPr="00975002" w:rsidP="00975002">
      <w:pPr>
        <w:pStyle w:val="ListBullet2"/>
      </w:pPr>
      <w:r w:rsidRPr="00975002">
        <w:t>service guarantees</w:t>
      </w:r>
    </w:p>
    <w:p w:rsidR="00000000" w:rsidRPr="00975002" w:rsidP="00975002">
      <w:pPr>
        <w:pStyle w:val="ListBullet2"/>
      </w:pPr>
      <w:r w:rsidRPr="00975002">
        <w:t>training staff for customer service and complaint handling</w:t>
      </w:r>
    </w:p>
    <w:p w:rsidR="00000000" w:rsidRPr="00975002" w:rsidP="00975002">
      <w:pPr>
        <w:pStyle w:val="ListBullet"/>
      </w:pPr>
      <w:r w:rsidRPr="00975002">
        <w:t>awareness of special needs, customs and practices of various social and cultural groups of customers in regard to:</w:t>
      </w:r>
    </w:p>
    <w:p w:rsidR="00000000" w:rsidRPr="00975002" w:rsidP="00975002">
      <w:pPr>
        <w:pStyle w:val="ListBullet2"/>
      </w:pPr>
      <w:r w:rsidRPr="00975002">
        <w:t>modes of greeting, farewelling and conversation</w:t>
      </w:r>
    </w:p>
    <w:p w:rsidR="00000000" w:rsidRPr="00975002" w:rsidP="00975002">
      <w:pPr>
        <w:pStyle w:val="ListBullet2"/>
      </w:pPr>
      <w:r w:rsidRPr="00975002">
        <w:t>body language and body gestures</w:t>
      </w:r>
    </w:p>
    <w:p w:rsidR="00000000" w:rsidRPr="00975002" w:rsidP="00975002">
      <w:pPr>
        <w:pStyle w:val="ListBullet2"/>
      </w:pPr>
      <w:r w:rsidRPr="00975002">
        <w:t>formality of language</w:t>
      </w:r>
    </w:p>
    <w:p w:rsidR="00000000" w:rsidRPr="00975002" w:rsidP="00975002">
      <w:pPr>
        <w:pStyle w:val="ListBullet2"/>
      </w:pPr>
      <w:r w:rsidRPr="00975002">
        <w:t>clothing</w:t>
      </w:r>
    </w:p>
    <w:p w:rsidR="00000000" w:rsidRPr="00975002" w:rsidP="00975002">
      <w:pPr>
        <w:pStyle w:val="ListBullet"/>
      </w:pPr>
      <w:r w:rsidRPr="00975002">
        <w:t>considerations when selectin</w:t>
      </w:r>
      <w:r w:rsidRPr="00975002">
        <w:t>g a mode of communication:</w:t>
      </w:r>
    </w:p>
    <w:p w:rsidR="00000000" w:rsidRPr="00975002" w:rsidP="00975002">
      <w:pPr>
        <w:pStyle w:val="ListBullet2"/>
      </w:pPr>
      <w:r w:rsidRPr="00975002">
        <w:t>assistive technology requirements</w:t>
      </w:r>
    </w:p>
    <w:p w:rsidR="00000000" w:rsidRPr="00975002" w:rsidP="00975002">
      <w:pPr>
        <w:pStyle w:val="ListBullet2"/>
      </w:pPr>
      <w:r w:rsidRPr="00975002">
        <w:t>use of interpreters</w:t>
      </w:r>
    </w:p>
    <w:p w:rsidR="00000000" w:rsidRPr="00975002" w:rsidP="00975002">
      <w:pPr>
        <w:pStyle w:val="ListBullet2"/>
      </w:pPr>
      <w:r w:rsidRPr="00975002">
        <w:t>two-way communication systems</w:t>
      </w:r>
    </w:p>
    <w:p w:rsidR="00000000" w:rsidRPr="00975002" w:rsidP="00975002">
      <w:pPr>
        <w:pStyle w:val="ListBullet"/>
      </w:pPr>
      <w:r w:rsidRPr="00975002">
        <w:t>methods of collecting feedback:</w:t>
      </w:r>
    </w:p>
    <w:p w:rsidR="00000000" w:rsidRPr="00975002" w:rsidP="00975002">
      <w:pPr>
        <w:pStyle w:val="ListBullet2"/>
      </w:pPr>
      <w:r w:rsidRPr="00975002">
        <w:t>formal:</w:t>
      </w:r>
    </w:p>
    <w:p w:rsidR="00000000" w:rsidRPr="00975002" w:rsidP="00975002">
      <w:pPr>
        <w:pStyle w:val="ListBullet3"/>
      </w:pPr>
      <w:r w:rsidRPr="00975002">
        <w:t>surveys</w:t>
      </w:r>
    </w:p>
    <w:p w:rsidR="00000000" w:rsidRPr="00975002" w:rsidP="00975002">
      <w:pPr>
        <w:pStyle w:val="ListBullet3"/>
      </w:pPr>
      <w:r w:rsidRPr="00975002">
        <w:t>interviews</w:t>
      </w:r>
    </w:p>
    <w:p w:rsidR="00000000" w:rsidRPr="00975002" w:rsidP="00975002">
      <w:pPr>
        <w:pStyle w:val="ListBullet3"/>
      </w:pPr>
      <w:r w:rsidRPr="00975002">
        <w:t>structured questioning</w:t>
      </w:r>
    </w:p>
    <w:p w:rsidR="00000000" w:rsidRPr="00975002" w:rsidP="00975002">
      <w:pPr>
        <w:pStyle w:val="ListBullet2"/>
      </w:pPr>
      <w:r w:rsidRPr="00975002">
        <w:t>informal:</w:t>
      </w:r>
    </w:p>
    <w:p w:rsidR="00000000" w:rsidRPr="00975002" w:rsidP="00975002">
      <w:pPr>
        <w:pStyle w:val="ListBullet3"/>
      </w:pPr>
      <w:r w:rsidRPr="00975002">
        <w:t>observation</w:t>
      </w:r>
    </w:p>
    <w:p w:rsidR="00000000" w:rsidRPr="00975002" w:rsidP="00975002">
      <w:pPr>
        <w:pStyle w:val="ListBullet3"/>
      </w:pPr>
      <w:r w:rsidRPr="00975002">
        <w:t>casual discussion</w:t>
      </w:r>
    </w:p>
    <w:p w:rsidR="00000000" w:rsidRPr="00975002" w:rsidP="00975002">
      <w:pPr>
        <w:pStyle w:val="ListBullet"/>
      </w:pPr>
      <w:r w:rsidRPr="00975002">
        <w:t>essential features, conventions and use of different types of communication techniques and equipment.</w:t>
      </w:r>
    </w:p>
    <w:p w:rsidR="00000000" w:rsidRPr="00975002" w:rsidP="00975002">
      <w:pPr>
        <w:pStyle w:val="AllowPageBreak"/>
      </w:pPr>
    </w:p>
    <w:p w:rsidR="00000000" w:rsidRPr="00975002" w:rsidP="00975002">
      <w:pPr>
        <w:pStyle w:val="Heading1"/>
      </w:pPr>
      <w:bookmarkStart w:id="4" w:name="O_1231690"/>
      <w:bookmarkEnd w:id="4"/>
      <w:r w:rsidRPr="00975002">
        <w:t>Assessment Conditions</w:t>
      </w:r>
    </w:p>
    <w:p w:rsidR="00000000" w:rsidRPr="00975002" w:rsidP="00BB4DD0">
      <w:pPr>
        <w:pStyle w:val="BodyText"/>
      </w:pPr>
      <w:r w:rsidRPr="00975002">
        <w:t>Skills must be demonstrated in an operational business environment where customers are served. This can be:</w:t>
      </w:r>
    </w:p>
    <w:p w:rsidR="00000000" w:rsidRPr="00975002" w:rsidP="00975002">
      <w:pPr>
        <w:pStyle w:val="ListBullet"/>
      </w:pPr>
      <w:r w:rsidRPr="00975002">
        <w:t>an industry workplace; or</w:t>
      </w:r>
    </w:p>
    <w:p w:rsidR="00000000" w:rsidRPr="00975002" w:rsidP="00975002">
      <w:pPr>
        <w:pStyle w:val="ListBullet"/>
      </w:pPr>
      <w:r w:rsidRPr="00975002">
        <w:t>a simulated industry environment set up for the purposes of assessment.</w:t>
      </w:r>
    </w:p>
    <w:p w:rsidR="00000000" w:rsidRPr="00975002" w:rsidP="00BB4DD0">
      <w:pPr>
        <w:pStyle w:val="BodyText"/>
      </w:pPr>
      <w:r w:rsidRPr="00975002">
        <w:t>Assessment must ensure access to:</w:t>
      </w:r>
    </w:p>
    <w:p w:rsidR="00000000" w:rsidRPr="00975002" w:rsidP="00975002">
      <w:pPr>
        <w:pStyle w:val="ListBullet"/>
      </w:pPr>
      <w:r w:rsidRPr="00975002">
        <w:t>organisational policies, procedures and templates relating to:</w:t>
      </w:r>
    </w:p>
    <w:p w:rsidR="00000000" w:rsidRPr="00975002" w:rsidP="00975002">
      <w:pPr>
        <w:pStyle w:val="ListBullet2"/>
      </w:pPr>
      <w:r w:rsidRPr="00975002">
        <w:t>customer service standards</w:t>
      </w:r>
    </w:p>
    <w:p w:rsidR="00000000" w:rsidRPr="00975002" w:rsidP="00975002">
      <w:pPr>
        <w:pStyle w:val="ListBullet2"/>
      </w:pPr>
      <w:r w:rsidRPr="00975002">
        <w:t>designated response times</w:t>
      </w:r>
    </w:p>
    <w:p w:rsidR="00000000" w:rsidRPr="00975002" w:rsidP="00975002">
      <w:pPr>
        <w:pStyle w:val="ListBullet2"/>
      </w:pPr>
      <w:r w:rsidRPr="00975002">
        <w:t>presen</w:t>
      </w:r>
      <w:r w:rsidRPr="00975002">
        <w:t>tation standards</w:t>
      </w:r>
    </w:p>
    <w:p w:rsidR="00000000" w:rsidRPr="00975002" w:rsidP="00975002">
      <w:pPr>
        <w:pStyle w:val="ListBullet2"/>
      </w:pPr>
      <w:r w:rsidRPr="00975002">
        <w:t>procedures for dealing with customer complaints</w:t>
      </w:r>
    </w:p>
    <w:p w:rsidR="00000000" w:rsidRPr="00975002" w:rsidP="00975002">
      <w:pPr>
        <w:pStyle w:val="ListBullet2"/>
      </w:pPr>
      <w:r w:rsidRPr="00975002">
        <w:t>customer surveys and feedback collection</w:t>
      </w:r>
    </w:p>
    <w:p w:rsidR="00000000" w:rsidRPr="00975002" w:rsidP="00975002">
      <w:pPr>
        <w:pStyle w:val="ListBullet2"/>
      </w:pPr>
      <w:r w:rsidRPr="00975002">
        <w:t>recording and reporting customer feedback</w:t>
      </w:r>
    </w:p>
    <w:p w:rsidR="00000000" w:rsidRPr="00975002" w:rsidP="00975002">
      <w:pPr>
        <w:pStyle w:val="ListBullet"/>
      </w:pPr>
      <w:r w:rsidRPr="00975002">
        <w:t>internal and external customers with different service needs with whom the individual can interact. These c</w:t>
      </w:r>
      <w:r w:rsidRPr="00975002">
        <w:t>an be:</w:t>
      </w:r>
    </w:p>
    <w:p w:rsidR="00000000" w:rsidRPr="00975002" w:rsidP="00975002">
      <w:pPr>
        <w:pStyle w:val="ListBullet2"/>
      </w:pPr>
      <w:r w:rsidRPr="00975002">
        <w:t>customers in an industry workplace during the assessment process; or</w:t>
      </w:r>
    </w:p>
    <w:p w:rsidR="00000000" w:rsidRPr="00975002" w:rsidP="00975002">
      <w:pPr>
        <w:pStyle w:val="ListBullet2"/>
      </w:pPr>
      <w:r w:rsidRPr="00975002">
        <w:t>individuals who participate in role plays or simulated activities, set up for the purpose of a</w:t>
      </w:r>
      <w:r w:rsidRPr="00975002">
        <w:t>ssessment, in a simulated industry environment operated within a training organisation.</w:t>
      </w:r>
    </w:p>
    <w:p w:rsidR="00000000" w:rsidRPr="00975002" w:rsidP="00BB4DD0">
      <w:pPr>
        <w:pStyle w:val="BodyText"/>
      </w:pPr>
      <w:r w:rsidRPr="00975002">
        <w:t>Assessors must satisfy the Standards for Registered Training Organisations’ requirements for assessors.</w:t>
      </w:r>
    </w:p>
    <w:p w:rsidR="00000000" w:rsidRPr="00975002" w:rsidP="00975002">
      <w:pPr>
        <w:pStyle w:val="Heading1"/>
      </w:pPr>
      <w:bookmarkStart w:id="5" w:name="O_1231688"/>
      <w:bookmarkEnd w:id="5"/>
      <w:r w:rsidRPr="00975002">
        <w:t>Links</w:t>
      </w:r>
    </w:p>
    <w:p w:rsidR="00000000" w:rsidRPr="00975002" w:rsidP="00BB4DD0">
      <w:pPr>
        <w:pStyle w:val="BodyText"/>
      </w:pPr>
      <w:r w:rsidRPr="00975002">
        <w:t xml:space="preserve">Companion Volume implementation guides </w:t>
      </w:r>
      <w:r w:rsidRPr="00975002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003B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5002" w:rsidP="00975002"/>
    <w:sectPr w:rsidSect="00975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02" w:rsidRPr="00BB4DD0" w:rsidP="00BB4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D0" w:rsidP="00975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DD0" w:rsidP="00975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4DD0" w:rsidP="00975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002" w:rsidRPr="00BB4DD0" w:rsidP="00BB4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D0" w:rsidRPr="002D2AF8" w:rsidP="00975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SITXCCS014 Provide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4DD0" w:rsidP="00975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87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A4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EF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002"/>
  </w:style>
  <w:style w:type="character" w:customStyle="1" w:styleId="Heading1Char">
    <w:name w:val="Heading 1 Char"/>
    <w:basedOn w:val="DefaultParagraphFont"/>
    <w:link w:val="Heading1"/>
    <w:rsid w:val="00975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0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50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5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50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5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002"/>
    <w:rPr>
      <w:b/>
      <w:spacing w:val="0"/>
    </w:rPr>
  </w:style>
  <w:style w:type="paragraph" w:customStyle="1" w:styleId="SuperTitle">
    <w:name w:val="SuperTitle"/>
    <w:basedOn w:val="Title"/>
    <w:rsid w:val="00975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002"/>
    <w:rPr>
      <w:i/>
    </w:rPr>
  </w:style>
  <w:style w:type="paragraph" w:styleId="Caption">
    <w:name w:val="caption"/>
    <w:basedOn w:val="BodyText"/>
    <w:next w:val="Normal"/>
    <w:qFormat/>
    <w:rsid w:val="00975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002"/>
  </w:style>
  <w:style w:type="paragraph" w:styleId="TableofFigures">
    <w:name w:val="table of figures"/>
    <w:basedOn w:val="Normal"/>
    <w:next w:val="Normal"/>
    <w:semiHidden/>
    <w:rsid w:val="00975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0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5002"/>
    <w:rPr>
      <w:rFonts w:ascii="Wingdings" w:hAnsi="Wingdings"/>
    </w:rPr>
  </w:style>
  <w:style w:type="paragraph" w:customStyle="1" w:styleId="TableHeading">
    <w:name w:val="Table Heading"/>
    <w:basedOn w:val="HeadingBase"/>
    <w:rsid w:val="00975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002"/>
    <w:rPr>
      <w:color w:val="0033CC"/>
      <w:u w:val="none"/>
    </w:rPr>
  </w:style>
  <w:style w:type="paragraph" w:customStyle="1" w:styleId="BodyTextRight">
    <w:name w:val="Body Text Right"/>
    <w:basedOn w:val="BodyText"/>
    <w:rsid w:val="00975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0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002"/>
    <w:rPr>
      <w:sz w:val="32"/>
    </w:rPr>
  </w:style>
  <w:style w:type="paragraph" w:customStyle="1" w:styleId="HeadingProcedure">
    <w:name w:val="Heading Procedure"/>
    <w:basedOn w:val="HeadingBase"/>
    <w:next w:val="Normal"/>
    <w:rsid w:val="00975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002"/>
    <w:pPr>
      <w:spacing w:before="60" w:after="60"/>
    </w:pPr>
  </w:style>
  <w:style w:type="paragraph" w:styleId="ListContinue">
    <w:name w:val="List Continue"/>
    <w:basedOn w:val="List"/>
    <w:rsid w:val="00975002"/>
    <w:pPr>
      <w:ind w:firstLine="0"/>
    </w:pPr>
  </w:style>
  <w:style w:type="paragraph" w:customStyle="1" w:styleId="ListNote">
    <w:name w:val="List Note"/>
    <w:basedOn w:val="List"/>
    <w:rsid w:val="00975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002"/>
    <w:rPr>
      <w:rFonts w:ascii="Courier New" w:hAnsi="Courier New"/>
    </w:rPr>
  </w:style>
  <w:style w:type="paragraph" w:customStyle="1" w:styleId="NoteBullet">
    <w:name w:val="Note Bullet"/>
    <w:basedOn w:val="Note"/>
    <w:rsid w:val="00975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0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5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002"/>
    <w:rPr>
      <w:b/>
      <w:smallCaps/>
    </w:rPr>
  </w:style>
  <w:style w:type="paragraph" w:customStyle="1" w:styleId="TableListNumber">
    <w:name w:val="Table List Number"/>
    <w:basedOn w:val="ListNumber"/>
    <w:rsid w:val="00975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002"/>
    <w:pPr>
      <w:numPr>
        <w:numId w:val="10"/>
      </w:numPr>
    </w:pPr>
  </w:style>
  <w:style w:type="paragraph" w:customStyle="1" w:styleId="ListAlpha2">
    <w:name w:val="List Alpha 2"/>
    <w:basedOn w:val="List2"/>
    <w:rsid w:val="00975002"/>
    <w:pPr>
      <w:numPr>
        <w:numId w:val="9"/>
      </w:numPr>
    </w:pPr>
  </w:style>
  <w:style w:type="paragraph" w:styleId="List2">
    <w:name w:val="List 2"/>
    <w:basedOn w:val="BodyText"/>
    <w:rsid w:val="00975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0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50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5002"/>
    <w:pPr>
      <w:numPr>
        <w:numId w:val="5"/>
      </w:numPr>
    </w:pPr>
  </w:style>
  <w:style w:type="paragraph" w:styleId="ListContinue2">
    <w:name w:val="List Continue 2"/>
    <w:basedOn w:val="List2"/>
    <w:rsid w:val="00975002"/>
    <w:pPr>
      <w:ind w:firstLine="0"/>
    </w:pPr>
  </w:style>
  <w:style w:type="paragraph" w:styleId="ListContinue3">
    <w:name w:val="List Continue 3"/>
    <w:basedOn w:val="List3"/>
    <w:rsid w:val="00975002"/>
    <w:pPr>
      <w:ind w:left="1021" w:firstLine="0"/>
    </w:pPr>
  </w:style>
  <w:style w:type="paragraph" w:styleId="ListContinue4">
    <w:name w:val="List Continue 4"/>
    <w:basedOn w:val="List4"/>
    <w:rsid w:val="00975002"/>
    <w:pPr>
      <w:ind w:firstLine="0"/>
    </w:pPr>
  </w:style>
  <w:style w:type="paragraph" w:styleId="ListContinue5">
    <w:name w:val="List Continue 5"/>
    <w:basedOn w:val="List5"/>
    <w:rsid w:val="00975002"/>
    <w:pPr>
      <w:ind w:firstLine="0"/>
    </w:pPr>
  </w:style>
  <w:style w:type="paragraph" w:styleId="ListNumber3">
    <w:name w:val="List Number 3"/>
    <w:basedOn w:val="List3"/>
    <w:rsid w:val="00975002"/>
    <w:pPr>
      <w:numPr>
        <w:numId w:val="6"/>
      </w:numPr>
    </w:pPr>
  </w:style>
  <w:style w:type="paragraph" w:styleId="ListNumber4">
    <w:name w:val="List Number 4"/>
    <w:basedOn w:val="List4"/>
    <w:rsid w:val="00975002"/>
    <w:pPr>
      <w:numPr>
        <w:numId w:val="7"/>
      </w:numPr>
    </w:pPr>
  </w:style>
  <w:style w:type="paragraph" w:styleId="ListNumber5">
    <w:name w:val="List Number 5"/>
    <w:basedOn w:val="List5"/>
    <w:rsid w:val="00975002"/>
    <w:pPr>
      <w:numPr>
        <w:numId w:val="8"/>
      </w:numPr>
    </w:pPr>
  </w:style>
  <w:style w:type="paragraph" w:styleId="BlockText">
    <w:name w:val="Block Text"/>
    <w:basedOn w:val="Normal"/>
    <w:rsid w:val="00975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002"/>
    <w:rPr>
      <w:sz w:val="16"/>
      <w:vertAlign w:val="superscript"/>
    </w:rPr>
  </w:style>
  <w:style w:type="character" w:customStyle="1" w:styleId="Symbols">
    <w:name w:val="Symbols"/>
    <w:basedOn w:val="DefaultParagraphFont"/>
    <w:rsid w:val="00975002"/>
    <w:rPr>
      <w:rFonts w:ascii="Symbol" w:hAnsi="Symbol"/>
    </w:rPr>
  </w:style>
  <w:style w:type="character" w:customStyle="1" w:styleId="MenuOptions">
    <w:name w:val="Menu Options"/>
    <w:basedOn w:val="DefaultParagraphFont"/>
    <w:rsid w:val="00975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002"/>
    <w:rPr>
      <w:b/>
    </w:rPr>
  </w:style>
  <w:style w:type="character" w:customStyle="1" w:styleId="Underlined">
    <w:name w:val="Underlined"/>
    <w:basedOn w:val="DefaultParagraphFont"/>
    <w:rsid w:val="00975002"/>
    <w:rPr>
      <w:u w:val="single"/>
    </w:rPr>
  </w:style>
  <w:style w:type="paragraph" w:customStyle="1" w:styleId="TableBodyTextRight">
    <w:name w:val="Table Body Text Right"/>
    <w:basedOn w:val="TableBodyText"/>
    <w:rsid w:val="00975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002"/>
    <w:rPr>
      <w:sz w:val="18"/>
    </w:rPr>
  </w:style>
  <w:style w:type="paragraph" w:customStyle="1" w:styleId="BodySmallRight">
    <w:name w:val="Body Small Right"/>
    <w:basedOn w:val="BodyTextRight"/>
    <w:rsid w:val="00975002"/>
    <w:rPr>
      <w:sz w:val="18"/>
      <w:szCs w:val="18"/>
    </w:rPr>
  </w:style>
  <w:style w:type="paragraph" w:customStyle="1" w:styleId="MarginEdition">
    <w:name w:val="Margin Edition"/>
    <w:basedOn w:val="MarginNote"/>
    <w:rsid w:val="00975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002"/>
    <w:rPr>
      <w:sz w:val="2"/>
      <w:szCs w:val="2"/>
    </w:rPr>
  </w:style>
  <w:style w:type="character" w:customStyle="1" w:styleId="Small">
    <w:name w:val="Small"/>
    <w:basedOn w:val="DefaultParagraphFont"/>
    <w:rsid w:val="00975002"/>
    <w:rPr>
      <w:sz w:val="16"/>
    </w:rPr>
  </w:style>
  <w:style w:type="paragraph" w:customStyle="1" w:styleId="WideTable">
    <w:name w:val="Wide Table"/>
    <w:basedOn w:val="Normal"/>
    <w:rsid w:val="00975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002"/>
  </w:style>
  <w:style w:type="paragraph" w:styleId="Quote">
    <w:name w:val="Quote"/>
    <w:basedOn w:val="Heading1"/>
    <w:link w:val="QuoteChar"/>
    <w:qFormat/>
    <w:rsid w:val="00975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002"/>
    <w:pPr>
      <w:pageBreakBefore/>
    </w:pPr>
  </w:style>
  <w:style w:type="paragraph" w:customStyle="1" w:styleId="Border">
    <w:name w:val="Border"/>
    <w:basedOn w:val="Normal"/>
    <w:qFormat/>
    <w:rsid w:val="00975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002"/>
    <w:rPr>
      <w:u w:val="single"/>
    </w:rPr>
  </w:style>
  <w:style w:type="character" w:customStyle="1" w:styleId="BoldandItalics">
    <w:name w:val="Bold and Italics"/>
    <w:qFormat/>
    <w:rsid w:val="00975002"/>
    <w:rPr>
      <w:b/>
      <w:i/>
      <w:u w:val="none"/>
    </w:rPr>
  </w:style>
  <w:style w:type="paragraph" w:styleId="BalloonText">
    <w:name w:val="Balloon Text"/>
    <w:basedOn w:val="Normal"/>
    <w:link w:val="BalloonTextChar"/>
    <w:rsid w:val="00975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002"/>
    <w:pPr>
      <w:spacing w:before="0" w:after="0"/>
    </w:pPr>
  </w:style>
  <w:style w:type="paragraph" w:customStyle="1" w:styleId="BodyTextBold">
    <w:name w:val="Body Text Bold"/>
    <w:basedOn w:val="BodyText"/>
    <w:qFormat/>
    <w:rsid w:val="00975002"/>
    <w:rPr>
      <w:b/>
    </w:rPr>
  </w:style>
  <w:style w:type="character" w:styleId="Hyperlink">
    <w:name w:val="Hyperlink"/>
    <w:basedOn w:val="DefaultParagraphFont"/>
    <w:uiPriority w:val="99"/>
    <w:unhideWhenUsed/>
    <w:rsid w:val="00BB4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3812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SITXCCS014 Provide service to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