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F55" w:rsidP="00EE1F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SITXCCS011 Interact with customers</w:t>
      </w:r>
      <w:r>
        <w:fldChar w:fldCharType="end"/>
      </w:r>
    </w:p>
    <w:p w:rsidR="00EE1F55" w:rsidP="00EE1F55">
      <w:pPr>
        <w:pStyle w:val="Version"/>
        <w:sectPr w:rsidSect="006E0B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B3C" w:rsidP="006E0B3C">
      <w:pPr>
        <w:pStyle w:val="SuperHeading"/>
      </w:pPr>
      <w:r w:rsidRPr="006E0B3C">
        <w:t>Assessment Requirements for SITXCCS011 Interact with customers</w:t>
      </w:r>
    </w:p>
    <w:p w:rsidR="00000000" w:rsidRPr="006E0B3C" w:rsidP="006E0B3C">
      <w:pPr>
        <w:pStyle w:val="Heading1"/>
      </w:pPr>
      <w:bookmarkStart w:id="1" w:name="O_1231633"/>
      <w:bookmarkEnd w:id="1"/>
      <w:r w:rsidRPr="006E0B3C">
        <w:t>Modification History</w:t>
      </w:r>
    </w:p>
    <w:p w:rsidR="00000000" w:rsidRPr="006E0B3C" w:rsidP="00EE1F55">
      <w:pPr>
        <w:pStyle w:val="BodyText"/>
      </w:pPr>
      <w:r w:rsidRPr="006E0B3C">
        <w:t>Not applicable.</w:t>
      </w:r>
    </w:p>
    <w:p w:rsidR="00000000" w:rsidRPr="006E0B3C" w:rsidP="006E0B3C">
      <w:pPr>
        <w:pStyle w:val="Heading1"/>
      </w:pPr>
      <w:bookmarkStart w:id="2" w:name="O_1231636"/>
      <w:bookmarkEnd w:id="2"/>
      <w:r w:rsidRPr="006E0B3C">
        <w:t>Performance Evidence</w:t>
      </w:r>
    </w:p>
    <w:p w:rsidR="00000000" w:rsidRPr="006E0B3C" w:rsidP="00EE1F55">
      <w:pPr>
        <w:pStyle w:val="BodyText"/>
      </w:pPr>
      <w:r w:rsidRPr="006E0B3C">
        <w:t>Evidence of the ability to complete tasks outlined in elements and performance criteria of this unit in the context of the job role, and:</w:t>
      </w:r>
    </w:p>
    <w:p w:rsidR="00000000" w:rsidRPr="006E0B3C" w:rsidP="006E0B3C">
      <w:pPr>
        <w:pStyle w:val="ListBullet"/>
      </w:pPr>
      <w:r w:rsidRPr="006E0B3C">
        <w:t>identify customer requirements and provide effective customer service to two different internal and two different ext</w:t>
      </w:r>
      <w:r w:rsidRPr="006E0B3C">
        <w:t>ernal customers to meet requirements</w:t>
      </w:r>
    </w:p>
    <w:p w:rsidR="00000000" w:rsidRPr="006E0B3C" w:rsidP="006E0B3C">
      <w:pPr>
        <w:pStyle w:val="ListBullet"/>
      </w:pPr>
      <w:r w:rsidRPr="006E0B3C">
        <w:t>interact with above customers in line with organisational customer service standards and within designated organisational response times</w:t>
      </w:r>
    </w:p>
    <w:p w:rsidR="00000000" w:rsidRPr="006E0B3C" w:rsidP="006E0B3C">
      <w:pPr>
        <w:pStyle w:val="ListBullet"/>
      </w:pPr>
      <w:r w:rsidRPr="006E0B3C">
        <w:t xml:space="preserve">respond to three different customer problems according to organisational policies </w:t>
      </w:r>
      <w:r w:rsidRPr="006E0B3C">
        <w:t>and procedures including:</w:t>
      </w:r>
    </w:p>
    <w:p w:rsidR="00000000" w:rsidRPr="006E0B3C" w:rsidP="006E0B3C">
      <w:pPr>
        <w:pStyle w:val="ListBullet2"/>
      </w:pPr>
      <w:r w:rsidRPr="006E0B3C">
        <w:t>identifying situations where problems are beyond own level of responsibility, and process to escalate in line with organisational policies and procedures</w:t>
      </w:r>
    </w:p>
    <w:p w:rsidR="00000000" w:rsidRPr="006E0B3C" w:rsidP="006E0B3C">
      <w:pPr>
        <w:pStyle w:val="ListBullet"/>
      </w:pPr>
      <w:r w:rsidRPr="006E0B3C">
        <w:t>seek informal feedback from customers on above activities.</w:t>
      </w:r>
    </w:p>
    <w:p w:rsidR="00000000" w:rsidRPr="006E0B3C" w:rsidP="006E0B3C">
      <w:pPr>
        <w:pStyle w:val="AllowPageBreak"/>
      </w:pPr>
    </w:p>
    <w:p w:rsidR="00000000" w:rsidRPr="006E0B3C" w:rsidP="006E0B3C">
      <w:pPr>
        <w:pStyle w:val="Heading1"/>
      </w:pPr>
      <w:bookmarkStart w:id="3" w:name="O_1231635"/>
      <w:bookmarkEnd w:id="3"/>
      <w:r w:rsidRPr="006E0B3C">
        <w:t>Knowledge Evidence</w:t>
      </w:r>
    </w:p>
    <w:p w:rsidR="00000000" w:rsidRPr="006E0B3C" w:rsidP="00EE1F55">
      <w:pPr>
        <w:pStyle w:val="BodyText"/>
      </w:pPr>
      <w:r w:rsidRPr="006E0B3C">
        <w:t>Demonstrated knowledge required to complete the tasks outlined in elements and performance criteria of this unit:</w:t>
      </w:r>
    </w:p>
    <w:p w:rsidR="00000000" w:rsidRPr="006E0B3C" w:rsidP="006E0B3C">
      <w:pPr>
        <w:pStyle w:val="ListBullet"/>
      </w:pPr>
      <w:r w:rsidRPr="006E0B3C">
        <w:t>importance of the customer in the service industries</w:t>
      </w:r>
    </w:p>
    <w:p w:rsidR="00000000" w:rsidRPr="006E0B3C" w:rsidP="006E0B3C">
      <w:pPr>
        <w:pStyle w:val="ListBullet"/>
      </w:pPr>
      <w:r w:rsidRPr="006E0B3C">
        <w:t>customer service standards expected in the service industries</w:t>
      </w:r>
    </w:p>
    <w:p w:rsidR="00000000" w:rsidRPr="006E0B3C" w:rsidP="006E0B3C">
      <w:pPr>
        <w:pStyle w:val="ListBullet"/>
      </w:pPr>
      <w:r w:rsidRPr="006E0B3C">
        <w:t>profiles of different types of customers:</w:t>
      </w:r>
    </w:p>
    <w:p w:rsidR="00000000" w:rsidRPr="006E0B3C" w:rsidP="006E0B3C">
      <w:pPr>
        <w:pStyle w:val="ListBullet2"/>
      </w:pPr>
      <w:r w:rsidRPr="006E0B3C">
        <w:t>external</w:t>
      </w:r>
    </w:p>
    <w:p w:rsidR="00000000" w:rsidRPr="006E0B3C" w:rsidP="006E0B3C">
      <w:pPr>
        <w:pStyle w:val="ListBullet2"/>
      </w:pPr>
      <w:r w:rsidRPr="006E0B3C">
        <w:t>internal</w:t>
      </w:r>
    </w:p>
    <w:p w:rsidR="00000000" w:rsidRPr="006E0B3C" w:rsidP="006E0B3C">
      <w:pPr>
        <w:pStyle w:val="ListBullet2"/>
      </w:pPr>
      <w:r w:rsidRPr="006E0B3C">
        <w:t>new</w:t>
      </w:r>
    </w:p>
    <w:p w:rsidR="00000000" w:rsidRPr="006E0B3C" w:rsidP="006E0B3C">
      <w:pPr>
        <w:pStyle w:val="ListBullet2"/>
      </w:pPr>
      <w:r w:rsidRPr="006E0B3C">
        <w:t>regular or repeat</w:t>
      </w:r>
    </w:p>
    <w:p w:rsidR="00000000" w:rsidRPr="006E0B3C" w:rsidP="006E0B3C">
      <w:pPr>
        <w:pStyle w:val="ListBullet2"/>
      </w:pPr>
      <w:r w:rsidRPr="006E0B3C">
        <w:t>visitors</w:t>
      </w:r>
    </w:p>
    <w:p w:rsidR="00000000" w:rsidRPr="006E0B3C" w:rsidP="006E0B3C">
      <w:pPr>
        <w:pStyle w:val="ListBullet"/>
      </w:pPr>
      <w:r w:rsidRPr="006E0B3C">
        <w:t>value and role of customer feedback in improving service delivery</w:t>
      </w:r>
    </w:p>
    <w:p w:rsidR="00000000" w:rsidRPr="006E0B3C" w:rsidP="006E0B3C">
      <w:pPr>
        <w:pStyle w:val="ListBullet"/>
      </w:pPr>
      <w:r w:rsidRPr="006E0B3C">
        <w:t>presentation standards for:</w:t>
      </w:r>
    </w:p>
    <w:p w:rsidR="00000000" w:rsidRPr="006E0B3C" w:rsidP="006E0B3C">
      <w:pPr>
        <w:pStyle w:val="ListBullet2"/>
      </w:pPr>
      <w:r w:rsidRPr="006E0B3C">
        <w:t>customer environment</w:t>
      </w:r>
    </w:p>
    <w:p w:rsidR="00000000" w:rsidRPr="006E0B3C" w:rsidP="006E0B3C">
      <w:pPr>
        <w:pStyle w:val="ListBullet2"/>
      </w:pPr>
      <w:r w:rsidRPr="006E0B3C">
        <w:t>customer service personnel</w:t>
      </w:r>
    </w:p>
    <w:p w:rsidR="00000000" w:rsidRPr="006E0B3C" w:rsidP="006E0B3C">
      <w:pPr>
        <w:pStyle w:val="ListBullet2"/>
      </w:pPr>
      <w:r w:rsidRPr="006E0B3C">
        <w:t>documents and promot</w:t>
      </w:r>
      <w:r w:rsidRPr="006E0B3C">
        <w:t>ional materials</w:t>
      </w:r>
    </w:p>
    <w:p w:rsidR="00000000" w:rsidRPr="006E0B3C" w:rsidP="006E0B3C">
      <w:pPr>
        <w:pStyle w:val="ListBullet"/>
      </w:pPr>
      <w:r w:rsidRPr="006E0B3C">
        <w:t>customer service policies and procedures:</w:t>
      </w:r>
    </w:p>
    <w:p w:rsidR="00000000" w:rsidRPr="006E0B3C" w:rsidP="006E0B3C">
      <w:pPr>
        <w:pStyle w:val="ListBullet2"/>
      </w:pPr>
      <w:r w:rsidRPr="006E0B3C">
        <w:t>application of booking or cancellation fees</w:t>
      </w:r>
    </w:p>
    <w:p w:rsidR="00000000" w:rsidRPr="006E0B3C" w:rsidP="006E0B3C">
      <w:pPr>
        <w:pStyle w:val="ListBullet2"/>
      </w:pPr>
      <w:r w:rsidRPr="006E0B3C">
        <w:t>response times for acknowledging and greeting customers</w:t>
      </w:r>
    </w:p>
    <w:p w:rsidR="00000000" w:rsidRPr="006E0B3C" w:rsidP="006E0B3C">
      <w:pPr>
        <w:pStyle w:val="ListBullet2"/>
      </w:pPr>
      <w:r w:rsidRPr="006E0B3C">
        <w:t>response times for delivering products and services</w:t>
      </w:r>
    </w:p>
    <w:p w:rsidR="00000000" w:rsidRPr="006E0B3C" w:rsidP="006E0B3C">
      <w:pPr>
        <w:pStyle w:val="ListBullet2"/>
      </w:pPr>
      <w:r w:rsidRPr="006E0B3C">
        <w:t>customer service policies for resolving routine customer problems</w:t>
      </w:r>
    </w:p>
    <w:p w:rsidR="00000000" w:rsidRPr="006E0B3C" w:rsidP="006E0B3C">
      <w:pPr>
        <w:pStyle w:val="ListBullet2"/>
      </w:pPr>
      <w:r w:rsidRPr="006E0B3C">
        <w:t>product pricing and quality</w:t>
      </w:r>
    </w:p>
    <w:p w:rsidR="00000000" w:rsidRPr="006E0B3C" w:rsidP="006E0B3C">
      <w:pPr>
        <w:pStyle w:val="ListBullet2"/>
      </w:pPr>
      <w:r w:rsidRPr="006E0B3C">
        <w:t>processing refunds and exchanges</w:t>
      </w:r>
    </w:p>
    <w:p w:rsidR="00000000" w:rsidRPr="006E0B3C" w:rsidP="006E0B3C">
      <w:pPr>
        <w:pStyle w:val="ListBullet2"/>
      </w:pPr>
      <w:r w:rsidRPr="006E0B3C">
        <w:t>gathering and recording customer feedback on services</w:t>
      </w:r>
    </w:p>
    <w:p w:rsidR="00000000" w:rsidRPr="006E0B3C" w:rsidP="006E0B3C">
      <w:pPr>
        <w:pStyle w:val="ListBullet2"/>
      </w:pPr>
      <w:r w:rsidRPr="006E0B3C">
        <w:t>empowerment of different levels of personnel to resolve complaints, dispute</w:t>
      </w:r>
      <w:r w:rsidRPr="006E0B3C">
        <w:t>s, service issues and customer compensation</w:t>
      </w:r>
    </w:p>
    <w:p w:rsidR="00000000" w:rsidRPr="006E0B3C" w:rsidP="006E0B3C">
      <w:pPr>
        <w:pStyle w:val="ListBullet2"/>
      </w:pPr>
      <w:r w:rsidRPr="006E0B3C">
        <w:t>escalating and reporting service issues and customer problems</w:t>
      </w:r>
    </w:p>
    <w:p w:rsidR="00000000" w:rsidRPr="006E0B3C" w:rsidP="006E0B3C">
      <w:pPr>
        <w:pStyle w:val="ListBullet"/>
      </w:pPr>
      <w:r w:rsidRPr="006E0B3C">
        <w:t>methods to communicate with customers:</w:t>
      </w:r>
    </w:p>
    <w:p w:rsidR="00000000" w:rsidRPr="006E0B3C" w:rsidP="006E0B3C">
      <w:pPr>
        <w:pStyle w:val="ListBullet2"/>
      </w:pPr>
      <w:r w:rsidRPr="006E0B3C">
        <w:t>by telephone</w:t>
      </w:r>
    </w:p>
    <w:p w:rsidR="00000000" w:rsidRPr="006E0B3C" w:rsidP="006E0B3C">
      <w:pPr>
        <w:pStyle w:val="ListBullet2"/>
      </w:pPr>
      <w:r w:rsidRPr="006E0B3C">
        <w:t>electronically</w:t>
      </w:r>
    </w:p>
    <w:p w:rsidR="00000000" w:rsidRPr="006E0B3C" w:rsidP="006E0B3C">
      <w:pPr>
        <w:pStyle w:val="ListBullet2"/>
      </w:pPr>
      <w:r w:rsidRPr="006E0B3C">
        <w:t>face-to-face</w:t>
      </w:r>
    </w:p>
    <w:p w:rsidR="00000000" w:rsidRPr="006E0B3C" w:rsidP="006E0B3C">
      <w:pPr>
        <w:pStyle w:val="ListBullet"/>
      </w:pPr>
      <w:r w:rsidRPr="006E0B3C">
        <w:t>techniques for showing interest in customer needs and maintaining a</w:t>
      </w:r>
      <w:r w:rsidRPr="006E0B3C">
        <w:t xml:space="preserve"> welcoming customer environment during service delivery, including through the use of:</w:t>
      </w:r>
    </w:p>
    <w:p w:rsidR="00000000" w:rsidRPr="006E0B3C" w:rsidP="006E0B3C">
      <w:pPr>
        <w:pStyle w:val="ListBullet2"/>
      </w:pPr>
      <w:r w:rsidRPr="006E0B3C">
        <w:t>appropriate voice tonality and volume</w:t>
      </w:r>
    </w:p>
    <w:p w:rsidR="00000000" w:rsidRPr="006E0B3C" w:rsidP="006E0B3C">
      <w:pPr>
        <w:pStyle w:val="ListBullet2"/>
      </w:pPr>
      <w:r w:rsidRPr="006E0B3C">
        <w:t>basic gestures</w:t>
      </w:r>
    </w:p>
    <w:p w:rsidR="00000000" w:rsidRPr="006E0B3C" w:rsidP="006E0B3C">
      <w:pPr>
        <w:pStyle w:val="ListBullet"/>
      </w:pPr>
      <w:r w:rsidRPr="006E0B3C">
        <w:t>product information sheets</w:t>
      </w:r>
    </w:p>
    <w:p w:rsidR="00000000" w:rsidRPr="006E0B3C" w:rsidP="006E0B3C">
      <w:pPr>
        <w:pStyle w:val="ListBullet"/>
      </w:pPr>
      <w:r w:rsidRPr="006E0B3C">
        <w:t>procedures for responding to routine customer problems:</w:t>
      </w:r>
    </w:p>
    <w:p w:rsidR="00000000" w:rsidRPr="006E0B3C" w:rsidP="006E0B3C">
      <w:pPr>
        <w:pStyle w:val="ListBullet2"/>
      </w:pPr>
      <w:r w:rsidRPr="006E0B3C">
        <w:t>incorrect pricing of products and services</w:t>
      </w:r>
    </w:p>
    <w:p w:rsidR="00000000" w:rsidRPr="006E0B3C" w:rsidP="006E0B3C">
      <w:pPr>
        <w:pStyle w:val="ListBullet2"/>
      </w:pPr>
      <w:r w:rsidRPr="006E0B3C">
        <w:t>delays or errors in providing products or services</w:t>
      </w:r>
    </w:p>
    <w:p w:rsidR="00000000" w:rsidRPr="006E0B3C" w:rsidP="006E0B3C">
      <w:pPr>
        <w:pStyle w:val="ListBullet2"/>
      </w:pPr>
      <w:r w:rsidRPr="006E0B3C">
        <w:t>misunderstanding customer requests.</w:t>
      </w:r>
    </w:p>
    <w:p w:rsidR="00000000" w:rsidRPr="006E0B3C" w:rsidP="006E0B3C">
      <w:pPr>
        <w:pStyle w:val="AllowPageBreak"/>
      </w:pPr>
    </w:p>
    <w:p w:rsidR="00000000" w:rsidRPr="006E0B3C" w:rsidP="006E0B3C">
      <w:pPr>
        <w:pStyle w:val="Heading1"/>
      </w:pPr>
      <w:bookmarkStart w:id="4" w:name="O_1231634"/>
      <w:bookmarkEnd w:id="4"/>
      <w:r w:rsidRPr="006E0B3C">
        <w:t>Assessment Conditions</w:t>
      </w:r>
    </w:p>
    <w:p w:rsidR="00000000" w:rsidRPr="006E0B3C" w:rsidP="00EE1F55">
      <w:pPr>
        <w:pStyle w:val="BodyText"/>
      </w:pPr>
      <w:r w:rsidRPr="006E0B3C">
        <w:t>Skills must be demonstrated in an operational business environment where customers ar</w:t>
      </w:r>
      <w:r w:rsidRPr="006E0B3C">
        <w:t>e served. This can be:</w:t>
      </w:r>
    </w:p>
    <w:p w:rsidR="00000000" w:rsidRPr="006E0B3C" w:rsidP="006E0B3C">
      <w:pPr>
        <w:pStyle w:val="ListBullet"/>
      </w:pPr>
      <w:r w:rsidRPr="006E0B3C">
        <w:t>an industry workplace; or</w:t>
      </w:r>
    </w:p>
    <w:p w:rsidR="00000000" w:rsidRPr="006E0B3C" w:rsidP="006E0B3C">
      <w:pPr>
        <w:pStyle w:val="ListBullet"/>
      </w:pPr>
      <w:r w:rsidRPr="006E0B3C">
        <w:t>a simulated industry environment set up for the purposes of assessment.</w:t>
      </w:r>
    </w:p>
    <w:p w:rsidR="00000000" w:rsidRPr="006E0B3C" w:rsidP="00EE1F55">
      <w:pPr>
        <w:pStyle w:val="BodyText"/>
      </w:pPr>
      <w:r w:rsidRPr="006E0B3C">
        <w:t>Assessment must ensure access to:</w:t>
      </w:r>
    </w:p>
    <w:p w:rsidR="00000000" w:rsidRPr="006E0B3C" w:rsidP="006E0B3C">
      <w:pPr>
        <w:pStyle w:val="ListBullet"/>
      </w:pPr>
      <w:r w:rsidRPr="006E0B3C">
        <w:t>organisational policies and procedures relating to:</w:t>
      </w:r>
    </w:p>
    <w:p w:rsidR="00000000" w:rsidRPr="006E0B3C" w:rsidP="006E0B3C">
      <w:pPr>
        <w:pStyle w:val="ListBullet2"/>
      </w:pPr>
      <w:r w:rsidRPr="006E0B3C">
        <w:t>customer service standards</w:t>
      </w:r>
    </w:p>
    <w:p w:rsidR="00000000" w:rsidRPr="006E0B3C" w:rsidP="006E0B3C">
      <w:pPr>
        <w:pStyle w:val="ListBullet2"/>
      </w:pPr>
      <w:r w:rsidRPr="006E0B3C">
        <w:t>designated response times</w:t>
      </w:r>
    </w:p>
    <w:p w:rsidR="00000000" w:rsidRPr="006E0B3C" w:rsidP="006E0B3C">
      <w:pPr>
        <w:pStyle w:val="ListBullet2"/>
      </w:pPr>
      <w:r w:rsidRPr="006E0B3C">
        <w:t>presentation standards</w:t>
      </w:r>
    </w:p>
    <w:p w:rsidR="00000000" w:rsidRPr="006E0B3C" w:rsidP="006E0B3C">
      <w:pPr>
        <w:pStyle w:val="ListBullet2"/>
      </w:pPr>
      <w:r w:rsidRPr="006E0B3C">
        <w:t>dealing with customer problems</w:t>
      </w:r>
    </w:p>
    <w:p w:rsidR="00000000" w:rsidRPr="006E0B3C" w:rsidP="006E0B3C">
      <w:pPr>
        <w:pStyle w:val="ListBullet2"/>
      </w:pPr>
      <w:r w:rsidRPr="006E0B3C">
        <w:t>recording and reporting customer feedback</w:t>
      </w:r>
    </w:p>
    <w:p w:rsidR="00000000" w:rsidRPr="006E0B3C" w:rsidP="006E0B3C">
      <w:pPr>
        <w:pStyle w:val="ListBullet"/>
      </w:pPr>
      <w:r w:rsidRPr="006E0B3C">
        <w:t>internal and external customers with whom the individual can interact. These can be:</w:t>
      </w:r>
    </w:p>
    <w:p w:rsidR="00000000" w:rsidRPr="006E0B3C" w:rsidP="006E0B3C">
      <w:pPr>
        <w:pStyle w:val="ListBullet2"/>
      </w:pPr>
      <w:r w:rsidRPr="006E0B3C">
        <w:t>customers in an industry workplace during the a</w:t>
      </w:r>
      <w:r w:rsidRPr="006E0B3C">
        <w:t>ssessment process; or</w:t>
      </w:r>
    </w:p>
    <w:p w:rsidR="00000000" w:rsidRPr="006E0B3C" w:rsidP="006E0B3C">
      <w:pPr>
        <w:pStyle w:val="ListBullet2"/>
      </w:pPr>
      <w:r w:rsidRPr="006E0B3C">
        <w:t>individuals who participate in role plays or simulated activities, set up for the purpose of assessment, in a simulated industry environment operated within a training organisation.</w:t>
      </w:r>
    </w:p>
    <w:p w:rsidR="00000000" w:rsidRPr="006E0B3C" w:rsidP="00EE1F55">
      <w:pPr>
        <w:pStyle w:val="BodyText"/>
      </w:pPr>
      <w:r w:rsidRPr="006E0B3C">
        <w:t xml:space="preserve">Assessors must satisfy the Standards for Registered </w:t>
      </w:r>
      <w:r w:rsidRPr="006E0B3C">
        <w:t>Training Organisations’ requirements for assessors.</w:t>
      </w:r>
    </w:p>
    <w:p w:rsidR="00000000" w:rsidRPr="006E0B3C" w:rsidP="006E0B3C">
      <w:pPr>
        <w:pStyle w:val="Heading1"/>
      </w:pPr>
      <w:bookmarkStart w:id="5" w:name="O_1231632"/>
      <w:bookmarkEnd w:id="5"/>
      <w:r w:rsidRPr="006E0B3C">
        <w:t>Links</w:t>
      </w:r>
    </w:p>
    <w:p w:rsidR="00000000" w:rsidRPr="006E0B3C" w:rsidP="00EE1F55">
      <w:pPr>
        <w:pStyle w:val="BodyText"/>
      </w:pPr>
      <w:r w:rsidRPr="006E0B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81F3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E0B3C" w:rsidP="006E0B3C"/>
    <w:sectPr w:rsidSect="006E0B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B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B3C" w:rsidRPr="00EE1F55" w:rsidP="00EE1F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B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F55" w:rsidP="006E0B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1F55" w:rsidP="006E0B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E1F55" w:rsidP="006E0B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B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F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B3C" w:rsidRPr="00EE1F55" w:rsidP="00EE1F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B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F55" w:rsidRPr="002D2AF8" w:rsidP="006E0B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SITXCCS011 Interact with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E1F55" w:rsidP="006E0B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2822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347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1E99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B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B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B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B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B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B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B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B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B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B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B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B3C"/>
  </w:style>
  <w:style w:type="character" w:customStyle="1" w:styleId="Heading1Char">
    <w:name w:val="Heading 1 Char"/>
    <w:basedOn w:val="DefaultParagraphFont"/>
    <w:link w:val="Heading1"/>
    <w:rsid w:val="006E0B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B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B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B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0B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0B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B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0B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B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B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B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B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B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B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B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B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B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B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B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B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B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B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B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0B3C"/>
    <w:rPr>
      <w:b/>
      <w:spacing w:val="0"/>
    </w:rPr>
  </w:style>
  <w:style w:type="paragraph" w:customStyle="1" w:styleId="SuperTitle">
    <w:name w:val="SuperTitle"/>
    <w:basedOn w:val="Title"/>
    <w:rsid w:val="006E0B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B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B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0B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B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B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B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B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B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B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B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B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0B3C"/>
    <w:rPr>
      <w:i/>
    </w:rPr>
  </w:style>
  <w:style w:type="paragraph" w:styleId="Caption">
    <w:name w:val="caption"/>
    <w:basedOn w:val="BodyText"/>
    <w:next w:val="Normal"/>
    <w:qFormat/>
    <w:rsid w:val="006E0B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B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B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B3C"/>
  </w:style>
  <w:style w:type="paragraph" w:styleId="TableofFigures">
    <w:name w:val="table of figures"/>
    <w:basedOn w:val="Normal"/>
    <w:next w:val="Normal"/>
    <w:semiHidden/>
    <w:rsid w:val="006E0B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B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0B3C"/>
    <w:rPr>
      <w:rFonts w:ascii="Wingdings" w:hAnsi="Wingdings"/>
    </w:rPr>
  </w:style>
  <w:style w:type="paragraph" w:customStyle="1" w:styleId="TableHeading">
    <w:name w:val="Table Heading"/>
    <w:basedOn w:val="HeadingBase"/>
    <w:rsid w:val="006E0B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B3C"/>
    <w:rPr>
      <w:color w:val="0033CC"/>
      <w:u w:val="none"/>
    </w:rPr>
  </w:style>
  <w:style w:type="paragraph" w:customStyle="1" w:styleId="BodyTextRight">
    <w:name w:val="Body Text Right"/>
    <w:basedOn w:val="BodyText"/>
    <w:rsid w:val="006E0B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B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B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B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B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B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B3C"/>
    <w:rPr>
      <w:sz w:val="32"/>
    </w:rPr>
  </w:style>
  <w:style w:type="paragraph" w:customStyle="1" w:styleId="HeadingProcedure">
    <w:name w:val="Heading Procedure"/>
    <w:basedOn w:val="HeadingBase"/>
    <w:next w:val="Normal"/>
    <w:rsid w:val="006E0B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B3C"/>
    <w:pPr>
      <w:spacing w:before="60" w:after="60"/>
    </w:pPr>
  </w:style>
  <w:style w:type="paragraph" w:styleId="ListContinue">
    <w:name w:val="List Continue"/>
    <w:basedOn w:val="List"/>
    <w:rsid w:val="006E0B3C"/>
    <w:pPr>
      <w:ind w:firstLine="0"/>
    </w:pPr>
  </w:style>
  <w:style w:type="paragraph" w:customStyle="1" w:styleId="ListNote">
    <w:name w:val="List Note"/>
    <w:basedOn w:val="List"/>
    <w:rsid w:val="006E0B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B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B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B3C"/>
    <w:rPr>
      <w:rFonts w:ascii="Courier New" w:hAnsi="Courier New"/>
    </w:rPr>
  </w:style>
  <w:style w:type="paragraph" w:customStyle="1" w:styleId="NoteBullet">
    <w:name w:val="Note Bullet"/>
    <w:basedOn w:val="Note"/>
    <w:rsid w:val="006E0B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B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B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B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B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0B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B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B3C"/>
    <w:rPr>
      <w:b/>
      <w:smallCaps/>
    </w:rPr>
  </w:style>
  <w:style w:type="paragraph" w:customStyle="1" w:styleId="TableListNumber">
    <w:name w:val="Table List Number"/>
    <w:basedOn w:val="ListNumber"/>
    <w:rsid w:val="006E0B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B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B3C"/>
    <w:pPr>
      <w:numPr>
        <w:numId w:val="9"/>
      </w:numPr>
    </w:pPr>
  </w:style>
  <w:style w:type="paragraph" w:customStyle="1" w:styleId="ListAlpha2">
    <w:name w:val="List Alpha 2"/>
    <w:basedOn w:val="List2"/>
    <w:rsid w:val="006E0B3C"/>
    <w:pPr>
      <w:numPr>
        <w:numId w:val="8"/>
      </w:numPr>
    </w:pPr>
  </w:style>
  <w:style w:type="paragraph" w:styleId="List2">
    <w:name w:val="List 2"/>
    <w:basedOn w:val="BodyText"/>
    <w:rsid w:val="006E0B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B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B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B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B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B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0B3C"/>
    <w:pPr>
      <w:numPr>
        <w:numId w:val="4"/>
      </w:numPr>
    </w:pPr>
  </w:style>
  <w:style w:type="paragraph" w:styleId="ListContinue2">
    <w:name w:val="List Continue 2"/>
    <w:basedOn w:val="List2"/>
    <w:rsid w:val="006E0B3C"/>
    <w:pPr>
      <w:ind w:firstLine="0"/>
    </w:pPr>
  </w:style>
  <w:style w:type="paragraph" w:styleId="ListContinue3">
    <w:name w:val="List Continue 3"/>
    <w:basedOn w:val="List3"/>
    <w:rsid w:val="006E0B3C"/>
    <w:pPr>
      <w:ind w:left="1021" w:firstLine="0"/>
    </w:pPr>
  </w:style>
  <w:style w:type="paragraph" w:styleId="ListContinue4">
    <w:name w:val="List Continue 4"/>
    <w:basedOn w:val="List4"/>
    <w:rsid w:val="006E0B3C"/>
    <w:pPr>
      <w:ind w:firstLine="0"/>
    </w:pPr>
  </w:style>
  <w:style w:type="paragraph" w:styleId="ListContinue5">
    <w:name w:val="List Continue 5"/>
    <w:basedOn w:val="List5"/>
    <w:rsid w:val="006E0B3C"/>
    <w:pPr>
      <w:ind w:firstLine="0"/>
    </w:pPr>
  </w:style>
  <w:style w:type="paragraph" w:styleId="ListNumber3">
    <w:name w:val="List Number 3"/>
    <w:basedOn w:val="List3"/>
    <w:rsid w:val="006E0B3C"/>
    <w:pPr>
      <w:numPr>
        <w:numId w:val="5"/>
      </w:numPr>
    </w:pPr>
  </w:style>
  <w:style w:type="paragraph" w:styleId="ListNumber4">
    <w:name w:val="List Number 4"/>
    <w:basedOn w:val="List4"/>
    <w:rsid w:val="006E0B3C"/>
    <w:pPr>
      <w:numPr>
        <w:numId w:val="6"/>
      </w:numPr>
    </w:pPr>
  </w:style>
  <w:style w:type="paragraph" w:styleId="ListNumber5">
    <w:name w:val="List Number 5"/>
    <w:basedOn w:val="List5"/>
    <w:rsid w:val="006E0B3C"/>
    <w:pPr>
      <w:numPr>
        <w:numId w:val="7"/>
      </w:numPr>
    </w:pPr>
  </w:style>
  <w:style w:type="paragraph" w:styleId="BlockText">
    <w:name w:val="Block Text"/>
    <w:basedOn w:val="Normal"/>
    <w:rsid w:val="006E0B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B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B3C"/>
    <w:rPr>
      <w:sz w:val="16"/>
      <w:vertAlign w:val="superscript"/>
    </w:rPr>
  </w:style>
  <w:style w:type="character" w:customStyle="1" w:styleId="Symbols">
    <w:name w:val="Symbols"/>
    <w:basedOn w:val="DefaultParagraphFont"/>
    <w:rsid w:val="006E0B3C"/>
    <w:rPr>
      <w:rFonts w:ascii="Symbol" w:hAnsi="Symbol"/>
    </w:rPr>
  </w:style>
  <w:style w:type="character" w:customStyle="1" w:styleId="MenuOptions">
    <w:name w:val="Menu Options"/>
    <w:basedOn w:val="DefaultParagraphFont"/>
    <w:rsid w:val="006E0B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B3C"/>
    <w:rPr>
      <w:b/>
    </w:rPr>
  </w:style>
  <w:style w:type="character" w:customStyle="1" w:styleId="Underlined">
    <w:name w:val="Underlined"/>
    <w:basedOn w:val="DefaultParagraphFont"/>
    <w:rsid w:val="006E0B3C"/>
    <w:rPr>
      <w:u w:val="single"/>
    </w:rPr>
  </w:style>
  <w:style w:type="paragraph" w:customStyle="1" w:styleId="TableBodyTextRight">
    <w:name w:val="Table Body Text Right"/>
    <w:basedOn w:val="TableBodyText"/>
    <w:rsid w:val="006E0B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B3C"/>
    <w:rPr>
      <w:sz w:val="18"/>
    </w:rPr>
  </w:style>
  <w:style w:type="paragraph" w:customStyle="1" w:styleId="BodySmallRight">
    <w:name w:val="Body Small Right"/>
    <w:basedOn w:val="BodyTextRight"/>
    <w:rsid w:val="006E0B3C"/>
    <w:rPr>
      <w:sz w:val="18"/>
      <w:szCs w:val="18"/>
    </w:rPr>
  </w:style>
  <w:style w:type="paragraph" w:customStyle="1" w:styleId="MarginEdition">
    <w:name w:val="Margin Edition"/>
    <w:basedOn w:val="MarginNote"/>
    <w:rsid w:val="006E0B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B3C"/>
    <w:rPr>
      <w:sz w:val="2"/>
      <w:szCs w:val="2"/>
    </w:rPr>
  </w:style>
  <w:style w:type="character" w:customStyle="1" w:styleId="Small">
    <w:name w:val="Small"/>
    <w:basedOn w:val="DefaultParagraphFont"/>
    <w:rsid w:val="006E0B3C"/>
    <w:rPr>
      <w:sz w:val="16"/>
    </w:rPr>
  </w:style>
  <w:style w:type="paragraph" w:customStyle="1" w:styleId="WideTable">
    <w:name w:val="Wide Table"/>
    <w:basedOn w:val="Normal"/>
    <w:rsid w:val="006E0B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B3C"/>
  </w:style>
  <w:style w:type="paragraph" w:styleId="Quote">
    <w:name w:val="Quote"/>
    <w:basedOn w:val="Heading1"/>
    <w:link w:val="QuoteChar"/>
    <w:qFormat/>
    <w:rsid w:val="006E0B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B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B3C"/>
    <w:pPr>
      <w:pageBreakBefore/>
    </w:pPr>
  </w:style>
  <w:style w:type="paragraph" w:customStyle="1" w:styleId="Border">
    <w:name w:val="Border"/>
    <w:basedOn w:val="Normal"/>
    <w:qFormat/>
    <w:rsid w:val="006E0B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B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B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B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B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B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B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B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B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B3C"/>
    <w:rPr>
      <w:u w:val="single"/>
    </w:rPr>
  </w:style>
  <w:style w:type="character" w:customStyle="1" w:styleId="BoldandItalics">
    <w:name w:val="Bold and Italics"/>
    <w:qFormat/>
    <w:rsid w:val="006E0B3C"/>
    <w:rPr>
      <w:b/>
      <w:i/>
      <w:u w:val="none"/>
    </w:rPr>
  </w:style>
  <w:style w:type="paragraph" w:styleId="BalloonText">
    <w:name w:val="Balloon Text"/>
    <w:basedOn w:val="Normal"/>
    <w:link w:val="BalloonTextChar"/>
    <w:rsid w:val="006E0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B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B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B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B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B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B3C"/>
    <w:pPr>
      <w:spacing w:before="0" w:after="0"/>
    </w:pPr>
  </w:style>
  <w:style w:type="paragraph" w:customStyle="1" w:styleId="BodyTextBold">
    <w:name w:val="Body Text Bold"/>
    <w:basedOn w:val="BodyText"/>
    <w:qFormat/>
    <w:rsid w:val="006E0B3C"/>
    <w:rPr>
      <w:b/>
    </w:rPr>
  </w:style>
  <w:style w:type="character" w:styleId="Hyperlink">
    <w:name w:val="Hyperlink"/>
    <w:basedOn w:val="DefaultParagraphFont"/>
    <w:uiPriority w:val="99"/>
    <w:unhideWhenUsed/>
    <w:rsid w:val="00EE1F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3269</Characters>
  <Application>Microsoft Office Word</Application>
  <DocSecurity>0</DocSecurity>
  <Lines>90</Lines>
  <Paragraphs>78</Paragraphs>
  <ScaleCrop>false</ScaleCrop>
  <Company>Author-it Software Corporation Ltd.</Company>
  <LinksUpToDate>false</LinksUpToDate>
  <CharactersWithSpaces>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SITXCCS011 Interact with customers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2023-03-02T05:14:00Z</dcterms:created>
  <dcterms:modified xsi:type="dcterms:W3CDTF">2023-03-02T05:14:00Z</dcterms:modified>
</cp:coreProperties>
</file>